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3DE" w:rsidRPr="005E7624" w:rsidRDefault="00666884" w:rsidP="0001105F">
      <w:pPr>
        <w:jc w:val="center"/>
        <w:rPr>
          <w:rFonts w:asciiTheme="majorHAnsi" w:hAnsiTheme="majorHAnsi"/>
        </w:rPr>
      </w:pPr>
      <w:r w:rsidRPr="0001105F">
        <w:rPr>
          <w:rFonts w:asciiTheme="majorHAnsi" w:hAnsiTheme="majorHAnsi"/>
          <w:b/>
        </w:rPr>
        <w:t>2026-2027 EĞİTİM ÖĞRETİM YILI BAYRAMYAZI ORTAOKULU</w:t>
      </w:r>
      <w:r w:rsidRPr="0001105F">
        <w:rPr>
          <w:rFonts w:asciiTheme="majorHAnsi" w:hAnsiTheme="majorHAnsi"/>
          <w:b/>
        </w:rPr>
        <w:br/>
        <w:t>5-6-7-8. SINIF TÜRK SOSYAL HAYATINDA AİLE DERSİ GÜNLÜK PLANI</w:t>
      </w:r>
      <w:r w:rsidR="0001105F" w:rsidRPr="0001105F">
        <w:rPr>
          <w:rFonts w:asciiTheme="majorHAnsi" w:hAnsiTheme="majorHAnsi"/>
          <w:b/>
        </w:rPr>
        <w:br/>
      </w:r>
      <w:r w:rsidRPr="005E7624">
        <w:rPr>
          <w:rFonts w:asciiTheme="majorHAnsi" w:hAnsiTheme="majorHAnsi"/>
          <w:color w:val="B45309"/>
        </w:rPr>
        <w:t>4. HAFTA (05 Ekim - 09 Ekim)</w:t>
      </w:r>
    </w:p>
    <w:tbl>
      <w:tblPr>
        <w:tblW w:w="0" w:type="auto"/>
        <w:jc w:val="center"/>
        <w:tblInd w:w="-353" w:type="dxa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</w:tblBorders>
        <w:tblLook w:val="04A0"/>
      </w:tblPr>
      <w:tblGrid>
        <w:gridCol w:w="2513"/>
        <w:gridCol w:w="2736"/>
        <w:gridCol w:w="2160"/>
        <w:gridCol w:w="2736"/>
      </w:tblGrid>
      <w:tr w:rsidR="000123DE" w:rsidTr="0001105F">
        <w:trPr>
          <w:jc w:val="center"/>
        </w:trPr>
        <w:tc>
          <w:tcPr>
            <w:tcW w:w="10145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DERS BİLGİSİ</w:t>
            </w:r>
          </w:p>
        </w:tc>
      </w:tr>
      <w:tr w:rsidR="000123DE" w:rsidTr="00080764">
        <w:trPr>
          <w:trHeight w:val="442"/>
          <w:jc w:val="center"/>
        </w:trPr>
        <w:tc>
          <w:tcPr>
            <w:tcW w:w="251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t>Sınıf</w:t>
            </w:r>
          </w:p>
        </w:tc>
        <w:tc>
          <w:tcPr>
            <w:tcW w:w="273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>5-6-7-8. SINIF</w:t>
            </w:r>
          </w:p>
        </w:tc>
        <w:tc>
          <w:tcPr>
            <w:tcW w:w="2160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proofErr w:type="spellStart"/>
            <w:r>
              <w:rPr>
                <w:rFonts w:ascii="Calibri" w:hAnsi="Calibri"/>
                <w:b/>
                <w:color w:val="1E293B"/>
                <w:sz w:val="19"/>
              </w:rPr>
              <w:t>Ders</w:t>
            </w:r>
            <w:proofErr w:type="spellEnd"/>
          </w:p>
        </w:tc>
        <w:tc>
          <w:tcPr>
            <w:tcW w:w="273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>TÜRK SOSYAL HAYATINDA AİLE</w:t>
            </w:r>
          </w:p>
        </w:tc>
      </w:tr>
      <w:tr w:rsidR="000123DE" w:rsidTr="0001105F">
        <w:trPr>
          <w:trHeight w:val="442"/>
          <w:jc w:val="center"/>
        </w:trPr>
        <w:tc>
          <w:tcPr>
            <w:tcW w:w="251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t>Öğrenme Alanı</w:t>
            </w:r>
          </w:p>
        </w:tc>
        <w:tc>
          <w:tcPr>
            <w:tcW w:w="273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>1. ÖĞRENME ALANI: AİLENİN ÖNEMİ</w:t>
            </w:r>
          </w:p>
        </w:tc>
        <w:tc>
          <w:tcPr>
            <w:tcW w:w="2160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t>Süre</w:t>
            </w:r>
          </w:p>
        </w:tc>
        <w:tc>
          <w:tcPr>
            <w:tcW w:w="273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>2 Ders Saati</w:t>
            </w:r>
          </w:p>
        </w:tc>
      </w:tr>
      <w:tr w:rsidR="000123DE" w:rsidTr="00080764">
        <w:trPr>
          <w:trHeight w:val="522"/>
          <w:jc w:val="center"/>
        </w:trPr>
        <w:tc>
          <w:tcPr>
            <w:tcW w:w="251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t>Kavramsal Beceriler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>KB2.14. Yorumlama, KB2.3. Özetleme, KB2.11. Gözleme Dayalı Tahmin Etme, KB2.4. Çözümleme</w:t>
            </w:r>
          </w:p>
        </w:tc>
      </w:tr>
      <w:tr w:rsidR="000123DE" w:rsidTr="0001105F">
        <w:trPr>
          <w:trHeight w:val="242"/>
          <w:jc w:val="center"/>
        </w:trPr>
        <w:tc>
          <w:tcPr>
            <w:tcW w:w="251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t>Eğilimler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>E1.1. Merak, E3.1. Muhakeme, E3.5. Açık Fikirlilik</w:t>
            </w:r>
          </w:p>
        </w:tc>
      </w:tr>
      <w:tr w:rsidR="000123DE" w:rsidTr="0001105F">
        <w:trPr>
          <w:jc w:val="center"/>
        </w:trPr>
        <w:tc>
          <w:tcPr>
            <w:tcW w:w="10145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PROGRAMLAR ARASI BİLEŞENLER</w:t>
            </w:r>
          </w:p>
        </w:tc>
      </w:tr>
      <w:tr w:rsidR="000123DE" w:rsidTr="0001105F">
        <w:trPr>
          <w:jc w:val="center"/>
        </w:trPr>
        <w:tc>
          <w:tcPr>
            <w:tcW w:w="251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t>Sosyal-Duygusal Öğr. Bec.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 xml:space="preserve">SDB1.2. </w:t>
            </w:r>
            <w:r>
              <w:rPr>
                <w:rFonts w:ascii="Calibri" w:hAnsi="Calibri"/>
                <w:color w:val="334155"/>
                <w:sz w:val="19"/>
              </w:rPr>
              <w:t>Kendini Düzenleme (Öz Düzenleme), SDB2.1. İletişim, SDB2.2. İş Birliği, SDB2.3. Sosyal Farkındalık</w:t>
            </w:r>
          </w:p>
        </w:tc>
      </w:tr>
      <w:tr w:rsidR="000123DE" w:rsidTr="0001105F">
        <w:trPr>
          <w:jc w:val="center"/>
        </w:trPr>
        <w:tc>
          <w:tcPr>
            <w:tcW w:w="251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t>Değerler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>D2. Aile Bütünlüğü, D12. Sabır, D14. Saygı, D16. Sorumluluk (D16.3)</w:t>
            </w:r>
          </w:p>
        </w:tc>
      </w:tr>
      <w:tr w:rsidR="000123DE" w:rsidTr="0001105F">
        <w:trPr>
          <w:jc w:val="center"/>
        </w:trPr>
        <w:tc>
          <w:tcPr>
            <w:tcW w:w="251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t>Okuryazarlık Becerileri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 xml:space="preserve">OB1. Bilgi Okuryazarlığı, OB4. Görsel Okuryazarlık, </w:t>
            </w:r>
            <w:r>
              <w:rPr>
                <w:rFonts w:ascii="Calibri" w:hAnsi="Calibri"/>
                <w:color w:val="334155"/>
                <w:sz w:val="19"/>
              </w:rPr>
              <w:t>OB6. Vatandaşlık Okuryazarlığı</w:t>
            </w:r>
          </w:p>
        </w:tc>
      </w:tr>
      <w:tr w:rsidR="000123DE" w:rsidTr="0001105F">
        <w:trPr>
          <w:jc w:val="center"/>
        </w:trPr>
        <w:tc>
          <w:tcPr>
            <w:tcW w:w="251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t>Disiplinler Arası İlişki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>Din Kültürü ve Ahlak Bilgisi, Görsel Sanatlar, Sosyal Bilgiler, Türkçe</w:t>
            </w:r>
          </w:p>
        </w:tc>
      </w:tr>
      <w:tr w:rsidR="000123DE" w:rsidTr="00080764">
        <w:trPr>
          <w:trHeight w:val="131"/>
          <w:jc w:val="center"/>
        </w:trPr>
        <w:tc>
          <w:tcPr>
            <w:tcW w:w="251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t>Beceriler Arası İlişki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>KB2.4. Çözümleme</w:t>
            </w:r>
          </w:p>
        </w:tc>
      </w:tr>
      <w:tr w:rsidR="000123DE" w:rsidTr="0001105F">
        <w:trPr>
          <w:jc w:val="center"/>
        </w:trPr>
        <w:tc>
          <w:tcPr>
            <w:tcW w:w="251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t>Öğrenme Çıktıları ve Süreç Bileşenleri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>TSHA.1.2. Ailenin toplumsal işlevlerinin toplum</w:t>
            </w:r>
            <w:r>
              <w:rPr>
                <w:rFonts w:ascii="Calibri" w:hAnsi="Calibri"/>
                <w:color w:val="334155"/>
                <w:sz w:val="19"/>
              </w:rPr>
              <w:t xml:space="preserve"> hayatına etkilerini özetleyebilme</w:t>
            </w:r>
            <w:r>
              <w:rPr>
                <w:rFonts w:ascii="Calibri" w:hAnsi="Calibri"/>
                <w:color w:val="334155"/>
                <w:sz w:val="19"/>
              </w:rPr>
              <w:br/>
              <w:t>a) Ailenin toplumsal işlevlerinin toplum hayatına etkilerini çözümler.</w:t>
            </w:r>
            <w:r>
              <w:rPr>
                <w:rFonts w:ascii="Calibri" w:hAnsi="Calibri"/>
                <w:color w:val="334155"/>
                <w:sz w:val="19"/>
              </w:rPr>
              <w:br/>
              <w:t>b) Ailenin toplumsal işlevlerinin toplum hayatına etkilerini sınıflandırır.</w:t>
            </w:r>
            <w:r>
              <w:rPr>
                <w:rFonts w:ascii="Calibri" w:hAnsi="Calibri"/>
                <w:color w:val="334155"/>
                <w:sz w:val="19"/>
              </w:rPr>
              <w:br/>
              <w:t>c) Ailenin toplumsal işlevlerinin toplum hayatına etkilerini kendi cümlele</w:t>
            </w:r>
            <w:r>
              <w:rPr>
                <w:rFonts w:ascii="Calibri" w:hAnsi="Calibri"/>
                <w:color w:val="334155"/>
                <w:sz w:val="19"/>
              </w:rPr>
              <w:t>riyle yorumlar.</w:t>
            </w:r>
          </w:p>
        </w:tc>
      </w:tr>
      <w:tr w:rsidR="000123DE" w:rsidTr="0001105F">
        <w:trPr>
          <w:jc w:val="center"/>
        </w:trPr>
        <w:tc>
          <w:tcPr>
            <w:tcW w:w="251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t>İçerik Çerçevesi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>Ailenin Toplumsal İşlevleri ve Toplum Hayatına Etkileri</w:t>
            </w:r>
            <w:r>
              <w:rPr>
                <w:rFonts w:ascii="Calibri" w:hAnsi="Calibri"/>
                <w:color w:val="334155"/>
                <w:sz w:val="19"/>
              </w:rPr>
              <w:br/>
              <w:t>Anahtar Kavramlar: Sosyalleşme, Kültür, Ekonomi, Eğitim, Toplumsal İşlev, Aile Bütünlüğü</w:t>
            </w:r>
          </w:p>
        </w:tc>
      </w:tr>
      <w:tr w:rsidR="000123DE" w:rsidTr="0001105F">
        <w:trPr>
          <w:jc w:val="center"/>
        </w:trPr>
        <w:tc>
          <w:tcPr>
            <w:tcW w:w="251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t>Öğrenme Kanıtları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 xml:space="preserve">Bu öğrenme alanında yer alan öğrenme çıktıları; gözlem </w:t>
            </w:r>
            <w:r>
              <w:rPr>
                <w:rFonts w:ascii="Calibri" w:hAnsi="Calibri"/>
                <w:color w:val="334155"/>
                <w:sz w:val="19"/>
              </w:rPr>
              <w:t>formu, kontrol listesi, derecelendirme ölçeği, bütüncül dereceli puanlama anahtarı ve öz-akran değerlendirme formları kul</w:t>
            </w:r>
            <w:r w:rsidR="005E7624">
              <w:rPr>
                <w:rFonts w:ascii="Calibri" w:hAnsi="Calibri"/>
                <w:color w:val="334155"/>
                <w:sz w:val="19"/>
              </w:rPr>
              <w:t>lanılarak değerlendirilebilir.</w:t>
            </w:r>
            <w:r w:rsidR="005E7624">
              <w:rPr>
                <w:rFonts w:ascii="Calibri" w:hAnsi="Calibri"/>
                <w:color w:val="334155"/>
                <w:sz w:val="19"/>
              </w:rPr>
              <w:br/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Değerlendirme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Aracı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: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Etkinlik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sürecinde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ve Neden-Sonuç Çarkı çalışmalarında grupların performansı Kontr</w:t>
            </w:r>
            <w:r>
              <w:rPr>
                <w:rFonts w:ascii="Calibri" w:hAnsi="Calibri"/>
                <w:color w:val="334155"/>
                <w:sz w:val="19"/>
              </w:rPr>
              <w:t>ol Listesi ile değerlendirilecektir.</w:t>
            </w:r>
          </w:p>
        </w:tc>
      </w:tr>
      <w:tr w:rsidR="000123DE" w:rsidTr="0001105F">
        <w:trPr>
          <w:trHeight w:val="298"/>
          <w:jc w:val="center"/>
        </w:trPr>
        <w:tc>
          <w:tcPr>
            <w:tcW w:w="10145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ÖĞRENME-ÖĞRETME YAŞANTILARI</w:t>
            </w:r>
          </w:p>
        </w:tc>
      </w:tr>
      <w:tr w:rsidR="000123DE" w:rsidTr="0001105F">
        <w:trPr>
          <w:trHeight w:val="1136"/>
          <w:jc w:val="center"/>
        </w:trPr>
        <w:tc>
          <w:tcPr>
            <w:tcW w:w="251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lastRenderedPageBreak/>
              <w:t>Temel Kabuller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>Öğrencilerin aile bireylerini tanıdıkları, aile birlikteliğiyle ilgili yaşantılara sahip oldukları, ailenin hem birey hem de toplum için eğitim, ekonomi, kültür ve sosyalleşm</w:t>
            </w:r>
            <w:r>
              <w:rPr>
                <w:rFonts w:ascii="Calibri" w:hAnsi="Calibri"/>
                <w:color w:val="334155"/>
                <w:sz w:val="19"/>
              </w:rPr>
              <w:t>e gibi temel işlevleri olduğuna dair ön bilgilere sahip oldukları ve aile içi yardımlaşma ile sorumluluk bilincini kendi yaşamlarından tanıdıkları kabul edilmektedir.</w:t>
            </w:r>
          </w:p>
        </w:tc>
      </w:tr>
      <w:tr w:rsidR="000123DE" w:rsidTr="0001105F">
        <w:trPr>
          <w:jc w:val="center"/>
        </w:trPr>
        <w:tc>
          <w:tcPr>
            <w:tcW w:w="251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t>Ön Değerlendirme Süreci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 xml:space="preserve">• Öğrencilere "Ailenin temel görevleri ve sorumlulukları </w:t>
            </w:r>
            <w:r>
              <w:rPr>
                <w:rFonts w:ascii="Calibri" w:hAnsi="Calibri"/>
                <w:color w:val="334155"/>
                <w:sz w:val="19"/>
              </w:rPr>
              <w:t>nelerdir?" sorusu yöneltilerek ön bilgileri harekete geçirilir.</w:t>
            </w:r>
            <w:r>
              <w:rPr>
                <w:rFonts w:ascii="Calibri" w:hAnsi="Calibri"/>
                <w:color w:val="334155"/>
                <w:sz w:val="19"/>
              </w:rPr>
              <w:br/>
              <w:t>• Aile içinde alınan kararların ve yürütülen görevlerin toplumsal yaşama yansımalarına dair öğrencilerden kısa örnekler vermeleri istenir.</w:t>
            </w:r>
          </w:p>
        </w:tc>
      </w:tr>
      <w:tr w:rsidR="000123DE" w:rsidTr="0001105F">
        <w:trPr>
          <w:trHeight w:val="1022"/>
          <w:jc w:val="center"/>
        </w:trPr>
        <w:tc>
          <w:tcPr>
            <w:tcW w:w="251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t>Köprü Kurma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>• Öğrencilere "Aile sadece birey için mi</w:t>
            </w:r>
            <w:r>
              <w:rPr>
                <w:rFonts w:ascii="Calibri" w:hAnsi="Calibri"/>
                <w:color w:val="334155"/>
                <w:sz w:val="19"/>
              </w:rPr>
              <w:t xml:space="preserve"> vardır, yoksa ailenin toplum için de önemli işlevleri var mıdır?" sorusu yöneltilerek beyin fırtınası yapılması sağlanır (OB6).</w:t>
            </w:r>
            <w:r>
              <w:rPr>
                <w:rFonts w:ascii="Calibri" w:hAnsi="Calibri"/>
                <w:color w:val="334155"/>
                <w:sz w:val="19"/>
              </w:rPr>
              <w:br/>
              <w:t>• "Evimizde kültürümüzü, geleneklerimizi ve doğru davranışları öğrenmeseydik toplumda nasıl sorunlar yaşanırdı?" sorusu ile öğr</w:t>
            </w:r>
            <w:r>
              <w:rPr>
                <w:rFonts w:ascii="Calibri" w:hAnsi="Calibri"/>
                <w:color w:val="334155"/>
                <w:sz w:val="19"/>
              </w:rPr>
              <w:t>enme konusuna ilgi çekilir.</w:t>
            </w:r>
          </w:p>
        </w:tc>
      </w:tr>
      <w:tr w:rsidR="000123DE" w:rsidTr="0001105F">
        <w:trPr>
          <w:jc w:val="center"/>
        </w:trPr>
        <w:tc>
          <w:tcPr>
            <w:tcW w:w="251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t>Öğretme Uygulamaları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>* Öğrencilere "Aile sadece birey için mi vardır, ailenin toplum için de işlevleri var mıdır?" gibi bir soru yöneltilir ve öğrencilerden kısa cevaplar alınır (OB6).</w:t>
            </w:r>
            <w:r>
              <w:rPr>
                <w:rFonts w:ascii="Calibri" w:hAnsi="Calibri"/>
                <w:color w:val="334155"/>
                <w:sz w:val="19"/>
              </w:rPr>
              <w:br/>
              <w:t>* Tahtaya ailenin temel işlevleri olan "Eğ</w:t>
            </w:r>
            <w:r>
              <w:rPr>
                <w:rFonts w:ascii="Calibri" w:hAnsi="Calibri"/>
                <w:color w:val="334155"/>
                <w:sz w:val="19"/>
              </w:rPr>
              <w:t>itim, Ekonomi, Kültür ve Sosyalleşme" başlıkları yazılır.</w:t>
            </w:r>
            <w:r>
              <w:rPr>
                <w:rFonts w:ascii="Calibri" w:hAnsi="Calibri"/>
                <w:color w:val="334155"/>
                <w:sz w:val="19"/>
              </w:rPr>
              <w:br/>
              <w:t>* Öğrencilerden bu işlevlerin toplum üzerindeki etkilerine yönelik örnekler vererek düşüncelerini paylaşmaları istenir. Böylece işlevlerin yalnızca toplumsal değil, aynı zamanda bireysel yönleri old</w:t>
            </w:r>
            <w:r>
              <w:rPr>
                <w:rFonts w:ascii="Calibri" w:hAnsi="Calibri"/>
                <w:color w:val="334155"/>
                <w:sz w:val="19"/>
              </w:rPr>
              <w:t>uğu vurgulanır.</w:t>
            </w:r>
            <w:r>
              <w:rPr>
                <w:rFonts w:ascii="Calibri" w:hAnsi="Calibri"/>
                <w:color w:val="334155"/>
                <w:sz w:val="19"/>
              </w:rPr>
              <w:br/>
              <w:t>* Ardından öğrenciler küçük gruplara ayrılır, her grup bir işlevi seçer. "Neden-Sonuç Çarkı" etkinliği uygulanır.</w:t>
            </w:r>
            <w:r>
              <w:rPr>
                <w:rFonts w:ascii="Calibri" w:hAnsi="Calibri"/>
                <w:color w:val="334155"/>
                <w:sz w:val="19"/>
              </w:rPr>
              <w:br/>
              <w:t>* Gruplar seçtikleri işlevi çarkın merkezine yazar; birinci halkaya birey üzerindeki etkileri, ikinci halkaya toplum üzerindek</w:t>
            </w:r>
            <w:r>
              <w:rPr>
                <w:rFonts w:ascii="Calibri" w:hAnsi="Calibri"/>
                <w:color w:val="334155"/>
                <w:sz w:val="19"/>
              </w:rPr>
              <w:t>i etkileri, üçüncü halkaya ise bu etkilerin uzun vadeli sonuçlarını yazarak çözümleme yapar (KB2.4, SDB2.2).</w:t>
            </w:r>
            <w:r>
              <w:rPr>
                <w:rFonts w:ascii="Calibri" w:hAnsi="Calibri"/>
                <w:color w:val="334155"/>
                <w:sz w:val="19"/>
              </w:rPr>
              <w:br/>
              <w:t>* Grup üyeleri görev paylaşımı yapar, üstlendikleri bölümü zamanında tamamlar ve ortak ürünün oluşmasına katkıda bulunur (D16.3).</w:t>
            </w:r>
            <w:r>
              <w:rPr>
                <w:rFonts w:ascii="Calibri" w:hAnsi="Calibri"/>
                <w:color w:val="334155"/>
                <w:sz w:val="19"/>
              </w:rPr>
              <w:br/>
              <w:t>* Aile işlevlerin</w:t>
            </w:r>
            <w:r>
              <w:rPr>
                <w:rFonts w:ascii="Calibri" w:hAnsi="Calibri"/>
                <w:color w:val="334155"/>
                <w:sz w:val="19"/>
              </w:rPr>
              <w:t>in birey, aile ve toplum üzerindeki sonuçlarını tartışırken aile fertlerinin aile bütünlüğünü korumadaki rolüne ilişkin örnekler verirler (D2.1).</w:t>
            </w:r>
            <w:r>
              <w:rPr>
                <w:rFonts w:ascii="Calibri" w:hAnsi="Calibri"/>
                <w:color w:val="334155"/>
                <w:sz w:val="19"/>
              </w:rPr>
              <w:br/>
              <w:t xml:space="preserve">* Gruplar elde ettikleri bilgileri panoya asar. Tüm sınıf, işlevleri "birey odaklı etkiler" ve "toplum odaklı </w:t>
            </w:r>
            <w:r>
              <w:rPr>
                <w:rFonts w:ascii="Calibri" w:hAnsi="Calibri"/>
                <w:color w:val="334155"/>
                <w:sz w:val="19"/>
              </w:rPr>
              <w:t>etkiler" olarak sınıflandırır (SDB2.2).</w:t>
            </w:r>
            <w:r>
              <w:rPr>
                <w:rFonts w:ascii="Calibri" w:hAnsi="Calibri"/>
                <w:color w:val="334155"/>
                <w:sz w:val="19"/>
              </w:rPr>
              <w:br/>
              <w:t>* Son olarak öğrencilerden "Sizce ailenin hangi işlevi toplum için daha önemlidir? Neden?" sorusuna ilişkin düşüncelerini konuşma halkasında paylaşmaları istenir (SDB2.1, OB6).</w:t>
            </w:r>
            <w:r>
              <w:rPr>
                <w:rFonts w:ascii="Calibri" w:hAnsi="Calibri"/>
                <w:color w:val="334155"/>
                <w:sz w:val="19"/>
              </w:rPr>
              <w:br/>
              <w:t>* Süreç, hazırlanan Kontrol Listesi ile</w:t>
            </w:r>
            <w:r>
              <w:rPr>
                <w:rFonts w:ascii="Calibri" w:hAnsi="Calibri"/>
                <w:color w:val="334155"/>
                <w:sz w:val="19"/>
              </w:rPr>
              <w:t xml:space="preserve"> değerlendirilir.</w:t>
            </w:r>
          </w:p>
        </w:tc>
      </w:tr>
      <w:tr w:rsidR="000123DE" w:rsidTr="0001105F">
        <w:trPr>
          <w:jc w:val="center"/>
        </w:trPr>
        <w:tc>
          <w:tcPr>
            <w:tcW w:w="10145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FARKLILAŞTIRMA</w:t>
            </w:r>
          </w:p>
        </w:tc>
      </w:tr>
      <w:tr w:rsidR="000123DE" w:rsidTr="0001105F">
        <w:trPr>
          <w:trHeight w:val="852"/>
          <w:jc w:val="center"/>
        </w:trPr>
        <w:tc>
          <w:tcPr>
            <w:tcW w:w="251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t>Zenginleştirme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>• Öğrenciler ailenin işlevlerini uluslararası örneklerle karşılaştırarak karşılaştırmalı tablo veya bilgi görseli (infografik) oluşturabilir.</w:t>
            </w:r>
            <w:r>
              <w:rPr>
                <w:rFonts w:ascii="Calibri" w:hAnsi="Calibri"/>
                <w:color w:val="334155"/>
                <w:sz w:val="19"/>
              </w:rPr>
              <w:br/>
              <w:t xml:space="preserve">• Öğrenciler ailenin toplumsal işlevlerini anlatan dijital afiş </w:t>
            </w:r>
            <w:r>
              <w:rPr>
                <w:rFonts w:ascii="Calibri" w:hAnsi="Calibri"/>
                <w:color w:val="334155"/>
                <w:sz w:val="19"/>
              </w:rPr>
              <w:t>veya kısa sunum hazırlayabilir.</w:t>
            </w:r>
          </w:p>
        </w:tc>
      </w:tr>
      <w:tr w:rsidR="000123DE" w:rsidTr="0001105F">
        <w:trPr>
          <w:jc w:val="center"/>
        </w:trPr>
        <w:tc>
          <w:tcPr>
            <w:tcW w:w="2513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b/>
                <w:color w:val="1E293B"/>
                <w:sz w:val="19"/>
              </w:rPr>
              <w:t>Destekleme</w:t>
            </w:r>
          </w:p>
        </w:tc>
        <w:tc>
          <w:tcPr>
            <w:tcW w:w="7632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123DE" w:rsidRDefault="00666884" w:rsidP="00080764">
            <w:pPr>
              <w:spacing w:line="240" w:lineRule="auto"/>
            </w:pPr>
            <w:r>
              <w:rPr>
                <w:rFonts w:ascii="Calibri" w:hAnsi="Calibri"/>
                <w:color w:val="334155"/>
                <w:sz w:val="19"/>
              </w:rPr>
              <w:t>• Öğrenciler ailenin işlevlerini anlatan basit örnek olay kartları hazırlayabilir.</w:t>
            </w:r>
            <w:r>
              <w:rPr>
                <w:rFonts w:ascii="Calibri" w:hAnsi="Calibri"/>
                <w:color w:val="334155"/>
                <w:sz w:val="19"/>
              </w:rPr>
              <w:br/>
              <w:t>• Öğrenciler ailenin temel işlevlerine ilişkin tek kelimelik kavram kartları (Eğitim, Ekonomi, Kültür, Sosyalleşme) ile eşleştirm</w:t>
            </w:r>
            <w:r>
              <w:rPr>
                <w:rFonts w:ascii="Calibri" w:hAnsi="Calibri"/>
                <w:color w:val="334155"/>
                <w:sz w:val="19"/>
              </w:rPr>
              <w:t>e yapabilir.</w:t>
            </w:r>
          </w:p>
        </w:tc>
      </w:tr>
      <w:tr w:rsidR="000123DE" w:rsidTr="0001105F">
        <w:trPr>
          <w:jc w:val="center"/>
        </w:trPr>
        <w:tc>
          <w:tcPr>
            <w:tcW w:w="10145" w:type="dxa"/>
            <w:gridSpan w:val="4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1105F" w:rsidRDefault="0001105F" w:rsidP="00080764">
            <w:pPr>
              <w:spacing w:line="240" w:lineRule="auto"/>
              <w:jc w:val="right"/>
              <w:rPr>
                <w:rFonts w:ascii="Calibri" w:hAnsi="Calibri"/>
                <w:b/>
                <w:color w:val="1E293B"/>
                <w:sz w:val="20"/>
              </w:rPr>
            </w:pPr>
            <w:r>
              <w:rPr>
                <w:rFonts w:ascii="Calibri" w:hAnsi="Calibri"/>
                <w:b/>
                <w:color w:val="1E293B"/>
                <w:sz w:val="20"/>
              </w:rPr>
              <w:t>UYGUNDUR</w:t>
            </w:r>
            <w:r>
              <w:rPr>
                <w:rFonts w:ascii="Calibri" w:hAnsi="Calibri"/>
                <w:b/>
                <w:color w:val="1E293B"/>
                <w:sz w:val="20"/>
              </w:rPr>
              <w:br/>
              <w:t>05/10/2026</w:t>
            </w:r>
          </w:p>
          <w:p w:rsidR="000123DE" w:rsidRDefault="00666884" w:rsidP="00080764">
            <w:pPr>
              <w:spacing w:line="240" w:lineRule="auto"/>
              <w:jc w:val="right"/>
            </w:pPr>
            <w:r>
              <w:rPr>
                <w:rFonts w:ascii="Calibri" w:hAnsi="Calibri"/>
                <w:b/>
                <w:color w:val="1E293B"/>
                <w:sz w:val="20"/>
              </w:rPr>
              <w:t xml:space="preserve">Zeki </w:t>
            </w:r>
            <w:proofErr w:type="spellStart"/>
            <w:r>
              <w:rPr>
                <w:rFonts w:ascii="Calibri" w:hAnsi="Calibri"/>
                <w:b/>
                <w:color w:val="1E293B"/>
                <w:sz w:val="20"/>
              </w:rPr>
              <w:t>Doğan</w:t>
            </w:r>
            <w:proofErr w:type="spellEnd"/>
            <w:r>
              <w:rPr>
                <w:rFonts w:ascii="Calibri" w:hAnsi="Calibri"/>
                <w:b/>
                <w:color w:val="1E293B"/>
                <w:sz w:val="20"/>
              </w:rPr>
              <w:t xml:space="preserve">                                         MEHMET DARDAĞAN</w:t>
            </w:r>
            <w:r>
              <w:rPr>
                <w:rFonts w:ascii="Calibri" w:hAnsi="Calibri"/>
                <w:b/>
                <w:color w:val="1E293B"/>
                <w:sz w:val="20"/>
              </w:rPr>
              <w:br/>
              <w:t>Ders Öğretmeni                                         Okul Müdürü</w:t>
            </w:r>
          </w:p>
        </w:tc>
      </w:tr>
    </w:tbl>
    <w:p w:rsidR="00666884" w:rsidRDefault="00666884"/>
    <w:sectPr w:rsidR="00666884" w:rsidSect="00CC2BD9">
      <w:pgSz w:w="12240" w:h="15840"/>
      <w:pgMar w:top="851" w:right="1021" w:bottom="851" w:left="102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884" w:rsidRDefault="00666884" w:rsidP="00CC2BD9">
      <w:pPr>
        <w:spacing w:after="0" w:line="240" w:lineRule="auto"/>
      </w:pPr>
      <w:r>
        <w:separator/>
      </w:r>
    </w:p>
  </w:endnote>
  <w:endnote w:type="continuationSeparator" w:id="0">
    <w:p w:rsidR="00666884" w:rsidRDefault="00666884" w:rsidP="00CC2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884" w:rsidRDefault="00666884" w:rsidP="00CC2BD9">
      <w:pPr>
        <w:spacing w:after="0" w:line="240" w:lineRule="auto"/>
      </w:pPr>
      <w:r>
        <w:separator/>
      </w:r>
    </w:p>
  </w:footnote>
  <w:footnote w:type="continuationSeparator" w:id="0">
    <w:p w:rsidR="00666884" w:rsidRDefault="00666884" w:rsidP="00CC2B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1105F"/>
    <w:rsid w:val="000123DE"/>
    <w:rsid w:val="00034616"/>
    <w:rsid w:val="0006063C"/>
    <w:rsid w:val="00080764"/>
    <w:rsid w:val="0015074B"/>
    <w:rsid w:val="0029639D"/>
    <w:rsid w:val="00326F90"/>
    <w:rsid w:val="005E7624"/>
    <w:rsid w:val="00666884"/>
    <w:rsid w:val="00AA1D8D"/>
    <w:rsid w:val="00B47730"/>
    <w:rsid w:val="00CB0664"/>
    <w:rsid w:val="00CC2BD9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ABA2D0-3A9D-4EFF-B1A6-90B27F784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748</Words>
  <Characters>4270</Characters>
  <Application>Microsoft Office Word</Application>
  <DocSecurity>0</DocSecurity>
  <Lines>35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5008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sosyalciniz</dc:creator>
  <dc:description>generated by python-docx</dc:description>
  <cp:lastModifiedBy>Zeki</cp:lastModifiedBy>
  <cp:revision>2</cp:revision>
  <dcterms:created xsi:type="dcterms:W3CDTF">2026-10-03T17:22:00Z</dcterms:created>
  <dcterms:modified xsi:type="dcterms:W3CDTF">2026-10-03T17:22:00Z</dcterms:modified>
</cp:coreProperties>
</file>