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4C2" w:rsidRPr="00A72BB1" w:rsidRDefault="00331225" w:rsidP="00A72BB1">
      <w:pPr>
        <w:pStyle w:val="AralkYok"/>
        <w:jc w:val="center"/>
        <w:rPr>
          <w:rFonts w:asciiTheme="majorHAnsi" w:hAnsiTheme="majorHAnsi"/>
          <w:b/>
        </w:rPr>
      </w:pPr>
      <w:r w:rsidRPr="00A72BB1">
        <w:rPr>
          <w:rFonts w:asciiTheme="majorHAnsi" w:hAnsiTheme="majorHAnsi"/>
          <w:b/>
        </w:rPr>
        <w:t>2026-2027 EĞİTİM ÖĞRETİM YILI BAYRAMYAZI ORTAOKULU</w:t>
      </w:r>
      <w:r w:rsidRPr="00A72BB1">
        <w:rPr>
          <w:rFonts w:asciiTheme="majorHAnsi" w:hAnsiTheme="majorHAnsi"/>
          <w:b/>
        </w:rPr>
        <w:br/>
        <w:t>5-6-7-8. SINIF HUKUK VE ADALET DERSİ GÜNLÜK PLANI</w:t>
      </w:r>
    </w:p>
    <w:p w:rsidR="00CE04C2" w:rsidRPr="00A72BB1" w:rsidRDefault="00331225" w:rsidP="00A72BB1">
      <w:pPr>
        <w:pStyle w:val="AralkYok"/>
        <w:jc w:val="center"/>
        <w:rPr>
          <w:rFonts w:asciiTheme="majorHAnsi" w:hAnsiTheme="majorHAnsi"/>
        </w:rPr>
      </w:pPr>
      <w:r w:rsidRPr="00A72BB1">
        <w:rPr>
          <w:rFonts w:asciiTheme="majorHAnsi" w:hAnsiTheme="majorHAnsi"/>
          <w:color w:val="B45309"/>
        </w:rPr>
        <w:t>2. HAFTA (21 Eylül - 25 Eylül 2026)</w:t>
      </w:r>
    </w:p>
    <w:tbl>
      <w:tblPr>
        <w:tblW w:w="0" w:type="auto"/>
        <w:jc w:val="center"/>
        <w:tblInd w:w="-373" w:type="dxa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</w:tblBorders>
        <w:tblLook w:val="04A0"/>
      </w:tblPr>
      <w:tblGrid>
        <w:gridCol w:w="2533"/>
        <w:gridCol w:w="3902"/>
        <w:gridCol w:w="994"/>
        <w:gridCol w:w="2736"/>
      </w:tblGrid>
      <w:tr w:rsidR="00CE04C2" w:rsidTr="00797749">
        <w:trPr>
          <w:jc w:val="center"/>
        </w:trPr>
        <w:tc>
          <w:tcPr>
            <w:tcW w:w="1016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FFFFFF"/>
                <w:sz w:val="21"/>
              </w:rPr>
              <w:t>DERS BİLGİSİ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Sınıf</w:t>
            </w:r>
          </w:p>
        </w:tc>
        <w:tc>
          <w:tcPr>
            <w:tcW w:w="390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5-6-7-8. SINIF</w:t>
            </w:r>
          </w:p>
        </w:tc>
        <w:tc>
          <w:tcPr>
            <w:tcW w:w="994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Ders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HUKUK VE ADALET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Öğrenme Alanı / Tema</w:t>
            </w:r>
          </w:p>
        </w:tc>
        <w:tc>
          <w:tcPr>
            <w:tcW w:w="390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1. TEMA: TOPLUMDA HUKUK VE ADALET</w:t>
            </w:r>
          </w:p>
        </w:tc>
        <w:tc>
          <w:tcPr>
            <w:tcW w:w="994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Süre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2</w:t>
            </w:r>
            <w:r>
              <w:rPr>
                <w:rFonts w:ascii="Calibri" w:hAnsi="Calibri"/>
                <w:color w:val="334155"/>
                <w:sz w:val="19"/>
              </w:rPr>
              <w:t xml:space="preserve"> Ders Saati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Kavramsal Beceriler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KB2.4. Çözümleme, KB2.18. Tartışma, KB2.11. Gözleme Dayalı Tahmin Etme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Eğilimler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E2.1. Empati, E3.1. Muhakeme, E3.5. Açık Fikirlilik</w:t>
            </w:r>
          </w:p>
        </w:tc>
      </w:tr>
      <w:tr w:rsidR="00CE04C2" w:rsidTr="00797749">
        <w:trPr>
          <w:jc w:val="center"/>
        </w:trPr>
        <w:tc>
          <w:tcPr>
            <w:tcW w:w="1016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FFFFFF"/>
                <w:sz w:val="21"/>
              </w:rPr>
              <w:t>PROGRAMLAR ARASI BİLEŞENLER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Sosyal-Duygusal Öğr. Bec.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 xml:space="preserve">SDB2.1. İletişim, SDB2.3. Sosyal </w:t>
            </w:r>
            <w:r>
              <w:rPr>
                <w:rFonts w:ascii="Calibri" w:hAnsi="Calibri"/>
                <w:color w:val="334155"/>
                <w:sz w:val="19"/>
              </w:rPr>
              <w:t>Farkındalık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Değerler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D1. Adalet (D1.3), D5. Duyarlılık (D5.1), D12. Sabır (D12.2), D14. Saygı (D14.1), D16. Sorumluluk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Okuryazarlık Becerileri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OB1. Bilgi Okuryazarlığı, OB2. Dijital Okuryazarlık, OB4. Görsel Okuryazarlık, OB6. Vatandaşlık Okuryazarlığı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Disiplinler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Din Kültürü ve Ahlak Bilgisi, İnsan Hakları, Vatandaşlık ve Demokrasi, Sosyal Bilgiler, Türkçe, Ahlak ve Vatandaşlık Eğitimi, Görgü Kuralları ve Nezaket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Beceriler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KB2.5. Sınıflandırma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Öğrenme Çıktıları ve Süreç Bileş</w:t>
            </w:r>
            <w:r>
              <w:rPr>
                <w:rFonts w:ascii="Calibri" w:hAnsi="Calibri"/>
                <w:b/>
                <w:color w:val="1E293B"/>
                <w:sz w:val="19"/>
              </w:rPr>
              <w:t>enleri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HA.1.1. Hukuk, eşitlik ve adalet kavramları arasındaki ilişkiyi çözümleyebilme</w:t>
            </w:r>
            <w:r>
              <w:rPr>
                <w:rFonts w:ascii="Calibri" w:hAnsi="Calibri"/>
                <w:color w:val="334155"/>
                <w:sz w:val="19"/>
              </w:rPr>
              <w:br/>
              <w:t>a) Hukuk, eşitlik ve adalet kavramlarının temel özelliklerini belirler.</w:t>
            </w:r>
            <w:r>
              <w:rPr>
                <w:rFonts w:ascii="Calibri" w:hAnsi="Calibri"/>
                <w:color w:val="334155"/>
                <w:sz w:val="19"/>
              </w:rPr>
              <w:br/>
              <w:t>b) Hukuk, eşitlik ve adalet kavramlarının arasındaki ilişkiyi belirler.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İçerik Çerçevesi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Hukuk, E</w:t>
            </w:r>
            <w:r>
              <w:rPr>
                <w:rFonts w:ascii="Calibri" w:hAnsi="Calibri"/>
                <w:color w:val="334155"/>
                <w:sz w:val="19"/>
              </w:rPr>
              <w:t>şitlik ve Adalet (Pozitif Ayrımcılık, Hakkaniyet ve İlişkilendirme)</w:t>
            </w:r>
            <w:r>
              <w:rPr>
                <w:rFonts w:ascii="Calibri" w:hAnsi="Calibri"/>
                <w:color w:val="334155"/>
                <w:sz w:val="19"/>
              </w:rPr>
              <w:br/>
              <w:t>Anahtar Kavramlar: Adalet, Eşitlik, Hakkaniyet, Hukuk, Pozitif Ayrımcılık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Öğrenme Kanıtları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Öz ve akran değerlendirme formlar</w:t>
            </w:r>
            <w:r w:rsidR="00A72BB1">
              <w:rPr>
                <w:rFonts w:ascii="Calibri" w:hAnsi="Calibri"/>
                <w:color w:val="334155"/>
                <w:sz w:val="19"/>
              </w:rPr>
              <w:t>ı, dereceli puanlama anahtarı.</w:t>
            </w:r>
            <w:r w:rsidR="00A72BB1">
              <w:rPr>
                <w:rFonts w:ascii="Calibri" w:hAnsi="Calibri"/>
                <w:color w:val="334155"/>
                <w:sz w:val="19"/>
              </w:rPr>
              <w:br/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Performans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Görevi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Öğrencilerden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istasyon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tekniği kullanılarak hukuk, eşitlik ve adalet arasındaki ilişkiyi gösteren resim, şiir, slogan, poster veya kamu spotu hazırlamaları istenir. Ürünler Öz ve Akran Değerlendirme Formu ile değerlendirilir.</w:t>
            </w:r>
          </w:p>
        </w:tc>
      </w:tr>
      <w:tr w:rsidR="00CE04C2" w:rsidTr="00797749">
        <w:trPr>
          <w:jc w:val="center"/>
        </w:trPr>
        <w:tc>
          <w:tcPr>
            <w:tcW w:w="1016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FFFFFF"/>
                <w:sz w:val="21"/>
              </w:rPr>
              <w:t>ÖĞRENME-ÖĞRETME YAŞANTILARI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Temel Kabuller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 xml:space="preserve">Öğrencilerin hukuk, adalet, eşitlik ve pozitif ayrımcılık kavramları hakkında temel bilgilere sahip oldukları; karşılaştıkları durumlarda hak, adalet ve sorumluluk ile ilgili unsurları ayırt </w:t>
            </w:r>
            <w:r>
              <w:rPr>
                <w:rFonts w:ascii="Calibri" w:hAnsi="Calibri"/>
                <w:color w:val="334155"/>
                <w:sz w:val="19"/>
              </w:rPr>
              <w:lastRenderedPageBreak/>
              <w:t>edebildikleri, hukuk kurallarının toplum düzeninin</w:t>
            </w:r>
            <w:r>
              <w:rPr>
                <w:rFonts w:ascii="Calibri" w:hAnsi="Calibri"/>
                <w:color w:val="334155"/>
                <w:sz w:val="19"/>
              </w:rPr>
              <w:t xml:space="preserve"> korunmasına ve adaletin sağlanmasına katkıda bulunduğunu gözlemledikleri kabul edilmektedir.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lastRenderedPageBreak/>
              <w:t>Ön Değerlendirme Süreci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 xml:space="preserve">• Öğrencilerden hukuk, eşitlik ve adalet kavramları denildiğinde akıllarına ilk gelen kelimeleri kullanarak kelime bulutları yapmaları </w:t>
            </w:r>
            <w:r>
              <w:rPr>
                <w:rFonts w:ascii="Calibri" w:hAnsi="Calibri"/>
                <w:color w:val="334155"/>
                <w:sz w:val="19"/>
              </w:rPr>
              <w:t>veya kelime ilişkilendirme testleri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Öğrencilerden günlük yaşamlarında karşılaştıkları hak, adalet ve sorumlulukla ilgili durumlara ilişkin örnekler vermeleri istenebilir.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Köprü Kurma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 xml:space="preserve">• Hz. Muhammed'in (sav) adalet anlayışı ve </w:t>
            </w:r>
            <w:r>
              <w:rPr>
                <w:rFonts w:ascii="Calibri" w:hAnsi="Calibri"/>
                <w:color w:val="334155"/>
                <w:sz w:val="19"/>
              </w:rPr>
              <w:t>uygulamalarından örnekler verilerek öğrencilerden bunları hukuk, eşitlik ve adalet kavramları çerçevesinde incelemeleri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Kutadgu Bilig'den örnek, Hz. Ömer'in adalet anlayışı, Fatih Sultan Mehmet'in mimarla davası, Kanuni Sultan Süleyman'ın ad</w:t>
            </w:r>
            <w:r>
              <w:rPr>
                <w:rFonts w:ascii="Calibri" w:hAnsi="Calibri"/>
                <w:color w:val="334155"/>
                <w:sz w:val="19"/>
              </w:rPr>
              <w:t>aleti ve Mustafa Kemal Atatürk'ün hukuk ve hukukun üstünlüğüne ilişkin görüşleriyle ilişkilendirilerek tarihsel süreklilik vurgulanır.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• "Yaşamımızda kurallar olmadığında ya da bu kurallara saygı duyulmadığında ne olurdu?" sorusu ile sınıf tartışması başla</w:t>
            </w:r>
            <w:r>
              <w:rPr>
                <w:rFonts w:ascii="Calibri" w:hAnsi="Calibri"/>
                <w:color w:val="334155"/>
                <w:sz w:val="19"/>
              </w:rPr>
              <w:t>tılır.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Öğretme Uygulamaları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* Engelliler için ayrılan park yerleri, şehit yakınlarına sağlanan imkânlar ve hastanelerde yaşlılara öncelik verilmesi gibi örneklerden hareketle pozitif ayrımcılık ve hakkaniyet kavramları ele alınır (E2.1, D5.1).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</w:t>
            </w:r>
            <w:r>
              <w:rPr>
                <w:rFonts w:ascii="Calibri" w:hAnsi="Calibri"/>
                <w:color w:val="334155"/>
                <w:sz w:val="19"/>
              </w:rPr>
              <w:t>re 'Adalet mi yoksa eşitlik mi daha önemlidir?' sorusu yöneltilerek yapılandırılmış sınıf tartışması / münazara gerçekleştirilir (D14.1).</w:t>
            </w:r>
            <w:r>
              <w:rPr>
                <w:rFonts w:ascii="Calibri" w:hAnsi="Calibri"/>
                <w:color w:val="334155"/>
                <w:sz w:val="19"/>
              </w:rPr>
              <w:br/>
              <w:t>* Tartışmada pozitif ayrımcılığın anayasal bir hak olduğu ve hakkaniyet doğrultusunda eşitliği tamamladığı vurgulanır.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 istasyon tekniği ile gruplara ayrılır; resim, şiir, slogan, poster, afiş ve kamu spotu hazırlayarak hukuk, eşitlik ve adalet arasındaki ilişkiyi somutlaştırırlar (E3.1, E3.5, SDB2.1, OB6).</w:t>
            </w:r>
            <w:r>
              <w:rPr>
                <w:rFonts w:ascii="Calibri" w:hAnsi="Calibri"/>
                <w:color w:val="334155"/>
                <w:sz w:val="19"/>
              </w:rPr>
              <w:br/>
              <w:t>* Ürünler Öz ve Akran Değerlendirme Formu ile değerle</w:t>
            </w:r>
            <w:r>
              <w:rPr>
                <w:rFonts w:ascii="Calibri" w:hAnsi="Calibri"/>
                <w:color w:val="334155"/>
                <w:sz w:val="19"/>
              </w:rPr>
              <w:t>ndirilir.</w:t>
            </w:r>
          </w:p>
        </w:tc>
      </w:tr>
      <w:tr w:rsidR="00CE04C2" w:rsidTr="00797749">
        <w:trPr>
          <w:jc w:val="center"/>
        </w:trPr>
        <w:tc>
          <w:tcPr>
            <w:tcW w:w="1016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FFFFFF"/>
                <w:sz w:val="21"/>
              </w:rPr>
              <w:t>FARKLILAŞTIRMA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Zenginleştirme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• Öğrencilerden güvenilir kaynaklardan güncel haberler araştırarak "Haftanın Hukuk Haberi", "Eşitlik Köşesi" ve "Adalet Gündemi" sayfalarından oluşan bir hukuk gazetesi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• Günlük yaşamda </w:t>
            </w:r>
            <w:r>
              <w:rPr>
                <w:rFonts w:ascii="Calibri" w:hAnsi="Calibri"/>
                <w:color w:val="334155"/>
                <w:sz w:val="19"/>
              </w:rPr>
              <w:t>hak, adalet ve sorumlulukla ilgili durumlara yönelik farklı çözüm yolları içeren senaryolar geliştirilebilir.</w:t>
            </w:r>
          </w:p>
        </w:tc>
      </w:tr>
      <w:tr w:rsidR="00CE04C2" w:rsidTr="00797749">
        <w:trPr>
          <w:jc w:val="center"/>
        </w:trPr>
        <w:tc>
          <w:tcPr>
            <w:tcW w:w="253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b/>
                <w:color w:val="1E293B"/>
                <w:sz w:val="19"/>
              </w:rPr>
              <w:t>Destekleme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04C2" w:rsidRDefault="00331225">
            <w:r>
              <w:rPr>
                <w:rFonts w:ascii="Calibri" w:hAnsi="Calibri"/>
                <w:color w:val="334155"/>
                <w:sz w:val="19"/>
              </w:rPr>
              <w:t>• Öğrencilere "hukuk", "adalet", "eşitlik" kavramlarının tanımlarının yazılı olduğu kartlar verilerek eşleştirme yapılması sağlanabili</w:t>
            </w:r>
            <w:r>
              <w:rPr>
                <w:rFonts w:ascii="Calibri" w:hAnsi="Calibri"/>
                <w:color w:val="334155"/>
                <w:sz w:val="19"/>
              </w:rPr>
              <w:t>r.</w:t>
            </w:r>
            <w:r>
              <w:rPr>
                <w:rFonts w:ascii="Calibri" w:hAnsi="Calibri"/>
                <w:color w:val="334155"/>
                <w:sz w:val="19"/>
              </w:rPr>
              <w:br/>
              <w:t>• Yarım bırakılmış kısa bir hikâye verilerek öğrencilerden hikâyeyi hak, adalet ve sorumluluk çerçevesinde iki farklı sonla tamamlamaları istenebilir.</w:t>
            </w:r>
          </w:p>
        </w:tc>
      </w:tr>
      <w:tr w:rsidR="00CE04C2" w:rsidTr="00797749">
        <w:trPr>
          <w:trHeight w:val="1179"/>
          <w:jc w:val="center"/>
        </w:trPr>
        <w:tc>
          <w:tcPr>
            <w:tcW w:w="10165" w:type="dxa"/>
            <w:gridSpan w:val="4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E04C2" w:rsidRDefault="00A72BB1" w:rsidP="00A72BB1">
            <w:pPr>
              <w:jc w:val="right"/>
            </w:pPr>
            <w:r>
              <w:rPr>
                <w:rFonts w:ascii="Calibri" w:hAnsi="Calibri"/>
                <w:b/>
                <w:color w:val="1E293B"/>
                <w:sz w:val="20"/>
              </w:rPr>
              <w:t>UYGUNDUR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25/09/2026</w:t>
            </w:r>
            <w:r w:rsidR="00331225">
              <w:rPr>
                <w:rFonts w:ascii="Calibri" w:hAnsi="Calibri"/>
                <w:b/>
                <w:color w:val="1E293B"/>
                <w:sz w:val="20"/>
              </w:rPr>
              <w:br/>
              <w:t xml:space="preserve">Zeki </w:t>
            </w:r>
            <w:proofErr w:type="spellStart"/>
            <w:r w:rsidR="00331225">
              <w:rPr>
                <w:rFonts w:ascii="Calibri" w:hAnsi="Calibri"/>
                <w:b/>
                <w:color w:val="1E293B"/>
                <w:sz w:val="20"/>
              </w:rPr>
              <w:t>Doğan</w:t>
            </w:r>
            <w:proofErr w:type="spellEnd"/>
            <w:r w:rsidR="00331225">
              <w:rPr>
                <w:rFonts w:ascii="Calibri" w:hAnsi="Calibri"/>
                <w:b/>
                <w:color w:val="1E293B"/>
                <w:sz w:val="20"/>
              </w:rPr>
              <w:t xml:space="preserve">                                         MEHMET DARDAĞAN</w:t>
            </w:r>
            <w:r w:rsidR="00331225">
              <w:rPr>
                <w:rFonts w:ascii="Calibri" w:hAnsi="Calibri"/>
                <w:b/>
                <w:color w:val="1E293B"/>
                <w:sz w:val="20"/>
              </w:rPr>
              <w:br/>
              <w:t xml:space="preserve">Ders </w:t>
            </w:r>
            <w:r w:rsidR="00331225">
              <w:rPr>
                <w:rFonts w:ascii="Calibri" w:hAnsi="Calibri"/>
                <w:b/>
                <w:color w:val="1E293B"/>
                <w:sz w:val="20"/>
              </w:rPr>
              <w:t>Öğretmeni                                         Okul Müdürü</w:t>
            </w:r>
          </w:p>
        </w:tc>
      </w:tr>
    </w:tbl>
    <w:p w:rsidR="00331225" w:rsidRDefault="00331225"/>
    <w:sectPr w:rsidR="00331225" w:rsidSect="00A72BB1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31225"/>
    <w:rsid w:val="00797749"/>
    <w:rsid w:val="00A72BB1"/>
    <w:rsid w:val="00AA1D8D"/>
    <w:rsid w:val="00B47730"/>
    <w:rsid w:val="00CB0664"/>
    <w:rsid w:val="00CE04C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A4F8F6-CD25-4690-98B7-333691162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4638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2</cp:revision>
  <dcterms:created xsi:type="dcterms:W3CDTF">2026-10-03T17:44:00Z</dcterms:created>
  <dcterms:modified xsi:type="dcterms:W3CDTF">2026-10-03T17:44:00Z</dcterms:modified>
</cp:coreProperties>
</file>