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26D" w:rsidRDefault="00EC17B7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E3726D" w:rsidRDefault="00EC17B7">
      <w:pPr>
        <w:spacing w:before="160" w:after="240"/>
      </w:pPr>
      <w:r>
        <w:rPr>
          <w:rFonts w:ascii="Calibri" w:hAnsi="Calibri"/>
        </w:rPr>
        <w:t>Rehberlik görevini yürütmekte olduğum Engellilerle Dayanışma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E3726D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E3726D" w:rsidRDefault="00EC17B7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ENGELLİLERLE DAYANIŞMA KULÜBÜ</w:t>
            </w:r>
            <w:r>
              <w:rPr>
                <w:rFonts w:ascii="Calibri" w:hAnsi="Calibri"/>
                <w:b/>
                <w:color w:val="FFFFFF"/>
              </w:rPr>
              <w:t xml:space="preserve"> EYLÜL AYI FAALİYET RAPORU</w:t>
            </w:r>
          </w:p>
        </w:tc>
      </w:tr>
      <w:tr w:rsidR="00E3726D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E3726D" w:rsidRDefault="00EC17B7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E3726D" w:rsidRDefault="00EC17B7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E3726D" w:rsidRDefault="00EC17B7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E3726D" w:rsidRDefault="00EC17B7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E3726D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E3726D" w:rsidRDefault="00EC17B7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E3726D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Engellilerle Dayanışma Kulübü öğrencilere tanıtıldı.</w:t>
            </w:r>
          </w:p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kuruluş amacı, toplumsal dayanışma felsefesi ve önemi öğrencilere açıklandı.</w:t>
            </w:r>
          </w:p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Kulübe istekli ve </w:t>
            </w:r>
            <w:r>
              <w:rPr>
                <w:rFonts w:ascii="Calibri" w:hAnsi="Calibri"/>
                <w:sz w:val="20"/>
              </w:rPr>
              <w:t>gönüllü öğrenciler arasından üye seçimi yapıldı ve tanışma toplantısı gerçekleştirildi.</w:t>
            </w:r>
          </w:p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ve sene boyunca yürütülecek faaliyetleri içeren çalışma programı hazırlandı.</w:t>
            </w:r>
          </w:p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5.  Genel Kurul toplantısı yapılarak kulüp yönetim kurulu ve denetleme </w:t>
            </w:r>
            <w:r>
              <w:rPr>
                <w:rFonts w:ascii="Calibri" w:hAnsi="Calibri"/>
                <w:sz w:val="20"/>
              </w:rPr>
              <w:t>kurulu üyeleri demokratik yöntemle seçildi.</w:t>
            </w:r>
          </w:p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yapılacak çalışmalar, engelsiz yaşam etkinlik takvimi ve pano sorumlulukları tespit edildi.</w:t>
            </w:r>
          </w:p>
          <w:p w:rsidR="00E3726D" w:rsidRDefault="00EC17B7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Özel gereksinimli bireylerin karşılaştığı zorluklar, empati ve erişilebilirlik bilin</w:t>
            </w:r>
            <w:r>
              <w:rPr>
                <w:rFonts w:ascii="Calibri" w:hAnsi="Calibri"/>
                <w:sz w:val="20"/>
              </w:rPr>
              <w:t>ci üzerine değerlendirmelerde bulunuldu.</w:t>
            </w:r>
          </w:p>
        </w:tc>
      </w:tr>
      <w:tr w:rsidR="00E3726D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E3726D" w:rsidRDefault="00EC17B7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E3726D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E3726D" w:rsidRDefault="00EC17B7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özel gereksinimli bireylerin toplumsal hayatta karşılaştıkları zorluklar, erişilebilirlik hakları ve empati bilinci konusunda okul genelinde farkındalık oluştu</w:t>
            </w:r>
            <w:r>
              <w:rPr>
                <w:rFonts w:ascii="Calibri" w:hAnsi="Calibri"/>
                <w:sz w:val="20"/>
              </w:rPr>
              <w:t>rmak amacıyla bilgilendirici pano içerikleri ve görsel materyaller hazırlandı.</w:t>
            </w:r>
          </w:p>
        </w:tc>
      </w:tr>
    </w:tbl>
    <w:p w:rsidR="00E3726D" w:rsidRDefault="00E3726D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E3726D">
        <w:trPr>
          <w:jc w:val="center"/>
        </w:trPr>
        <w:tc>
          <w:tcPr>
            <w:tcW w:w="4752" w:type="dxa"/>
          </w:tcPr>
          <w:p w:rsidR="00E3726D" w:rsidRDefault="00EC17B7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DE37C9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E3726D" w:rsidRDefault="00EC17B7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EC17B7" w:rsidRDefault="00EC17B7"/>
    <w:sectPr w:rsidR="00EC17B7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E37C9"/>
    <w:rsid w:val="00E3726D"/>
    <w:rsid w:val="00EC17B7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100E8D-E21D-47A5-B40D-4CBCDEE9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2026-10-05T16:33:00Z</dcterms:created>
  <dcterms:modified xsi:type="dcterms:W3CDTF">2026-10-05T16:33:00Z</dcterms:modified>
</cp:coreProperties>
</file>