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23A" w:rsidRDefault="001F38F1">
      <w:pPr>
        <w:jc w:val="center"/>
      </w:pPr>
      <w:r>
        <w:rPr>
          <w:b/>
          <w:bCs/>
        </w:rPr>
        <w:t>BAYRAMYAZI ORTAOKULU</w:t>
      </w:r>
    </w:p>
    <w:p w:rsidR="002F123A" w:rsidRDefault="001F38F1">
      <w:pPr>
        <w:jc w:val="center"/>
      </w:pPr>
      <w:r>
        <w:rPr>
          <w:b/>
          <w:bCs/>
        </w:rPr>
        <w:t xml:space="preserve"> KÜLTÜR VE MED. YÖN VERENLER I</w:t>
      </w:r>
      <w:r>
        <w:rPr>
          <w:b/>
          <w:bCs/>
        </w:rPr>
        <w:t xml:space="preserve"> DERSİ GÜNLÜK PLANI</w:t>
      </w:r>
    </w:p>
    <w:p w:rsidR="002F123A" w:rsidRDefault="001F38F1">
      <w:pPr>
        <w:jc w:val="center"/>
      </w:pPr>
      <w:r>
        <w:rPr>
          <w:b/>
          <w:bCs/>
        </w:rPr>
        <w:t xml:space="preserve"> 1. HAFTA (14 - 18 Eylül)</w:t>
      </w:r>
    </w:p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000"/>
      </w:tblPr>
      <w:tblGrid>
        <w:gridCol w:w="2472"/>
        <w:gridCol w:w="3391"/>
        <w:gridCol w:w="1189"/>
        <w:gridCol w:w="3233"/>
      </w:tblGrid>
      <w:tr w:rsidR="002F123A" w:rsidTr="001F38F1">
        <w:tc>
          <w:tcPr>
            <w:tcW w:w="10285" w:type="dxa"/>
            <w:gridSpan w:val="4"/>
            <w:shd w:val="clear" w:color="auto" w:fill="DAEEF3" w:themeFill="accent5" w:themeFillTint="33"/>
          </w:tcPr>
          <w:p w:rsidR="002F123A" w:rsidRDefault="001F38F1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3391" w:type="dxa"/>
            <w:vAlign w:val="center"/>
          </w:tcPr>
          <w:p w:rsidR="002F123A" w:rsidRDefault="001F38F1">
            <w:r>
              <w:rPr>
                <w:sz w:val="16"/>
                <w:szCs w:val="16"/>
              </w:rPr>
              <w:t>5-6-7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189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3233" w:type="dxa"/>
            <w:vAlign w:val="center"/>
          </w:tcPr>
          <w:p w:rsidR="002F123A" w:rsidRDefault="001F38F1">
            <w:r>
              <w:rPr>
                <w:sz w:val="16"/>
                <w:szCs w:val="16"/>
              </w:rPr>
              <w:t>KÜLTÜR VE MED. YÖN VERENLER I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Tema</w:t>
            </w:r>
          </w:p>
        </w:tc>
        <w:tc>
          <w:tcPr>
            <w:tcW w:w="3391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1. ÜNİTE: KÜLTÜR VE MEDENİYET</w:t>
            </w:r>
          </w:p>
        </w:tc>
        <w:tc>
          <w:tcPr>
            <w:tcW w:w="1189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3233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2 Ders Saati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 xml:space="preserve">KB2.14. </w:t>
            </w:r>
            <w:r>
              <w:rPr>
                <w:sz w:val="16"/>
                <w:szCs w:val="16"/>
              </w:rPr>
              <w:t>Yorumlama, KB2.10. Çıkarım Yapma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E1.1. Merak, E3.1. Muhakeme, E3.2. Odaklanma, E3.3. Yaratıcılık, E3.5. Açık Fikirlilik</w:t>
            </w:r>
          </w:p>
        </w:tc>
      </w:tr>
      <w:tr w:rsidR="002F123A" w:rsidTr="001F38F1">
        <w:tc>
          <w:tcPr>
            <w:tcW w:w="10285" w:type="dxa"/>
            <w:gridSpan w:val="4"/>
            <w:shd w:val="clear" w:color="auto" w:fill="DAEEF3" w:themeFill="accent5" w:themeFillTint="33"/>
          </w:tcPr>
          <w:p w:rsidR="002F123A" w:rsidRDefault="001F38F1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SDB2.1. İletişim, SDB2.2. İş Birliği, SDB3.3. Sorumlu Karar Verme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D15. Sevgi, D16. Sorumluluk, D19. Vatanseverlik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OB1. Bilgi Okuryazarlığı, OB2. Dijital Okuryazarlık, OB4. Görsel Okuryazarlık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Sosyal Bilgiler, Türkçe, Din Kültürü ve Ahlak Bilgisi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 xml:space="preserve">Öğrenme </w:t>
            </w:r>
            <w:r>
              <w:rPr>
                <w:b/>
                <w:bCs/>
                <w:sz w:val="16"/>
                <w:szCs w:val="16"/>
              </w:rPr>
              <w:t>Çıktıları ve Süreç Bileşenleri</w:t>
            </w:r>
          </w:p>
        </w:tc>
        <w:tc>
          <w:tcPr>
            <w:tcW w:w="7813" w:type="dxa"/>
            <w:gridSpan w:val="3"/>
            <w:vAlign w:val="center"/>
          </w:tcPr>
          <w:p w:rsidR="002F123A" w:rsidRPr="0081046D" w:rsidRDefault="001F38F1">
            <w:pPr>
              <w:rPr>
                <w:b/>
                <w:bCs/>
              </w:rPr>
            </w:pPr>
            <w:r w:rsidRPr="0081046D">
              <w:rPr>
                <w:b/>
                <w:bCs/>
                <w:sz w:val="16"/>
                <w:szCs w:val="16"/>
              </w:rPr>
              <w:t>KMYV.1.1.1. Kültür ve medeniyet arasındaki ilişkiyi yorumlayabilme</w:t>
            </w:r>
          </w:p>
          <w:p w:rsidR="002F123A" w:rsidRDefault="001F38F1">
            <w:r>
              <w:rPr>
                <w:sz w:val="16"/>
                <w:szCs w:val="16"/>
              </w:rPr>
              <w:t>a) Kültür ve medeniyet arasındaki ilişkiyi inceler.</w:t>
            </w:r>
          </w:p>
          <w:p w:rsidR="002F123A" w:rsidRDefault="001F38F1">
            <w:r>
              <w:rPr>
                <w:sz w:val="16"/>
                <w:szCs w:val="16"/>
              </w:rPr>
              <w:t>b) Kültür ve medeniyet arasındaki ilişkiyi bağlamdan kopmadan dönüştürür.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Kültür ve Mede</w:t>
            </w:r>
            <w:r>
              <w:rPr>
                <w:b/>
                <w:bCs/>
                <w:sz w:val="16"/>
                <w:szCs w:val="16"/>
              </w:rPr>
              <w:t>niyet Arasındaki İlişki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Öğrenme çıktılarının değerlendirilmesinde; öğrencilerin ilgi, yetenek ve öğrenme düzeyleri dikkate alınarak dereceli puanlama anahtarı, sunum kontrol listesi, öz değerlendirme, akran değerlendirme formları gibi çe</w:t>
            </w:r>
            <w:r>
              <w:rPr>
                <w:sz w:val="16"/>
                <w:szCs w:val="16"/>
              </w:rPr>
              <w:t>şitli ölçme ve değerlendirme araçları kullanılabilir. Öğrencilerden performans görevi kapsamında kültür ve medeniyetin unsurları, kültürel miras ögelerini tanıtmak amacıyla tanıtım broşürü, canlandırma (drama), dijital sunum veya kültürel mirasın korunması</w:t>
            </w:r>
            <w:r>
              <w:rPr>
                <w:sz w:val="16"/>
                <w:szCs w:val="16"/>
              </w:rPr>
              <w:t>na yönelik çözüm önerileri içeren bir proje dosyası hazırlamaları istenebilir.</w:t>
            </w:r>
          </w:p>
        </w:tc>
      </w:tr>
      <w:tr w:rsidR="002F123A" w:rsidTr="001F38F1">
        <w:tc>
          <w:tcPr>
            <w:tcW w:w="10285" w:type="dxa"/>
            <w:gridSpan w:val="4"/>
            <w:shd w:val="clear" w:color="auto" w:fill="DAEEF3" w:themeFill="accent5" w:themeFillTint="33"/>
          </w:tcPr>
          <w:p w:rsidR="002F123A" w:rsidRDefault="001F38F1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Öğrencilerin kültür, kültürel miras, manevi değerler, geleneksel çocuk oyunları, ortak miras, millî kültür, sanat, tarih gibi temel</w:t>
            </w:r>
            <w:r>
              <w:rPr>
                <w:sz w:val="16"/>
                <w:szCs w:val="16"/>
              </w:rPr>
              <w:t xml:space="preserve"> kavramlar ve yakın çevresindeki ortak miras ögeleri hakkında temel bilgilere sahip oldukları kabul edilmektedir.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Öğrencilerden “Kültür ve medeniyet kavramlarını duyduğunuzda aklınıza neler geliyor?” sorusuna cevap vermeleri istene</w:t>
            </w:r>
            <w:r>
              <w:rPr>
                <w:sz w:val="16"/>
                <w:szCs w:val="16"/>
              </w:rPr>
              <w:t>bilir. Öğrencilere “Kültür ve medeniyeti oluşturan unsurların korunması niçin önemlidir?”, “Kültür ve medeniyeti oluşturan unsurların korunması ve sürdürülebilirliği için neler yapılabilir?” gibi açık uçlu sorular sorulabilir.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 xml:space="preserve">Öğrencilerden </w:t>
            </w:r>
            <w:r>
              <w:rPr>
                <w:sz w:val="16"/>
                <w:szCs w:val="16"/>
              </w:rPr>
              <w:t>katıldıkları bayram kutlaması, düğün veya teknoloji fuarlarında gözlemledikleri kültür ve medeniyete ait ögelere örnekler vermeleri, kültür ve medeniyeti oluşturan ögelerin korunması ve sürdürülebilirliği için bireysel ve toplumsal olarak neler yapılabilec</w:t>
            </w:r>
            <w:r>
              <w:rPr>
                <w:sz w:val="16"/>
                <w:szCs w:val="16"/>
              </w:rPr>
              <w:t>eğini belirlemeleri istenebilir.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Öğretme Uygulamaları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* Öğrencilerden kültür ve medeniyet kavramlarına ilişkin verilen yazılı, görsel veya dijital kaynakları öğretmen rehberliğinde incelemeleri istenir (OB1, OB2, OB4).</w:t>
            </w:r>
          </w:p>
          <w:p w:rsidR="002F123A" w:rsidRDefault="001F38F1">
            <w:r>
              <w:rPr>
                <w:sz w:val="16"/>
                <w:szCs w:val="16"/>
              </w:rPr>
              <w:t xml:space="preserve">* Kaynakların incelenmesi sürecinde </w:t>
            </w:r>
            <w:r>
              <w:rPr>
                <w:sz w:val="16"/>
                <w:szCs w:val="16"/>
              </w:rPr>
              <w:t>öğrencilerden dil, din, tarih, gelenek ve görenekler, sanat ve mimari, yemek kültürü ve müzik gibi kültürel unsurlara dikkat etmesi istenir.</w:t>
            </w:r>
          </w:p>
          <w:p w:rsidR="002F123A" w:rsidRDefault="001F38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Bu süreçte somut ve somut olmayan kültürel unsurlara değinilir. Vatanseverlik değeri kapsamında millî kimliği tan</w:t>
            </w:r>
            <w:r>
              <w:rPr>
                <w:sz w:val="16"/>
                <w:szCs w:val="16"/>
              </w:rPr>
              <w:t>ımanın ve kültürel mirasa sahip çıkmanın toplumsal aidiyet üzerindeki önemini fark etmeleri sağlanır (D19.2).</w:t>
            </w:r>
          </w:p>
          <w:p w:rsidR="0081046D" w:rsidRDefault="0081046D"/>
          <w:p w:rsidR="002F123A" w:rsidRDefault="001F38F1">
            <w:r>
              <w:rPr>
                <w:sz w:val="16"/>
                <w:szCs w:val="16"/>
              </w:rPr>
              <w:t>* Ayrıca eğitim, bilim, şehirleşme, yazı sistemleri, hukuk, teknoloji, üretim ve sanayi ile ticaret gibi medeniyeti oluşturan unsurlara dikkat et</w:t>
            </w:r>
            <w:r>
              <w:rPr>
                <w:sz w:val="16"/>
                <w:szCs w:val="16"/>
              </w:rPr>
              <w:t>meleri istenir.</w:t>
            </w:r>
          </w:p>
          <w:p w:rsidR="002F123A" w:rsidRDefault="001F38F1">
            <w:r>
              <w:rPr>
                <w:sz w:val="16"/>
                <w:szCs w:val="16"/>
              </w:rPr>
              <w:lastRenderedPageBreak/>
              <w:t>* Bu süreçte öğrencilerin Okul Dışı Öğrenme Platformu’nu (okuldisiogrenme.eba.gov.tr) ziyaret ederek “Okul Dışı Öğrenme Ortamlarını Keşfet” sayfasındaki harita üzerinde yaşadıkları ili seçmeleri ve bu ildeki kültür ve medeniyeti oluşturan u</w:t>
            </w:r>
            <w:r>
              <w:rPr>
                <w:sz w:val="16"/>
                <w:szCs w:val="16"/>
              </w:rPr>
              <w:t>nsurları tanıtan sayfaları incelemeleri sağlanır.</w:t>
            </w:r>
          </w:p>
          <w:p w:rsidR="002F123A" w:rsidRDefault="001F38F1">
            <w:r>
              <w:rPr>
                <w:sz w:val="16"/>
                <w:szCs w:val="16"/>
              </w:rPr>
              <w:t xml:space="preserve">* Öğrencilerden kültür ve medeniyetin özelliklerini ayrı </w:t>
            </w:r>
            <w:proofErr w:type="spellStart"/>
            <w:r>
              <w:rPr>
                <w:sz w:val="16"/>
                <w:szCs w:val="16"/>
              </w:rPr>
              <w:t>ayrı</w:t>
            </w:r>
            <w:proofErr w:type="spellEnd"/>
            <w:r>
              <w:rPr>
                <w:sz w:val="16"/>
                <w:szCs w:val="16"/>
              </w:rPr>
              <w:t xml:space="preserve"> listelemeleri istenir. Hazırladıkları listeleri “Pazar Yeri” tekniği ile paylaşmaları sağlanabilir.</w:t>
            </w:r>
          </w:p>
          <w:p w:rsidR="002F123A" w:rsidRDefault="001F38F1">
            <w:r>
              <w:rPr>
                <w:sz w:val="16"/>
                <w:szCs w:val="16"/>
              </w:rPr>
              <w:t>* Yazı tahtasına “Kültür” ve “Medeniyet” adı</w:t>
            </w:r>
            <w:r>
              <w:rPr>
                <w:sz w:val="16"/>
                <w:szCs w:val="16"/>
              </w:rPr>
              <w:t xml:space="preserve"> ile iki ana başlık açılır.</w:t>
            </w:r>
          </w:p>
          <w:p w:rsidR="002F123A" w:rsidRDefault="001F38F1">
            <w:r>
              <w:rPr>
                <w:sz w:val="16"/>
                <w:szCs w:val="16"/>
              </w:rPr>
              <w:t>* Öğrencilerden belirledikleri özellikleri bu başlıkların altına yazmaları istenir (SDB2.1).</w:t>
            </w:r>
          </w:p>
          <w:p w:rsidR="002F123A" w:rsidRDefault="001F38F1">
            <w:r>
              <w:rPr>
                <w:sz w:val="16"/>
                <w:szCs w:val="16"/>
              </w:rPr>
              <w:t>* Bu aşama, sosyal bilgiler dersinde ele alınan kültür ve medeniyet konularıyla ilişkilendirilebilir.</w:t>
            </w:r>
          </w:p>
          <w:p w:rsidR="002F123A" w:rsidRDefault="001F38F1">
            <w:r>
              <w:rPr>
                <w:sz w:val="16"/>
                <w:szCs w:val="16"/>
              </w:rPr>
              <w:t>* Öğrenciler küçük gruplara ayrıl</w:t>
            </w:r>
            <w:r>
              <w:rPr>
                <w:sz w:val="16"/>
                <w:szCs w:val="16"/>
              </w:rPr>
              <w:t>ır, kültür ve medeniyet ilişkisini yansıtan farklı tarihî dönemlere ait metin ve görseller üzerinde çalışırlar (SDB2.2).</w:t>
            </w:r>
          </w:p>
          <w:p w:rsidR="002F123A" w:rsidRDefault="001F38F1">
            <w:r>
              <w:rPr>
                <w:sz w:val="16"/>
                <w:szCs w:val="16"/>
              </w:rPr>
              <w:t>* İnceledikleri kaynaklardan kültür ve medeniyet arasındaki ilişkiyi belirleyerek karşılaştırma tablosuna dönüştürmeleri istenir.</w:t>
            </w:r>
          </w:p>
          <w:p w:rsidR="002F123A" w:rsidRDefault="001F38F1">
            <w:r>
              <w:rPr>
                <w:sz w:val="16"/>
                <w:szCs w:val="16"/>
              </w:rPr>
              <w:t xml:space="preserve">* Bu </w:t>
            </w:r>
            <w:r>
              <w:rPr>
                <w:sz w:val="16"/>
                <w:szCs w:val="16"/>
              </w:rPr>
              <w:t>aşamada kültürün daha çok toplumsal kimliği ve gelenekleri; medeniyetin ise bilimsel, teknik ve kurumsal gelişmeleri ifade ettiği vurgulanır (SDB3.3).</w:t>
            </w:r>
          </w:p>
          <w:p w:rsidR="002F123A" w:rsidRDefault="001F38F1">
            <w:r>
              <w:rPr>
                <w:sz w:val="16"/>
                <w:szCs w:val="16"/>
              </w:rPr>
              <w:t>* Sürecin sonunda öğrencilerden kültür ve medeniyet arasındaki ilişkiyi kendi ifadeleriyle doğru ve anlam</w:t>
            </w:r>
            <w:r>
              <w:rPr>
                <w:sz w:val="16"/>
                <w:szCs w:val="16"/>
              </w:rPr>
              <w:t>ı değiştirmeyecek şekilde yeniden ifade eden bir metin yazarak sınıfta paylaşmaları istenir (D16.2).</w:t>
            </w:r>
          </w:p>
          <w:p w:rsidR="002F123A" w:rsidRDefault="001F38F1">
            <w:r>
              <w:rPr>
                <w:sz w:val="16"/>
                <w:szCs w:val="16"/>
              </w:rPr>
              <w:t>* Metin yazma sürecinde öğrencilerin Türkçe dersinde öğrendikleri noktalama ve yazım kuralları, paragraf ve metin yazma kuralları gibi bilgi ve becerilerde</w:t>
            </w:r>
            <w:r>
              <w:rPr>
                <w:sz w:val="16"/>
                <w:szCs w:val="16"/>
              </w:rPr>
              <w:t>n yararlanmaları sağlanabilir.</w:t>
            </w:r>
          </w:p>
          <w:p w:rsidR="002F123A" w:rsidRDefault="001F38F1">
            <w:r>
              <w:rPr>
                <w:sz w:val="16"/>
                <w:szCs w:val="16"/>
              </w:rPr>
              <w:t>* Öğrencilerin süreç boyunca yaptıkları çalışmalar kontrol listesi ve dereceli puanlama anahtarı ile değerlendirilebilir.</w:t>
            </w:r>
          </w:p>
          <w:p w:rsidR="002F123A" w:rsidRDefault="001F38F1">
            <w:r>
              <w:rPr>
                <w:sz w:val="16"/>
                <w:szCs w:val="16"/>
              </w:rPr>
              <w:t xml:space="preserve">* Öğrencilerden performans görevi kapsamında yaşadıkları çevredeki kültür ve medeniyet unsurlarını </w:t>
            </w:r>
            <w:r>
              <w:rPr>
                <w:sz w:val="16"/>
                <w:szCs w:val="16"/>
              </w:rPr>
              <w:t>araştırmaları ve bir tanıtım broşürü veya dijital sunum hazırlamaları istenebilir.</w:t>
            </w:r>
          </w:p>
          <w:p w:rsidR="002F123A" w:rsidRDefault="001F38F1">
            <w:r>
              <w:rPr>
                <w:sz w:val="16"/>
                <w:szCs w:val="16"/>
              </w:rPr>
              <w:t>* Performans görevi; dereceli puanlama anahtarı, bütüncül dereceli puanlama anahtarı, öz değerlendirme ve akran değerlendirme formları ile çok yönlü̈ olarak değerlendirilir.</w:t>
            </w:r>
          </w:p>
        </w:tc>
      </w:tr>
      <w:tr w:rsidR="002F123A" w:rsidTr="001F38F1">
        <w:tc>
          <w:tcPr>
            <w:tcW w:w="10285" w:type="dxa"/>
            <w:gridSpan w:val="4"/>
            <w:shd w:val="clear" w:color="auto" w:fill="DAEEF3" w:themeFill="accent5" w:themeFillTint="33"/>
          </w:tcPr>
          <w:p w:rsidR="002F123A" w:rsidRDefault="001F38F1">
            <w:r>
              <w:rPr>
                <w:b/>
                <w:bCs/>
                <w:sz w:val="18"/>
                <w:szCs w:val="18"/>
              </w:rPr>
              <w:lastRenderedPageBreak/>
              <w:t xml:space="preserve">FARKLILAŞTIRMA 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Öğrencilerden kültür ve medeniyet arasındaki ilişkiyi anlatan dijital bir sunum veya kart oyunu hazırlamaları istenebilir. Öğrencilerden yaşadıkları şehirdeki veya ülkemizdeki risk altındaki kültürel bir mirası (tarihî bir</w:t>
            </w:r>
            <w:r>
              <w:rPr>
                <w:sz w:val="16"/>
                <w:szCs w:val="16"/>
              </w:rPr>
              <w:t xml:space="preserve"> bina, unutulmaya yüz tutmuş bir zanaat vb.) seçerek bir kampanya planlamaları istenebilir. Bu kampanya için afiş, broşür veya sosyal medya içeriği gibi görsel materyaller tasarlanabilir.</w:t>
            </w:r>
          </w:p>
        </w:tc>
      </w:tr>
      <w:tr w:rsidR="002F123A" w:rsidTr="0081046D">
        <w:tc>
          <w:tcPr>
            <w:tcW w:w="2472" w:type="dxa"/>
            <w:vAlign w:val="center"/>
          </w:tcPr>
          <w:p w:rsidR="002F123A" w:rsidRDefault="001F38F1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7813" w:type="dxa"/>
            <w:gridSpan w:val="3"/>
            <w:vAlign w:val="center"/>
          </w:tcPr>
          <w:p w:rsidR="002F123A" w:rsidRDefault="001F38F1">
            <w:r>
              <w:rPr>
                <w:sz w:val="16"/>
                <w:szCs w:val="16"/>
              </w:rPr>
              <w:t>Kültür ve medeniyet kavramlarına ilişkin görsellerin yer</w:t>
            </w:r>
            <w:r>
              <w:rPr>
                <w:sz w:val="16"/>
                <w:szCs w:val="16"/>
              </w:rPr>
              <w:t xml:space="preserve"> aldığı kart oyunları oynatılabilir. Kültürel mirası konu alan belgesel veya filmler izletilebilir.</w:t>
            </w:r>
          </w:p>
        </w:tc>
      </w:tr>
    </w:tbl>
    <w:p w:rsidR="002F123A" w:rsidRDefault="002F123A"/>
    <w:p w:rsidR="002F123A" w:rsidRDefault="002F123A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000"/>
      </w:tblPr>
      <w:tblGrid>
        <w:gridCol w:w="5105"/>
        <w:gridCol w:w="5140"/>
      </w:tblGrid>
      <w:tr w:rsidR="002F123A">
        <w:tc>
          <w:tcPr>
            <w:tcW w:w="6300" w:type="dxa"/>
          </w:tcPr>
          <w:p w:rsidR="002F123A" w:rsidRDefault="002F123A"/>
        </w:tc>
        <w:tc>
          <w:tcPr>
            <w:tcW w:w="6300" w:type="dxa"/>
          </w:tcPr>
          <w:p w:rsidR="002F123A" w:rsidRDefault="001F38F1">
            <w:pPr>
              <w:jc w:val="center"/>
            </w:pPr>
            <w:r>
              <w:t>UYGUNDUR</w:t>
            </w:r>
          </w:p>
        </w:tc>
      </w:tr>
      <w:tr w:rsidR="002F123A">
        <w:tc>
          <w:tcPr>
            <w:tcW w:w="6300" w:type="dxa"/>
          </w:tcPr>
          <w:p w:rsidR="002F123A" w:rsidRDefault="002F123A"/>
        </w:tc>
        <w:tc>
          <w:tcPr>
            <w:tcW w:w="6300" w:type="dxa"/>
          </w:tcPr>
          <w:p w:rsidR="002F123A" w:rsidRDefault="001F38F1">
            <w:pPr>
              <w:jc w:val="center"/>
            </w:pPr>
            <w:proofErr w:type="gramStart"/>
            <w:r>
              <w:t>14/09/2026</w:t>
            </w:r>
            <w:proofErr w:type="gramEnd"/>
          </w:p>
        </w:tc>
      </w:tr>
      <w:tr w:rsidR="002F123A">
        <w:tc>
          <w:tcPr>
            <w:tcW w:w="6300" w:type="dxa"/>
          </w:tcPr>
          <w:p w:rsidR="002F123A" w:rsidRDefault="001F38F1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2F123A" w:rsidRDefault="001F38F1">
            <w:pPr>
              <w:jc w:val="center"/>
            </w:pPr>
            <w:r>
              <w:t>MEHMET DARDAĞAN</w:t>
            </w:r>
          </w:p>
        </w:tc>
      </w:tr>
      <w:tr w:rsidR="002F123A">
        <w:tc>
          <w:tcPr>
            <w:tcW w:w="6300" w:type="dxa"/>
          </w:tcPr>
          <w:p w:rsidR="002F123A" w:rsidRDefault="001F38F1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2F123A" w:rsidRDefault="001F38F1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A5107D" w:rsidRDefault="00A5107D"/>
    <w:sectPr w:rsidR="00A5107D" w:rsidSect="001974E8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123A"/>
    <w:rsid w:val="001974E8"/>
    <w:rsid w:val="001F38F1"/>
    <w:rsid w:val="002F123A"/>
    <w:rsid w:val="0081046D"/>
    <w:rsid w:val="00A5107D"/>
    <w:rsid w:val="00D0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4E8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1974E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5148</Characters>
  <Application>Microsoft Office Word</Application>
  <DocSecurity>0</DocSecurity>
  <Lines>42</Lines>
  <Paragraphs>12</Paragraphs>
  <ScaleCrop>false</ScaleCrop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KÜLTÜR VE MED. YÖN VERENLER I DERSİ GÜNLÜK PLANI</dc:title>
  <dc:creator>ZEKİ DOĞAN</dc:creator>
  <cp:keywords>SOSYALCİNİZ</cp:keywords>
  <cp:lastModifiedBy>Zeki</cp:lastModifiedBy>
  <cp:revision>2</cp:revision>
  <dcterms:created xsi:type="dcterms:W3CDTF">2026-09-19T03:24:00Z</dcterms:created>
  <dcterms:modified xsi:type="dcterms:W3CDTF">2026-09-19T03:24:00Z</dcterms:modified>
</cp:coreProperties>
</file>