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638" w:type="dxa"/>
        <w:tblInd w:w="10" w:type="dxa"/>
        <w:tblLayout w:type="fixed"/>
        <w:tblCellMar>
          <w:left w:w="10" w:type="dxa"/>
          <w:right w:w="10" w:type="dxa"/>
        </w:tblCellMar>
        <w:tblLook w:val="0000"/>
      </w:tblPr>
      <w:tblGrid>
        <w:gridCol w:w="416"/>
        <w:gridCol w:w="416"/>
        <w:gridCol w:w="416"/>
        <w:gridCol w:w="1133"/>
        <w:gridCol w:w="1355"/>
        <w:gridCol w:w="2116"/>
        <w:gridCol w:w="2259"/>
        <w:gridCol w:w="1265"/>
        <w:gridCol w:w="1265"/>
        <w:gridCol w:w="1265"/>
        <w:gridCol w:w="2257"/>
        <w:gridCol w:w="1475"/>
      </w:tblGrid>
      <w:tr w:rsidR="00DE6A8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rsidP="003C3C67">
            <w:r>
              <w:rPr>
                <w:b/>
                <w:bCs/>
                <w:color w:val="000000"/>
                <w:sz w:val="18"/>
                <w:szCs w:val="18"/>
                <w:shd w:val="clear" w:color="auto" w:fill="B1CC95"/>
              </w:rPr>
              <w:t>TARİH</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HAFTA</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SAAT</w:t>
            </w:r>
          </w:p>
        </w:tc>
        <w:tc>
          <w:tcPr>
            <w:tcW w:w="1133"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ÜNİTE</w:t>
            </w:r>
          </w:p>
        </w:tc>
        <w:tc>
          <w:tcPr>
            <w:tcW w:w="135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İÇERİK ÇERÇEVESİ</w:t>
            </w:r>
          </w:p>
        </w:tc>
        <w:tc>
          <w:tcPr>
            <w:tcW w:w="2116"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ÇIKTILARI</w:t>
            </w:r>
          </w:p>
        </w:tc>
        <w:tc>
          <w:tcPr>
            <w:tcW w:w="2259"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SÜREÇ BİLEŞENLERİ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BECERİLERİ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DEĞERLER</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OKURYAZARLIK BECERİLERİ</w:t>
            </w:r>
          </w:p>
        </w:tc>
        <w:tc>
          <w:tcPr>
            <w:tcW w:w="2257"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ÖLÇME DEĞERLENDİRME</w:t>
            </w:r>
          </w:p>
        </w:tc>
        <w:tc>
          <w:tcPr>
            <w:tcW w:w="147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DA0F10">
            <w:pPr>
              <w:jc w:val="center"/>
            </w:pPr>
            <w:r>
              <w:rPr>
                <w:b/>
                <w:bCs/>
                <w:color w:val="000000"/>
                <w:sz w:val="18"/>
                <w:szCs w:val="18"/>
                <w:shd w:val="clear" w:color="auto" w:fill="B1CC95"/>
              </w:rPr>
              <w:t>BELİRLİ GÜN</w:t>
            </w:r>
            <w:r w:rsidR="003C3C67">
              <w:rPr>
                <w:b/>
                <w:bCs/>
                <w:color w:val="000000"/>
                <w:sz w:val="18"/>
                <w:szCs w:val="18"/>
                <w:shd w:val="clear" w:color="auto" w:fill="B1CC95"/>
              </w:rPr>
              <w:t xml:space="preserve"> VE HAFT.</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14-18 Eylül</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1.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1. ÜNİTE: İNSAN VE DOĞA</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İnsan ve Doğa Arasındaki İlişki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1.1</w:t>
            </w:r>
            <w:proofErr w:type="gramEnd"/>
            <w:r>
              <w:rPr>
                <w:i/>
                <w:iCs/>
                <w:color w:val="000000"/>
                <w:sz w:val="16"/>
                <w:szCs w:val="16"/>
                <w:shd w:val="clear" w:color="auto" w:fill="FFFFFF"/>
              </w:rPr>
              <w:t>. İnsan ve doğa arasındaki ilişkiyi tartışabilme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İnsan ve doğa arasındaki ilişkiye yönelik görüşlerini mantıksal olarak temellendirir.</w:t>
            </w:r>
            <w:r>
              <w:br/>
            </w:r>
            <w:r>
              <w:rPr>
                <w:i/>
                <w:iCs/>
                <w:color w:val="000000"/>
                <w:sz w:val="14"/>
                <w:szCs w:val="14"/>
                <w:shd w:val="clear" w:color="auto" w:fill="FFFFFF"/>
              </w:rPr>
              <w:t>b) İnsan ve doğa arasındaki ilişkiye yönelik görüşleri mantıksal açıdan kıyaslayarak tutarsızlıkları tespit eder.</w:t>
            </w:r>
            <w:r>
              <w:br/>
            </w:r>
            <w:r>
              <w:rPr>
                <w:i/>
                <w:iCs/>
                <w:color w:val="000000"/>
                <w:sz w:val="14"/>
                <w:szCs w:val="14"/>
                <w:shd w:val="clear" w:color="auto" w:fill="FFFFFF"/>
              </w:rPr>
              <w:t>c) İnsan ve doğa arasındaki ilişki konusunda ulaştığı görüşleri çürütür veya kabul 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D6. Dürüstlük</w:t>
            </w:r>
            <w:r>
              <w:br/>
            </w:r>
            <w:r>
              <w:rPr>
                <w:i/>
                <w:iCs/>
                <w:color w:val="000000"/>
                <w:sz w:val="14"/>
                <w:szCs w:val="14"/>
                <w:shd w:val="clear" w:color="auto" w:fill="FFFFFF"/>
              </w:rPr>
              <w:t>D9. Merhamet</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D18.Temizlik</w:t>
            </w:r>
            <w:r>
              <w:br/>
            </w:r>
            <w:r>
              <w:rPr>
                <w:i/>
                <w:iCs/>
                <w:color w:val="000000"/>
                <w:sz w:val="14"/>
                <w:szCs w:val="14"/>
                <w:shd w:val="clear" w:color="auto" w:fill="FFFFFF"/>
              </w:rPr>
              <w:t>D19. Vatanseverlik</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OB6. Vatandaşlık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 xml:space="preserve">Öğrenme çıktılarının değerlendirilmesinde; tanılayıcı dallanmış ağaç, yapılandırılmış grid, açık uçlu sorular, performans görevleri vb. ölçme ve değerlendirme araçları kullanılabilir. Ayrıca bu süreçte ortaya çıkan öğrenci ürünleri geleneksel veya eko dijital ürün dosyasında toplanarak değerlendirme amaçlı kullanılabilir. Öğrencilere doğada canlı ve cansız varlıkların aralarındaki ilgili bilgi toplamaları ve raporlaştırmalarına yönelik performans görevi verilebilir. Performans görevini değerlendirmek için analitik dereceli puanlama anahtarı kullanılabilir. </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Gaziler Günü</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21-25 Eylül</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1. ÜNİTE: İNSAN VE DOĞA</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Doğal Denge</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1.2</w:t>
            </w:r>
            <w:proofErr w:type="gramEnd"/>
            <w:r>
              <w:rPr>
                <w:i/>
                <w:iCs/>
                <w:color w:val="000000"/>
                <w:sz w:val="16"/>
                <w:szCs w:val="16"/>
                <w:shd w:val="clear" w:color="auto" w:fill="FFFFFF"/>
              </w:rPr>
              <w:t>. Doğal dengeye ilişkin bilimsel çıkarım yapabilme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Doğal dengeye ilişkin nitelikleri tanımlar.</w:t>
            </w:r>
            <w:r>
              <w:br/>
            </w:r>
            <w:r>
              <w:rPr>
                <w:i/>
                <w:iCs/>
                <w:color w:val="000000"/>
                <w:sz w:val="14"/>
                <w:szCs w:val="14"/>
                <w:shd w:val="clear" w:color="auto" w:fill="FFFFFF"/>
              </w:rPr>
              <w:t>b) Doğal dengeye ilişkin veri toplar ve kaydeder.</w:t>
            </w:r>
            <w:r>
              <w:br/>
            </w:r>
            <w:r>
              <w:rPr>
                <w:i/>
                <w:iCs/>
                <w:color w:val="000000"/>
                <w:sz w:val="14"/>
                <w:szCs w:val="14"/>
                <w:shd w:val="clear" w:color="auto" w:fill="FFFFFF"/>
              </w:rPr>
              <w:t>c) Doğal dengeye ilişkin topladığı verileri yorumlar ve değerlendirir.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265"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28 Eylül-02 Ekim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3.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1. ÜNİTE: İNSAN VE DOĞA</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Doğal Denge</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1.3</w:t>
            </w:r>
            <w:proofErr w:type="gramEnd"/>
            <w:r>
              <w:rPr>
                <w:i/>
                <w:iCs/>
                <w:color w:val="000000"/>
                <w:sz w:val="16"/>
                <w:szCs w:val="16"/>
                <w:shd w:val="clear" w:color="auto" w:fill="FFFFFF"/>
              </w:rPr>
              <w:t>. Doğal dengenin korunmasına yönelik bilimsel sorgulama yapabilme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Doğal dengenin korunmasını olumsuz etkileyen bir soru veya problemi tanımlar.</w:t>
            </w:r>
            <w:r>
              <w:br/>
            </w:r>
            <w:r>
              <w:rPr>
                <w:i/>
                <w:iCs/>
                <w:color w:val="000000"/>
                <w:sz w:val="14"/>
                <w:szCs w:val="14"/>
                <w:shd w:val="clear" w:color="auto" w:fill="FFFFFF"/>
              </w:rPr>
              <w:t>b) Sorusunu/problemini cevaplamada kullanabileceği bir model geliştirir.</w:t>
            </w:r>
            <w:r>
              <w:br/>
            </w:r>
            <w:r>
              <w:rPr>
                <w:i/>
                <w:iCs/>
                <w:color w:val="000000"/>
                <w:sz w:val="14"/>
                <w:szCs w:val="14"/>
                <w:shd w:val="clear" w:color="auto" w:fill="FFFFFF"/>
              </w:rPr>
              <w:t>c) Ülkemizde ve dünyada yapılan çalışmaları inceleyerek probleme ilişkin araştırmasını planlar ve gerçekleştirir.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D6. Dürüstlük</w:t>
            </w:r>
            <w:r>
              <w:br/>
            </w:r>
            <w:r>
              <w:rPr>
                <w:i/>
                <w:iCs/>
                <w:color w:val="000000"/>
                <w:sz w:val="14"/>
                <w:szCs w:val="14"/>
                <w:shd w:val="clear" w:color="auto" w:fill="FFFFFF"/>
              </w:rPr>
              <w:t>D9. Merhamet</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D18.Temizlik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OB6. Vatandaşlık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Öğrenme çıktılarının değerlendirilmesinde; tanılayıcı dallanmış ağaç, yapılandırılmış grid, açık uçlu sorular, performans görevleri vb. ölçme ve değerlendirme araçları kullanılabilir. Ayrıca bu süreçte ortaya çıkan öğrenci ürünleri geleneksel veya eko dijital ürün dosyasında toplanarak değerlendirme amaçlı kullanılabilir. Öğrencilere doğada canlı ve cansız varlıkların aralarındaki ilgili bilgi toplamaları ve raporlaştırmalarına yönelik performans görevi verilebilir. Performans görevini değerlendirmek için analitik dereceli puanlama anahtarı kullanılabilir. Öğrencilere doğal dengeyi olumsuz etkileyen bir probleme çözüm üreterek raporlaştırmalarını içeren performans görevi verilebilir. Bu görev analitik dereceli puanlama anahtarıyla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Hayvanları Koruma Günü</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05-09 Ekim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4.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1. ÜNİTE: İNSAN VE DOĞA</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Doğal Denge</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1.3</w:t>
            </w:r>
            <w:proofErr w:type="gramEnd"/>
            <w:r>
              <w:rPr>
                <w:i/>
                <w:iCs/>
                <w:color w:val="000000"/>
                <w:sz w:val="16"/>
                <w:szCs w:val="16"/>
                <w:shd w:val="clear" w:color="auto" w:fill="FFFFFF"/>
              </w:rPr>
              <w:t>. Doğal dengenin korunmasına yönelik bilimsel sorgulama yapabilme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ç) Doğal dengenin korunmasına yönelik elde ettiği verileri analiz ederek yorumlar.</w:t>
            </w:r>
            <w:r>
              <w:br/>
            </w:r>
            <w:r>
              <w:rPr>
                <w:i/>
                <w:iCs/>
                <w:color w:val="000000"/>
                <w:sz w:val="14"/>
                <w:szCs w:val="14"/>
                <w:shd w:val="clear" w:color="auto" w:fill="FFFFFF"/>
              </w:rPr>
              <w:t>d) Doğal dengenin korunmasına yönelik kanıta dayalı açıklama yapar ve çözüm üretir.</w:t>
            </w:r>
            <w:r>
              <w:br/>
            </w:r>
            <w:r>
              <w:rPr>
                <w:i/>
                <w:iCs/>
                <w:color w:val="000000"/>
                <w:sz w:val="14"/>
                <w:szCs w:val="14"/>
                <w:shd w:val="clear" w:color="auto" w:fill="FFFFFF"/>
              </w:rPr>
              <w:t>e) Doğal dengeyi korumaya yönelik bilgiyi değerlendirerek paylaşır.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D6. Dürüstlük</w:t>
            </w:r>
            <w:r>
              <w:br/>
            </w:r>
            <w:r>
              <w:rPr>
                <w:i/>
                <w:iCs/>
                <w:color w:val="000000"/>
                <w:sz w:val="14"/>
                <w:szCs w:val="14"/>
                <w:shd w:val="clear" w:color="auto" w:fill="FFFFFF"/>
              </w:rPr>
              <w:t>D9. Merhamet</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D18.Temizlik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OB6. Vatandaşlık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Ahilik Kültürü Haftası</w:t>
            </w:r>
          </w:p>
        </w:tc>
      </w:tr>
    </w:tbl>
    <w:p w:rsidR="00DE6A8C" w:rsidRDefault="00DE6A8C">
      <w:pPr>
        <w:sectPr w:rsidR="00DE6A8C">
          <w:headerReference w:type="default" r:id="rId6"/>
          <w:footerReference w:type="default" r:id="rId7"/>
          <w:pgSz w:w="16837" w:h="11905" w:orient="landscape"/>
          <w:pgMar w:top="600" w:right="600" w:bottom="600" w:left="600" w:header="720" w:footer="720" w:gutter="0"/>
          <w:cols w:space="720"/>
        </w:sectPr>
      </w:pPr>
    </w:p>
    <w:tbl>
      <w:tblPr>
        <w:tblW w:w="15638" w:type="dxa"/>
        <w:tblInd w:w="10" w:type="dxa"/>
        <w:tblLayout w:type="fixed"/>
        <w:tblCellMar>
          <w:left w:w="10" w:type="dxa"/>
          <w:right w:w="10" w:type="dxa"/>
        </w:tblCellMar>
        <w:tblLook w:val="0000"/>
      </w:tblPr>
      <w:tblGrid>
        <w:gridCol w:w="416"/>
        <w:gridCol w:w="416"/>
        <w:gridCol w:w="416"/>
        <w:gridCol w:w="1133"/>
        <w:gridCol w:w="1355"/>
        <w:gridCol w:w="2116"/>
        <w:gridCol w:w="2259"/>
        <w:gridCol w:w="1265"/>
        <w:gridCol w:w="1265"/>
        <w:gridCol w:w="1265"/>
        <w:gridCol w:w="2257"/>
        <w:gridCol w:w="1475"/>
      </w:tblGrid>
      <w:tr w:rsidR="00DE6A8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lastRenderedPageBreak/>
              <w:t>TARİH</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HAFTA</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SAAT</w:t>
            </w:r>
          </w:p>
        </w:tc>
        <w:tc>
          <w:tcPr>
            <w:tcW w:w="1133"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ÜNİTE</w:t>
            </w:r>
          </w:p>
        </w:tc>
        <w:tc>
          <w:tcPr>
            <w:tcW w:w="135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İÇERİK ÇERÇEVESİ</w:t>
            </w:r>
          </w:p>
        </w:tc>
        <w:tc>
          <w:tcPr>
            <w:tcW w:w="2116"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ÇIKTILARI</w:t>
            </w:r>
          </w:p>
        </w:tc>
        <w:tc>
          <w:tcPr>
            <w:tcW w:w="2259"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SÜREÇ BİLEŞENLERİ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BECERİLERİ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DEĞERLER</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OKURYAZARLIK BECERİLERİ</w:t>
            </w:r>
          </w:p>
        </w:tc>
        <w:tc>
          <w:tcPr>
            <w:tcW w:w="2257"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ÖLÇME DEĞERLENDİRME</w:t>
            </w:r>
          </w:p>
        </w:tc>
        <w:tc>
          <w:tcPr>
            <w:tcW w:w="147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BELİRLİ GÜN VE HAFT.</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12-16 Ekim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5.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2. ÜNİTE: DÖNGÜSEL DOĞA</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Doğal Kaynaklar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2.1</w:t>
            </w:r>
            <w:proofErr w:type="gramEnd"/>
            <w:r>
              <w:rPr>
                <w:i/>
                <w:iCs/>
                <w:color w:val="000000"/>
                <w:sz w:val="16"/>
                <w:szCs w:val="16"/>
                <w:shd w:val="clear" w:color="auto" w:fill="FFFFFF"/>
              </w:rPr>
              <w:t>. Yakın çevresindeki doğal kaynaklara yönelik bilimsel gözlem yapabilme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Doğal kaynaklara yönelik nitelikleri tanımlar.</w:t>
            </w:r>
            <w:r>
              <w:br/>
            </w:r>
            <w:r>
              <w:rPr>
                <w:i/>
                <w:iCs/>
                <w:color w:val="000000"/>
                <w:sz w:val="14"/>
                <w:szCs w:val="14"/>
                <w:shd w:val="clear" w:color="auto" w:fill="FFFFFF"/>
              </w:rPr>
              <w:t>b) Yakın çevresindeki doğal kaynaklara yönelik veri toplar ve kaydeder.</w:t>
            </w:r>
            <w:r>
              <w:br/>
            </w:r>
            <w:r>
              <w:rPr>
                <w:i/>
                <w:iCs/>
                <w:color w:val="000000"/>
                <w:sz w:val="14"/>
                <w:szCs w:val="14"/>
                <w:shd w:val="clear" w:color="auto" w:fill="FFFFFF"/>
              </w:rPr>
              <w:t>c) Yakın çevresindeki doğal kaynaklara yönelik ulaştığı verileri açıklar.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SDB1.3. Kendine Uyarlama (Öz Yansıtma)</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SDB3.2. Esneklik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D11. Özgürlük</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D15. Sevgi</w:t>
            </w:r>
            <w:r>
              <w:br/>
            </w:r>
            <w:r>
              <w:rPr>
                <w:i/>
                <w:iCs/>
                <w:color w:val="000000"/>
                <w:sz w:val="14"/>
                <w:szCs w:val="14"/>
                <w:shd w:val="clear" w:color="auto" w:fill="FFFFFF"/>
              </w:rPr>
              <w:t>D16. Sorumluluk</w:t>
            </w:r>
            <w:r>
              <w:br/>
            </w:r>
            <w:r>
              <w:rPr>
                <w:i/>
                <w:iCs/>
                <w:color w:val="000000"/>
                <w:sz w:val="14"/>
                <w:szCs w:val="14"/>
                <w:shd w:val="clear" w:color="auto" w:fill="FFFFFF"/>
              </w:rPr>
              <w:t>D17. Tasarruf</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Öğrenme çıktılarının değerlendirilmesinde; tanılayıcı dallanmış ağaç, çalışma kâğıtları, eşleştirme testleri, açık uçlu sorular, performans görevleri vb. ölçme ve değerlendirme araçları kullanılabilir. Ayrıca bu süreçte ortaya çıkan öğrenci ürünleri geleneksel veya eko dijital ürün dosyasında toplanarak değerlendirme amaçlı kullanılabilir. Öğrencilere yakın çevrelerindeki doğal kaynakları araştırmaya yönelik broşür vb. hazırlamalarını içeren performans görevi verilebilir. Performans görevini değerlendirmek için analitik dereceli puanlama anahtarı kullanılabilir. Öğrencilere yeryüzündeki doğal kaynaklar konusunda bireysel ya da grup olarak poster, afiş vb. hazırlamalarını içeren performans görevleri verilebilir. Performans görevini değerlendirmek için analitik dereceli puanlama anahtarı kullanılabilir. Doğal yaşamın korunması ile ilgili bir sosyal sorumluluk projesi verilebilir. Çevre sorunlarının çözüm süreci ve yapılacak olan sosyal sorumluluk projesi analitik dereceli puanlama anahtarıyla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19-23 Ekim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6.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2. ÜNİTE: DÖNGÜSEL DOĞA</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Doğal Kaynaklar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2.2</w:t>
            </w:r>
            <w:proofErr w:type="gramEnd"/>
            <w:r>
              <w:rPr>
                <w:i/>
                <w:iCs/>
                <w:color w:val="000000"/>
                <w:sz w:val="16"/>
                <w:szCs w:val="16"/>
                <w:shd w:val="clear" w:color="auto" w:fill="FFFFFF"/>
              </w:rPr>
              <w:t>. Yeryüzündeki doğal kaynaklara yönelik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Yeryüzündeki doğal kaynakları araştırmak için kullanacağı araçları belirler.</w:t>
            </w:r>
            <w:r>
              <w:br/>
            </w:r>
            <w:r>
              <w:rPr>
                <w:i/>
                <w:iCs/>
                <w:color w:val="000000"/>
                <w:sz w:val="14"/>
                <w:szCs w:val="14"/>
                <w:shd w:val="clear" w:color="auto" w:fill="FFFFFF"/>
              </w:rPr>
              <w:t>b) Belirlediği araçları kullanarak yeryüzündeki doğal kaynaklara ilişkin bilgileri bulur.</w:t>
            </w:r>
            <w:r>
              <w:br/>
            </w:r>
            <w:r>
              <w:rPr>
                <w:i/>
                <w:iCs/>
                <w:color w:val="000000"/>
                <w:sz w:val="14"/>
                <w:szCs w:val="14"/>
                <w:shd w:val="clear" w:color="auto" w:fill="FFFFFF"/>
              </w:rPr>
              <w:t>c) Yeryüzündeki doğal kaynaklara ilişkin ulaştığı bilgileri doğrular.</w:t>
            </w:r>
            <w:r>
              <w:br/>
            </w:r>
            <w:r>
              <w:rPr>
                <w:i/>
                <w:iCs/>
                <w:color w:val="000000"/>
                <w:sz w:val="14"/>
                <w:szCs w:val="14"/>
                <w:shd w:val="clear" w:color="auto" w:fill="FFFFFF"/>
              </w:rPr>
              <w:t>ç) Yeryüzündeki doğal kaynaklara ilişkin ulaştığı bilgileri kaydeder.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SDB1.3. Kendine Uyarlama (Öz Yansıtma)</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SDB3.2. Esneklik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D11. Özgürlük</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D15. Sevgi</w:t>
            </w:r>
            <w:r>
              <w:br/>
            </w:r>
            <w:r>
              <w:rPr>
                <w:i/>
                <w:iCs/>
                <w:color w:val="000000"/>
                <w:sz w:val="14"/>
                <w:szCs w:val="14"/>
                <w:shd w:val="clear" w:color="auto" w:fill="FFFFFF"/>
              </w:rPr>
              <w:t>D16. Sorumluluk</w:t>
            </w:r>
            <w:r>
              <w:br/>
            </w:r>
            <w:r>
              <w:rPr>
                <w:i/>
                <w:iCs/>
                <w:color w:val="000000"/>
                <w:sz w:val="14"/>
                <w:szCs w:val="14"/>
                <w:shd w:val="clear" w:color="auto" w:fill="FFFFFF"/>
              </w:rPr>
              <w:t>D17. Tasarruf</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p>
        </w:tc>
      </w:tr>
      <w:tr w:rsidR="00DE6A8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E6A8C" w:rsidRDefault="003C3C67">
            <w:pPr>
              <w:spacing w:line="240" w:lineRule="auto"/>
              <w:ind w:left="5" w:right="5"/>
              <w:jc w:val="center"/>
            </w:pPr>
            <w:r>
              <w:rPr>
                <w:b/>
                <w:bCs/>
                <w:color w:val="000000"/>
                <w:sz w:val="16"/>
                <w:szCs w:val="16"/>
                <w:shd w:val="clear" w:color="auto" w:fill="FFFFFF"/>
              </w:rPr>
              <w:t>26-30 Ekim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DE6A8C" w:rsidRDefault="003C3C67">
            <w:pPr>
              <w:spacing w:line="240" w:lineRule="auto"/>
              <w:ind w:left="5" w:right="5"/>
              <w:jc w:val="center"/>
            </w:pPr>
            <w:r>
              <w:rPr>
                <w:b/>
                <w:bCs/>
                <w:color w:val="000000"/>
                <w:sz w:val="16"/>
                <w:szCs w:val="16"/>
                <w:shd w:val="clear" w:color="auto" w:fill="E4EEDB"/>
              </w:rPr>
              <w:t>7.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E6A8C" w:rsidRDefault="003C3C67">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b/>
                <w:bCs/>
                <w:i/>
                <w:iCs/>
                <w:color w:val="000000"/>
                <w:sz w:val="16"/>
                <w:szCs w:val="16"/>
                <w:shd w:val="clear" w:color="auto" w:fill="FFFFFF"/>
              </w:rPr>
              <w:t>2. ÜNİTE: DÖNGÜSEL DOĞA</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b/>
                <w:bCs/>
                <w:i/>
                <w:iCs/>
                <w:color w:val="000000"/>
                <w:sz w:val="16"/>
                <w:szCs w:val="16"/>
                <w:shd w:val="clear" w:color="auto" w:fill="FFFFFF"/>
              </w:rPr>
              <w:t>Doğal Kaynaklar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2.3</w:t>
            </w:r>
            <w:proofErr w:type="gramEnd"/>
            <w:r>
              <w:rPr>
                <w:i/>
                <w:iCs/>
                <w:color w:val="000000"/>
                <w:sz w:val="16"/>
                <w:szCs w:val="16"/>
                <w:shd w:val="clear" w:color="auto" w:fill="FFFFFF"/>
              </w:rPr>
              <w:t>. Doğal kaynakların sürdürülebilirliğinde etkili olan faktörlere ilişkin bilimsel çıkarım yapabilme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4"/>
                <w:szCs w:val="14"/>
                <w:shd w:val="clear" w:color="auto" w:fill="FFFFFF"/>
              </w:rPr>
              <w:t>a) Doğal kaynakların sürdürülebilirliğine ilişkin nitelikleri tanımlar.</w:t>
            </w:r>
            <w:r>
              <w:br/>
            </w:r>
            <w:r>
              <w:rPr>
                <w:i/>
                <w:iCs/>
                <w:color w:val="000000"/>
                <w:sz w:val="14"/>
                <w:szCs w:val="14"/>
                <w:shd w:val="clear" w:color="auto" w:fill="FFFFFF"/>
              </w:rPr>
              <w:t>b) Doğal kaynakların sürdürülebilirliğinde madde döngüleri ve enerji akışının önemine yönelik verileri toplar ve kaydeder.</w:t>
            </w:r>
            <w:r>
              <w:br/>
            </w:r>
            <w:r>
              <w:rPr>
                <w:i/>
                <w:iCs/>
                <w:color w:val="000000"/>
                <w:sz w:val="14"/>
                <w:szCs w:val="14"/>
                <w:shd w:val="clear" w:color="auto" w:fill="FFFFFF"/>
              </w:rPr>
              <w:t>c) Doğal kaynakların sürdürülebilirliğinde madde döngüleri ve enerji akışının önemine yönelik verileri yorumlar ve değerlendirir.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SDB1.3. Kendine Uyarlama (Öz Yansıtma)</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SDB3.2. Esneklik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D11. Özgürlük</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D15. Sevgi</w:t>
            </w:r>
            <w:r>
              <w:br/>
            </w:r>
            <w:r>
              <w:rPr>
                <w:i/>
                <w:iCs/>
                <w:color w:val="000000"/>
                <w:sz w:val="14"/>
                <w:szCs w:val="14"/>
                <w:shd w:val="clear" w:color="auto" w:fill="FFFFFF"/>
              </w:rPr>
              <w:t>D16. Sorumluluk</w:t>
            </w:r>
            <w:r>
              <w:br/>
            </w:r>
            <w:r>
              <w:rPr>
                <w:i/>
                <w:iCs/>
                <w:color w:val="000000"/>
                <w:sz w:val="14"/>
                <w:szCs w:val="14"/>
                <w:shd w:val="clear" w:color="auto" w:fill="FFFFFF"/>
              </w:rPr>
              <w:t>D17. Tasarruf</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4"/>
                <w:szCs w:val="14"/>
                <w:shd w:val="clear" w:color="auto" w:fill="FFFFFF"/>
              </w:rPr>
              <w:t>Öğrenme çıktılarının değerlendirilmesinde; tanılayıcı dallanmış ağaç, çalışma kâğıtları, eşleştirme testleri, açık uçlu sorular, performans görevleri vb. ölçme ve değerlendirme araçları kullanılabilir. Ayrıca bu süreçte ortaya çıkan öğrenci ürünleri geleneksel veya eko dijital ürün dosyasında toplanarak değerlendirme amaçlı kullanılabilir.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5" w:right="5"/>
              <w:jc w:val="center"/>
            </w:pPr>
            <w:r>
              <w:rPr>
                <w:b/>
                <w:bCs/>
                <w:i/>
                <w:iCs/>
                <w:color w:val="000000"/>
                <w:sz w:val="16"/>
                <w:szCs w:val="16"/>
                <w:shd w:val="clear" w:color="auto" w:fill="FFFFFF"/>
              </w:rPr>
              <w:t>*Cumhuriyet Bayramı</w:t>
            </w:r>
          </w:p>
        </w:tc>
      </w:tr>
      <w:tr w:rsidR="00260216" w:rsidTr="00DA0F10">
        <w:trPr>
          <w:trHeight w:val="3482"/>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lastRenderedPageBreak/>
              <w:t>02-06 Kasım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8.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2. ÜNİTE: DÖNGÜSEL DOĞA</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Madde Döngüleri ve Enerji Akışı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2.4</w:t>
            </w:r>
            <w:proofErr w:type="gramEnd"/>
            <w:r>
              <w:rPr>
                <w:i/>
                <w:iCs/>
                <w:color w:val="000000"/>
                <w:sz w:val="16"/>
                <w:szCs w:val="16"/>
                <w:shd w:val="clear" w:color="auto" w:fill="FFFFFF"/>
              </w:rPr>
              <w:t>. Madde döngüleri ve enerji akışındaki aksamanın doğal yaşamda sebep olduğu bir problemi çözebilme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Madde döngüleri ve enerji akışındaki aksamanın doğal yaşamda sebep olduğu bir problemi belirleyerek yapılandırır.</w:t>
            </w:r>
            <w:r>
              <w:br/>
            </w:r>
            <w:r>
              <w:rPr>
                <w:i/>
                <w:iCs/>
                <w:color w:val="000000"/>
                <w:sz w:val="14"/>
                <w:szCs w:val="14"/>
                <w:shd w:val="clear" w:color="auto" w:fill="FFFFFF"/>
              </w:rPr>
              <w:t>b) Madde döngüleri ve enerji akışındaki aksamanın doğal yaşamda sebep olduğu problemi özetler.</w:t>
            </w:r>
            <w:r>
              <w:br/>
            </w:r>
            <w:r>
              <w:rPr>
                <w:i/>
                <w:iCs/>
                <w:color w:val="000000"/>
                <w:sz w:val="14"/>
                <w:szCs w:val="14"/>
                <w:shd w:val="clear" w:color="auto" w:fill="FFFFFF"/>
              </w:rPr>
              <w:t>c) Belirlediği problemin çözümüne yönelik mevcut bilgiye/veriye dayalı tahminde bulunur.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SDB1.3. Kendine Uyarlama (Öz Yansıtma)</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SDB3.2. Esneklik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D11. Özgürlük</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D15. Sevgi</w:t>
            </w:r>
            <w:r>
              <w:br/>
            </w:r>
            <w:r>
              <w:rPr>
                <w:i/>
                <w:iCs/>
                <w:color w:val="000000"/>
                <w:sz w:val="14"/>
                <w:szCs w:val="14"/>
                <w:shd w:val="clear" w:color="auto" w:fill="FFFFFF"/>
              </w:rPr>
              <w:t>D16. Sorumluluk</w:t>
            </w:r>
            <w:r>
              <w:br/>
            </w:r>
            <w:r>
              <w:rPr>
                <w:i/>
                <w:iCs/>
                <w:color w:val="000000"/>
                <w:sz w:val="14"/>
                <w:szCs w:val="14"/>
                <w:shd w:val="clear" w:color="auto" w:fill="FFFFFF"/>
              </w:rPr>
              <w:t>D17. Tasarruf</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Öğrenme çıktılarının değerlendirilmesinde; tanılayıcı dallanmış ağaç, çalışma kâğıtları, eşleştirme testleri, açık uçlu sorular, performans görevleri vb. ölçme ve değerlendirme araçları kullanılabilir. Ayrıca bu süreçte ortaya çıkan öğrenci ürünleri geleneksel veya eko dijital ürün dosyasında toplanarak değerlendirme amaçlı kullanılabilir. Öğrencilere yakın çevrelerindeki doğal kaynakları araştırmaya yönelik broşür vb. hazırlamalarını içeren performans görevi verilebilir. Performans görevini değerlendirmek için analitik dereceli puanlama anahtarı kullanılabilir. Öğrencilere yeryüzündeki doğal kaynaklar konusunda bireysel ya da grup olarak poster, afiş vb. hazırlamalarını içeren performans görevleri verilebilir. Performans görevini değerlendirmek için analitik dereceli puanlama anahtarı kullanılabilir. Doğal yaşamın korunması ile ilgili bir sosyal sorumluluk projesi verilebilir. Çevre sorunlarının çözüm süreci ve yapılacak olan sosyal sorumluluk projesi analitik dereceli puanlama anahtarıyla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DA0F10" w:rsidRDefault="00DA0F10">
            <w:pPr>
              <w:spacing w:line="240" w:lineRule="auto"/>
              <w:ind w:left="5" w:right="5"/>
              <w:jc w:val="center"/>
              <w:rPr>
                <w:b/>
                <w:bCs/>
                <w:i/>
                <w:iCs/>
                <w:color w:val="000000"/>
                <w:sz w:val="16"/>
                <w:szCs w:val="16"/>
                <w:shd w:val="clear" w:color="auto" w:fill="FFFFFF"/>
              </w:rPr>
            </w:pPr>
            <w:r>
              <w:rPr>
                <w:b/>
                <w:bCs/>
                <w:i/>
                <w:iCs/>
                <w:color w:val="000000"/>
                <w:sz w:val="16"/>
                <w:szCs w:val="16"/>
                <w:shd w:val="clear" w:color="auto" w:fill="FFFFFF"/>
              </w:rPr>
              <w:t>SINAV HAFTASI</w:t>
            </w:r>
          </w:p>
          <w:p w:rsidR="00260216" w:rsidRDefault="00260216">
            <w:pPr>
              <w:spacing w:line="240" w:lineRule="auto"/>
              <w:ind w:left="5" w:right="5"/>
              <w:jc w:val="center"/>
            </w:pPr>
            <w:r>
              <w:rPr>
                <w:b/>
                <w:bCs/>
                <w:i/>
                <w:iCs/>
                <w:color w:val="000000"/>
                <w:sz w:val="16"/>
                <w:szCs w:val="16"/>
                <w:shd w:val="clear" w:color="auto" w:fill="FFFFFF"/>
              </w:rPr>
              <w:t>*Kızılay Haftası</w:t>
            </w:r>
            <w:r>
              <w:br/>
            </w:r>
            <w:r>
              <w:rPr>
                <w:b/>
                <w:bCs/>
                <w:i/>
                <w:iCs/>
                <w:color w:val="000000"/>
                <w:sz w:val="16"/>
                <w:szCs w:val="16"/>
                <w:shd w:val="clear" w:color="auto" w:fill="FFFFFF"/>
              </w:rPr>
              <w:t>*Organ Bağışı Haftası</w:t>
            </w:r>
            <w:r>
              <w:br/>
            </w:r>
            <w:r>
              <w:rPr>
                <w:b/>
                <w:bCs/>
                <w:i/>
                <w:iCs/>
                <w:color w:val="000000"/>
                <w:sz w:val="16"/>
                <w:szCs w:val="16"/>
                <w:shd w:val="clear" w:color="auto" w:fill="FFFFFF"/>
              </w:rPr>
              <w:t>*Lösemili Çocuklar Haftası</w:t>
            </w:r>
          </w:p>
        </w:tc>
      </w:tr>
      <w:tr w:rsidR="00260216" w:rsidTr="00260216">
        <w:trPr>
          <w:trHeight w:val="3816"/>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09-13 Kasım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9.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2. ÜNİTE: DÖNGÜSEL DOĞA</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Madde Döngüleri ve Enerji Akışı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2.4</w:t>
            </w:r>
            <w:proofErr w:type="gramEnd"/>
            <w:r>
              <w:rPr>
                <w:i/>
                <w:iCs/>
                <w:color w:val="000000"/>
                <w:sz w:val="16"/>
                <w:szCs w:val="16"/>
                <w:shd w:val="clear" w:color="auto" w:fill="FFFFFF"/>
              </w:rPr>
              <w:t>. Madde döngüleri ve enerji akışındaki aksamanın doğal yaşamda sebep olduğu bir problemi çözebilme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ç) Problemin çözümüne yönelik önermeler üzerinden akıl yürütür.</w:t>
            </w:r>
            <w:r>
              <w:br/>
            </w:r>
            <w:r>
              <w:rPr>
                <w:i/>
                <w:iCs/>
                <w:color w:val="000000"/>
                <w:sz w:val="14"/>
                <w:szCs w:val="14"/>
                <w:shd w:val="clear" w:color="auto" w:fill="FFFFFF"/>
              </w:rPr>
              <w:t>d) Problemin çözümüne yönelik değerlendirmede bulunur.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SDB1.3. Kendine Uyarlama (Öz Yansıtma)</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SDB3.2. Esneklik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D11. Özgürlük</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D15. Sevgi</w:t>
            </w:r>
            <w:r>
              <w:br/>
            </w:r>
            <w:r>
              <w:rPr>
                <w:i/>
                <w:iCs/>
                <w:color w:val="000000"/>
                <w:sz w:val="14"/>
                <w:szCs w:val="14"/>
                <w:shd w:val="clear" w:color="auto" w:fill="FFFFFF"/>
              </w:rPr>
              <w:t>D16. Sorumluluk</w:t>
            </w:r>
            <w:r>
              <w:br/>
            </w:r>
            <w:r>
              <w:rPr>
                <w:i/>
                <w:iCs/>
                <w:color w:val="000000"/>
                <w:sz w:val="14"/>
                <w:szCs w:val="14"/>
                <w:shd w:val="clear" w:color="auto" w:fill="FFFFFF"/>
              </w:rPr>
              <w:t>D17. Tasarruf</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*Atatürk Haftası</w:t>
            </w:r>
            <w:r>
              <w:br/>
            </w:r>
            <w:r>
              <w:rPr>
                <w:b/>
                <w:bCs/>
                <w:i/>
                <w:iCs/>
                <w:color w:val="000000"/>
                <w:sz w:val="16"/>
                <w:szCs w:val="16"/>
                <w:shd w:val="clear" w:color="auto" w:fill="FFFFFF"/>
              </w:rPr>
              <w:t>*Afet Eğitimi Hazırlık Günü (12 Kasım)</w:t>
            </w:r>
          </w:p>
        </w:tc>
      </w:tr>
      <w:tr w:rsidR="00DE6A8C">
        <w:trPr>
          <w:trHeight w:val="500"/>
        </w:trPr>
        <w:tc>
          <w:tcPr>
            <w:tcW w:w="15638" w:type="dxa"/>
            <w:gridSpan w:val="12"/>
            <w:tcBorders>
              <w:top w:val="single" w:sz="6" w:space="0" w:color="auto"/>
              <w:left w:val="single" w:sz="6" w:space="0" w:color="auto"/>
              <w:bottom w:val="single" w:sz="6" w:space="0" w:color="auto"/>
              <w:right w:val="single" w:sz="6" w:space="0" w:color="auto"/>
            </w:tcBorders>
            <w:shd w:val="clear" w:color="auto" w:fill="C4D5EC"/>
            <w:vAlign w:val="center"/>
          </w:tcPr>
          <w:p w:rsidR="00DE6A8C" w:rsidRDefault="00055EF9">
            <w:pPr>
              <w:jc w:val="center"/>
            </w:pPr>
            <w:r>
              <w:rPr>
                <w:b/>
                <w:bCs/>
                <w:color w:val="000000"/>
              </w:rPr>
              <w:t>1. ARA TATİL (16-20 KASIM 2026)</w:t>
            </w:r>
          </w:p>
        </w:tc>
      </w:tr>
    </w:tbl>
    <w:p w:rsidR="00DE6A8C" w:rsidRDefault="00DE6A8C">
      <w:pPr>
        <w:sectPr w:rsidR="00DE6A8C">
          <w:headerReference w:type="default" r:id="rId8"/>
          <w:footerReference w:type="default" r:id="rId9"/>
          <w:pgSz w:w="16837" w:h="11905" w:orient="landscape"/>
          <w:pgMar w:top="600" w:right="600" w:bottom="600" w:left="600" w:header="720" w:footer="720" w:gutter="0"/>
          <w:cols w:space="720"/>
        </w:sectPr>
      </w:pPr>
    </w:p>
    <w:tbl>
      <w:tblPr>
        <w:tblW w:w="15638" w:type="dxa"/>
        <w:tblInd w:w="10" w:type="dxa"/>
        <w:tblLayout w:type="fixed"/>
        <w:tblCellMar>
          <w:left w:w="10" w:type="dxa"/>
          <w:right w:w="10" w:type="dxa"/>
        </w:tblCellMar>
        <w:tblLook w:val="0000"/>
      </w:tblPr>
      <w:tblGrid>
        <w:gridCol w:w="416"/>
        <w:gridCol w:w="416"/>
        <w:gridCol w:w="416"/>
        <w:gridCol w:w="1133"/>
        <w:gridCol w:w="1355"/>
        <w:gridCol w:w="2116"/>
        <w:gridCol w:w="2259"/>
        <w:gridCol w:w="1265"/>
        <w:gridCol w:w="1265"/>
        <w:gridCol w:w="1265"/>
        <w:gridCol w:w="2257"/>
        <w:gridCol w:w="1475"/>
      </w:tblGrid>
      <w:tr w:rsidR="00DE6A8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lastRenderedPageBreak/>
              <w:t>TARİH</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HAFTA</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SAAT</w:t>
            </w:r>
          </w:p>
        </w:tc>
        <w:tc>
          <w:tcPr>
            <w:tcW w:w="1133"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ÜNİTE</w:t>
            </w:r>
          </w:p>
        </w:tc>
        <w:tc>
          <w:tcPr>
            <w:tcW w:w="135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İÇERİK ÇERÇEVESİ</w:t>
            </w:r>
          </w:p>
        </w:tc>
        <w:tc>
          <w:tcPr>
            <w:tcW w:w="2116"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ÇIKTILARI</w:t>
            </w:r>
          </w:p>
        </w:tc>
        <w:tc>
          <w:tcPr>
            <w:tcW w:w="2259"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SÜREÇ BİLEŞENLERİ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BECERİLERİ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DEĞERLER</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OKURYAZARLIK BECERİLERİ</w:t>
            </w:r>
          </w:p>
        </w:tc>
        <w:tc>
          <w:tcPr>
            <w:tcW w:w="2257"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ÖLÇME DEĞERLENDİRME</w:t>
            </w:r>
          </w:p>
        </w:tc>
        <w:tc>
          <w:tcPr>
            <w:tcW w:w="147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BELİRLİ GÜN VE HAFT.</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23-27 Kasım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10.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3. ÜNİTE: ÜRETİM VE KAYNAK KULLANIMI DENGESİ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Üretim ve Kaynak Kullanımı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3.1</w:t>
            </w:r>
            <w:proofErr w:type="gramEnd"/>
            <w:r>
              <w:rPr>
                <w:i/>
                <w:iCs/>
                <w:color w:val="000000"/>
                <w:sz w:val="16"/>
                <w:szCs w:val="16"/>
                <w:shd w:val="clear" w:color="auto" w:fill="FFFFFF"/>
              </w:rPr>
              <w:t>. Günlük hayatta üretim ve kaynak kullanımı arasındaki dengenin önemine yönelik bilimsel çıkarım yapabilme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Üretim ve kaynak kullanımı kavramlarına yönelik nitelikleri tanımlar.</w:t>
            </w:r>
            <w:r>
              <w:br/>
            </w:r>
            <w:r>
              <w:rPr>
                <w:i/>
                <w:iCs/>
                <w:color w:val="000000"/>
                <w:sz w:val="14"/>
                <w:szCs w:val="14"/>
                <w:shd w:val="clear" w:color="auto" w:fill="FFFFFF"/>
              </w:rPr>
              <w:t>b) Günlük hayatında kullandığı tüketim maddelerinin yaşam döngüsü analizlerine yönelik veri toplar ve kaydeder.</w:t>
            </w:r>
            <w:r>
              <w:br/>
            </w:r>
            <w:r>
              <w:rPr>
                <w:i/>
                <w:iCs/>
                <w:color w:val="000000"/>
                <w:sz w:val="14"/>
                <w:szCs w:val="14"/>
                <w:shd w:val="clear" w:color="auto" w:fill="FFFFFF"/>
              </w:rPr>
              <w:t>c) Günlük hayatındaki üretim ve kaynak kullanımı dengesine ilişkin ulaştığı verileri yorumlar ve değerlendirir.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SDB3.1. Uyum</w:t>
            </w:r>
            <w:r>
              <w:br/>
            </w:r>
            <w:r>
              <w:rPr>
                <w:i/>
                <w:iCs/>
                <w:color w:val="000000"/>
                <w:sz w:val="14"/>
                <w:szCs w:val="14"/>
                <w:shd w:val="clear" w:color="auto" w:fill="FFFFFF"/>
              </w:rPr>
              <w:t>SDB3.3. Sorumlu Karar Verme</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D11. Özgürlük</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D15. Sevgi</w:t>
            </w:r>
            <w:r>
              <w:br/>
            </w:r>
            <w:r>
              <w:rPr>
                <w:i/>
                <w:iCs/>
                <w:color w:val="000000"/>
                <w:sz w:val="14"/>
                <w:szCs w:val="14"/>
                <w:shd w:val="clear" w:color="auto" w:fill="FFFFFF"/>
              </w:rPr>
              <w:t>D16. Sorumluluk</w:t>
            </w:r>
            <w:r>
              <w:br/>
            </w:r>
            <w:r>
              <w:rPr>
                <w:i/>
                <w:iCs/>
                <w:color w:val="000000"/>
                <w:sz w:val="14"/>
                <w:szCs w:val="14"/>
                <w:shd w:val="clear" w:color="auto" w:fill="FFFFFF"/>
              </w:rPr>
              <w:t>D17. Tasarruf</w:t>
            </w:r>
            <w:r>
              <w:br/>
            </w:r>
            <w:r>
              <w:rPr>
                <w:i/>
                <w:iCs/>
                <w:color w:val="000000"/>
                <w:sz w:val="14"/>
                <w:szCs w:val="14"/>
                <w:shd w:val="clear" w:color="auto" w:fill="FFFFFF"/>
              </w:rPr>
              <w:t>D18. Temizlik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Öğrenme çıktılarının değerlendirilmesinde; yapılandırılmış grid, tanılayıcı dallanmış ağaç, açık uçlu sorular, performans görevleri vb. ölçme ve değerlendirme araçları kullanılabilir. Ayrıca bu süreçte ortaya çıkan öğrenci ürünleri geleneksel veya eko dijital ürün dosyasında toplanarak değerlendirme amaçlı kullanılabilir. Performans görevi olarak günlük hayatında kullandığı tüketim maddelerinin yaşam döngüsü analizlerine yönelik bilgi toplamaları ve raporlaştırmaları istenebilir. Performans görevini değerlendirmek için analitik dereceli puanlama anahtarı kullanılabilir. Öğrencilere atık ve çöpün neden olduğu kirlilik konusunda bireysel ya da grup olarak poster vb. hazırlamalarını içeren bir performans görevi verilebilir. Performans görevini değerlendirmek için analitik dereceli puanlama anahtarı kullanılabilir. İnsan kaynaklı çevre sorunları ve bu sorunların insan hayatı üzerindeki etkileri konusunda bireysel ya da grup olarak rapor vb. hazırlamalarını içeren performans görevi verilebilir. Performans görevini değerlendirmek için analitik dereceli puanlama anahtarı kullanılabilir.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*Öğretmenler Günü</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30 Kasım-04 Aralık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11.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3. ÜNİTE: ÜRETİM VE KAYNAK KULLANIMI DENGESİ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Atık ve Kirliliğin Sonuçları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3.2</w:t>
            </w:r>
            <w:proofErr w:type="gramEnd"/>
            <w:r>
              <w:rPr>
                <w:i/>
                <w:iCs/>
                <w:color w:val="000000"/>
                <w:sz w:val="16"/>
                <w:szCs w:val="16"/>
                <w:shd w:val="clear" w:color="auto" w:fill="FFFFFF"/>
              </w:rPr>
              <w:t>. Atık, çöp ve kirlilik kavramlarını yapılandırabilme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Atık, çöp ve kirlilik kavramları arasındaki nedensel ilişkileri ortaya koyar.</w:t>
            </w:r>
            <w:r>
              <w:br/>
            </w:r>
            <w:r>
              <w:rPr>
                <w:i/>
                <w:iCs/>
                <w:color w:val="000000"/>
                <w:sz w:val="14"/>
                <w:szCs w:val="14"/>
                <w:shd w:val="clear" w:color="auto" w:fill="FFFFFF"/>
              </w:rPr>
              <w:t>b) Tespit ettiği ilişkilerle ilgili ön bilgilerinden de yararlanarak bu kavramların tüketimle ilişkisini uyumlu bir bütün olarak ortaya koyar.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SDB3.1. Uyum</w:t>
            </w:r>
            <w:r>
              <w:br/>
            </w:r>
            <w:r>
              <w:rPr>
                <w:i/>
                <w:iCs/>
                <w:color w:val="000000"/>
                <w:sz w:val="14"/>
                <w:szCs w:val="14"/>
                <w:shd w:val="clear" w:color="auto" w:fill="FFFFFF"/>
              </w:rPr>
              <w:t>SDB3.3. Sorumlu Karar Verme</w:t>
            </w:r>
          </w:p>
        </w:tc>
        <w:tc>
          <w:tcPr>
            <w:tcW w:w="1265"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*Dünya Engelliler Günü</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07-11 Aralık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12.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3. ÜNİTE: ÜRETİM VE KAYNAK KULLANIMI DENGESİ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Atık ve Kirliliğin Sonuçları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3.3</w:t>
            </w:r>
            <w:proofErr w:type="gramEnd"/>
            <w:r>
              <w:rPr>
                <w:i/>
                <w:iCs/>
                <w:color w:val="000000"/>
                <w:sz w:val="16"/>
                <w:szCs w:val="16"/>
                <w:shd w:val="clear" w:color="auto" w:fill="FFFFFF"/>
              </w:rPr>
              <w:t>. Atık ve çöpün neden olduğu kirliliğe ilişkin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Atık ve çöpün neden olduğu kirlilik türlerini belirleyebilmek için kullanacağı araçları belirler.</w:t>
            </w:r>
            <w:r>
              <w:br/>
            </w:r>
            <w:r>
              <w:rPr>
                <w:i/>
                <w:iCs/>
                <w:color w:val="000000"/>
                <w:sz w:val="14"/>
                <w:szCs w:val="14"/>
                <w:shd w:val="clear" w:color="auto" w:fill="FFFFFF"/>
              </w:rPr>
              <w:t>b) Atık ve çöpün neden olduğu kirlilik türleri hakkında belirlediği araçları kullanarak bilgileri bulur.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SDB3.1. Uyum</w:t>
            </w:r>
            <w:r>
              <w:br/>
            </w:r>
            <w:r>
              <w:rPr>
                <w:i/>
                <w:iCs/>
                <w:color w:val="000000"/>
                <w:sz w:val="14"/>
                <w:szCs w:val="14"/>
                <w:shd w:val="clear" w:color="auto" w:fill="FFFFFF"/>
              </w:rPr>
              <w:t>SDB3.3. Sorumlu Karar Verme</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D11. Özgürlük</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D15. Sevgi</w:t>
            </w:r>
            <w:r>
              <w:br/>
            </w:r>
            <w:r>
              <w:rPr>
                <w:i/>
                <w:iCs/>
                <w:color w:val="000000"/>
                <w:sz w:val="14"/>
                <w:szCs w:val="14"/>
                <w:shd w:val="clear" w:color="auto" w:fill="FFFFFF"/>
              </w:rPr>
              <w:t>D16. Sorumluluk</w:t>
            </w:r>
            <w:r>
              <w:br/>
            </w:r>
            <w:r>
              <w:rPr>
                <w:i/>
                <w:iCs/>
                <w:color w:val="000000"/>
                <w:sz w:val="14"/>
                <w:szCs w:val="14"/>
                <w:shd w:val="clear" w:color="auto" w:fill="FFFFFF"/>
              </w:rPr>
              <w:t>D17. Tasarruf</w:t>
            </w:r>
            <w:r>
              <w:br/>
            </w:r>
            <w:r>
              <w:rPr>
                <w:i/>
                <w:iCs/>
                <w:color w:val="000000"/>
                <w:sz w:val="14"/>
                <w:szCs w:val="14"/>
                <w:shd w:val="clear" w:color="auto" w:fill="FFFFFF"/>
              </w:rPr>
              <w:t>D18. Temizlik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İnsan Hakları ve Demokrasi Haftası</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14-18 Aralık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13.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3. ÜNİTE: ÜRETİM VE KAYNAK KULLANIMI DENGESİ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Atık ve Kirliliğin Sonuçları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3.3</w:t>
            </w:r>
            <w:proofErr w:type="gramEnd"/>
            <w:r>
              <w:rPr>
                <w:i/>
                <w:iCs/>
                <w:color w:val="000000"/>
                <w:sz w:val="16"/>
                <w:szCs w:val="16"/>
                <w:shd w:val="clear" w:color="auto" w:fill="FFFFFF"/>
              </w:rPr>
              <w:t>. Atık ve çöpün neden olduğu kirliliğe ilişkin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c) Atık ve çöpün neden olduğu kirlilik türleri hakkında ulaştığı bilgileri doğrular.</w:t>
            </w:r>
            <w:r>
              <w:br/>
            </w:r>
            <w:r>
              <w:rPr>
                <w:i/>
                <w:iCs/>
                <w:color w:val="000000"/>
                <w:sz w:val="14"/>
                <w:szCs w:val="14"/>
                <w:shd w:val="clear" w:color="auto" w:fill="FFFFFF"/>
              </w:rPr>
              <w:t>ç) Atık ve çöpün neden olduğu kirlilik türleri hakkında ulaştığı bilgileri kaydeder.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SDB3.1. Uyum</w:t>
            </w:r>
            <w:r>
              <w:br/>
            </w:r>
            <w:r>
              <w:rPr>
                <w:i/>
                <w:iCs/>
                <w:color w:val="000000"/>
                <w:sz w:val="14"/>
                <w:szCs w:val="14"/>
                <w:shd w:val="clear" w:color="auto" w:fill="FFFFFF"/>
              </w:rPr>
              <w:t>SDB3.3. Sorumlu Karar Verme</w:t>
            </w:r>
          </w:p>
        </w:tc>
        <w:tc>
          <w:tcPr>
            <w:tcW w:w="1265"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*Tutum, Yatırım ve Türk Malları Haftası</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lastRenderedPageBreak/>
              <w:t>21-25 Aralık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14.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3. ÜNİTE: ÜRETİM VE KAYNAK KULLANIMI DENGESİ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Ekolojik Ayak İzi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3.4</w:t>
            </w:r>
            <w:proofErr w:type="gramEnd"/>
            <w:r>
              <w:rPr>
                <w:i/>
                <w:iCs/>
                <w:color w:val="000000"/>
                <w:sz w:val="16"/>
                <w:szCs w:val="16"/>
                <w:shd w:val="clear" w:color="auto" w:fill="FFFFFF"/>
              </w:rPr>
              <w:t>. Ekolojik ayak izi kavramını yapılandırabilme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Ekolojik ayak izinde etkili olan faktörler arası nedensel ilişkileri ortaya koyar.</w:t>
            </w:r>
            <w:r>
              <w:br/>
            </w:r>
            <w:r>
              <w:rPr>
                <w:i/>
                <w:iCs/>
                <w:color w:val="000000"/>
                <w:sz w:val="14"/>
                <w:szCs w:val="14"/>
                <w:shd w:val="clear" w:color="auto" w:fill="FFFFFF"/>
              </w:rPr>
              <w:t xml:space="preserve">b) Tespit ettiği ilişkiler ile ön bilgilerinden de yararlanarak </w:t>
            </w:r>
            <w:proofErr w:type="gramStart"/>
            <w:r>
              <w:rPr>
                <w:i/>
                <w:iCs/>
                <w:color w:val="000000"/>
                <w:sz w:val="14"/>
                <w:szCs w:val="14"/>
                <w:shd w:val="clear" w:color="auto" w:fill="FFFFFF"/>
              </w:rPr>
              <w:t>ekolojik</w:t>
            </w:r>
            <w:proofErr w:type="gramEnd"/>
            <w:r>
              <w:rPr>
                <w:i/>
                <w:iCs/>
                <w:color w:val="000000"/>
                <w:sz w:val="14"/>
                <w:szCs w:val="14"/>
                <w:shd w:val="clear" w:color="auto" w:fill="FFFFFF"/>
              </w:rPr>
              <w:t xml:space="preserve"> ayak izi ve tüketim alışkanlıklarını uyumlu bir bütün olarak ortaya koyar.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SDB3.1. Uyum</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D11. Özgürlük</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D15. Sevgi</w:t>
            </w:r>
            <w:r>
              <w:br/>
            </w:r>
            <w:r>
              <w:rPr>
                <w:i/>
                <w:iCs/>
                <w:color w:val="000000"/>
                <w:sz w:val="14"/>
                <w:szCs w:val="14"/>
                <w:shd w:val="clear" w:color="auto" w:fill="FFFFFF"/>
              </w:rPr>
              <w:t>D16. Sorumluluk</w:t>
            </w:r>
            <w:r>
              <w:br/>
            </w:r>
            <w:r>
              <w:rPr>
                <w:i/>
                <w:iCs/>
                <w:color w:val="000000"/>
                <w:sz w:val="14"/>
                <w:szCs w:val="14"/>
                <w:shd w:val="clear" w:color="auto" w:fill="FFFFFF"/>
              </w:rPr>
              <w:t>D17. Tasarruf</w:t>
            </w:r>
            <w:r>
              <w:br/>
            </w:r>
            <w:r>
              <w:rPr>
                <w:i/>
                <w:iCs/>
                <w:color w:val="000000"/>
                <w:sz w:val="14"/>
                <w:szCs w:val="14"/>
                <w:shd w:val="clear" w:color="auto" w:fill="FFFFFF"/>
              </w:rPr>
              <w:t>D18. Temizlik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Öğrenme çıktılarının değerlendirilmesinde; yapılandırılmış grid, tanılayıcı dallanmış ağaç, açık uçlu sorular, performans görevleri vb. ölçme ve değerlendirme araçları kullanılabilir. Ayrıca bu süreçte ortaya çıkan öğrenci ürünleri geleneksel veya eko dijital ürün dosyasında toplanarak değerlendirme amaçlı kullanılabilir. Performans görevi olarak günlük hayatında kullandığı tüketim maddelerinin yaşam döngüsü analizlerine yönelik bilgi toplamaları ve raporlaştırmaları istenebilir. Performans görevini değerlendirmek için analitik dereceli puanlama anahtarı kullanılabilir. Öğrencilere atık ve çöpün neden olduğu kirlilik konusunda bireysel ya da grup olarak poster vb. hazırlamalarını içeren bir performans görevi verilebilir. Performans görevini değerlendirmek için analitik dereceli puanlama anahtarı kullanılabilir. İnsan kaynaklı çevre sorunları ve bu sorunların insan hayatı üzerindeki etkileri konusunda bireysel ya da grup olarak rapor vb. hazırlamalarını içeren performans görevi verilebilir. Performans görevini değerlendirmek için analitik dereceli puanlama anahtarı kullanılabilir.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28 Aralık-01 Ocak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15.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3. ÜNİTE: ÜRETİM VE KAYNAK KULLANIMI DENGESİ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İnsan Kaynaklı Çevre Sorunları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3.5</w:t>
            </w:r>
            <w:proofErr w:type="gramEnd"/>
            <w:r>
              <w:rPr>
                <w:i/>
                <w:iCs/>
                <w:color w:val="000000"/>
                <w:sz w:val="16"/>
                <w:szCs w:val="16"/>
                <w:shd w:val="clear" w:color="auto" w:fill="FFFFFF"/>
              </w:rPr>
              <w:t>. İnsan kaynaklı çevre sorunları ve bu sorunların insan hayatı üzerindeki etkilerine yönelik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İnsan kaynaklı çevre sorunları ve bu sorunların insan hayatı üzerindeki etkilerini araştırmak için kullanacağı araçları belirler.</w:t>
            </w:r>
            <w:r>
              <w:br/>
            </w:r>
            <w:r>
              <w:rPr>
                <w:i/>
                <w:iCs/>
                <w:color w:val="000000"/>
                <w:sz w:val="14"/>
                <w:szCs w:val="14"/>
                <w:shd w:val="clear" w:color="auto" w:fill="FFFFFF"/>
              </w:rPr>
              <w:t>b) İnsan kaynaklı çevre sorunları ve bu sorunların insan hayatı üzerindeki etkilerine yönelik belirlediği araçları kullanarak bilgileri bulur.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SDB3.1. Uyum</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D11. Özgürlük</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D15. Sevgi</w:t>
            </w:r>
            <w:r>
              <w:br/>
            </w:r>
            <w:r>
              <w:rPr>
                <w:i/>
                <w:iCs/>
                <w:color w:val="000000"/>
                <w:sz w:val="14"/>
                <w:szCs w:val="14"/>
                <w:shd w:val="clear" w:color="auto" w:fill="FFFFFF"/>
              </w:rPr>
              <w:t>D16. Sorumluluk</w:t>
            </w:r>
            <w:r>
              <w:br/>
            </w:r>
            <w:r>
              <w:rPr>
                <w:i/>
                <w:iCs/>
                <w:color w:val="000000"/>
                <w:sz w:val="14"/>
                <w:szCs w:val="14"/>
                <w:shd w:val="clear" w:color="auto" w:fill="FFFFFF"/>
              </w:rPr>
              <w:t>D17. Tasarruf</w:t>
            </w:r>
            <w:r>
              <w:br/>
            </w:r>
            <w:r>
              <w:rPr>
                <w:i/>
                <w:iCs/>
                <w:color w:val="000000"/>
                <w:sz w:val="14"/>
                <w:szCs w:val="14"/>
                <w:shd w:val="clear" w:color="auto" w:fill="FFFFFF"/>
              </w:rPr>
              <w:t>D18. Temizlik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p>
        </w:tc>
      </w:tr>
      <w:tr w:rsidR="00260216" w:rsidTr="00055EF9">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04-08 Ocak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16.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3. ÜNİTE: ÜRETİM VE KAYNAK KULLANIMI DENGESİ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İnsan Kaynaklı Çevre Sorunları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3.5</w:t>
            </w:r>
            <w:proofErr w:type="gramEnd"/>
            <w:r>
              <w:rPr>
                <w:i/>
                <w:iCs/>
                <w:color w:val="000000"/>
                <w:sz w:val="16"/>
                <w:szCs w:val="16"/>
                <w:shd w:val="clear" w:color="auto" w:fill="FFFFFF"/>
              </w:rPr>
              <w:t>. İnsan kaynaklı çevre sorunları ve bu sorunların insan hayatı üzerindeki etkilerine yönelik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c) İnsan kaynaklı çevre sorunları ve bu sorunların insan hayatı üzerindeki etkilerine yönelik ulaştığı bilgileri doğrular.</w:t>
            </w:r>
            <w:r>
              <w:br/>
            </w:r>
            <w:r>
              <w:rPr>
                <w:i/>
                <w:iCs/>
                <w:color w:val="000000"/>
                <w:sz w:val="14"/>
                <w:szCs w:val="14"/>
                <w:shd w:val="clear" w:color="auto" w:fill="FFFFFF"/>
              </w:rPr>
              <w:t>ç) İnsan kaynaklı çevre sorunları ve bu sorunların insan hayatı üzerindeki etkilerine yönelik bulduğu bilgileri kaydeder.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SDB3.1. Uyum</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D11. Özgürlük</w:t>
            </w:r>
            <w:r>
              <w:br/>
            </w:r>
            <w:r>
              <w:rPr>
                <w:i/>
                <w:iCs/>
                <w:color w:val="000000"/>
                <w:sz w:val="14"/>
                <w:szCs w:val="14"/>
                <w:shd w:val="clear" w:color="auto" w:fill="FFFFFF"/>
              </w:rPr>
              <w:t>D13. Sağlıklı Yaşam</w:t>
            </w:r>
            <w:r>
              <w:br/>
            </w:r>
            <w:r>
              <w:rPr>
                <w:i/>
                <w:iCs/>
                <w:color w:val="000000"/>
                <w:sz w:val="14"/>
                <w:szCs w:val="14"/>
                <w:shd w:val="clear" w:color="auto" w:fill="FFFFFF"/>
              </w:rPr>
              <w:t>D14. Saygı</w:t>
            </w:r>
            <w:r>
              <w:br/>
            </w:r>
            <w:r>
              <w:rPr>
                <w:i/>
                <w:iCs/>
                <w:color w:val="000000"/>
                <w:sz w:val="14"/>
                <w:szCs w:val="14"/>
                <w:shd w:val="clear" w:color="auto" w:fill="FFFFFF"/>
              </w:rPr>
              <w:t>D15. Sevgi</w:t>
            </w:r>
            <w:r>
              <w:br/>
            </w:r>
            <w:r>
              <w:rPr>
                <w:i/>
                <w:iCs/>
                <w:color w:val="000000"/>
                <w:sz w:val="14"/>
                <w:szCs w:val="14"/>
                <w:shd w:val="clear" w:color="auto" w:fill="FFFFFF"/>
              </w:rPr>
              <w:t>D16. Sorumluluk</w:t>
            </w:r>
            <w:r>
              <w:br/>
            </w:r>
            <w:r>
              <w:rPr>
                <w:i/>
                <w:iCs/>
                <w:color w:val="000000"/>
                <w:sz w:val="14"/>
                <w:szCs w:val="14"/>
                <w:shd w:val="clear" w:color="auto" w:fill="FFFFFF"/>
              </w:rPr>
              <w:t>D17. Tasarruf</w:t>
            </w:r>
            <w:r>
              <w:br/>
            </w:r>
            <w:r>
              <w:rPr>
                <w:i/>
                <w:iCs/>
                <w:color w:val="000000"/>
                <w:sz w:val="14"/>
                <w:szCs w:val="14"/>
                <w:shd w:val="clear" w:color="auto" w:fill="FFFFFF"/>
              </w:rPr>
              <w:t>D18. Temizlik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260216" w:rsidRPr="00055EF9" w:rsidRDefault="00055EF9">
            <w:pPr>
              <w:spacing w:line="240" w:lineRule="auto"/>
              <w:ind w:left="5" w:right="5"/>
              <w:jc w:val="center"/>
              <w:rPr>
                <w:b/>
              </w:rPr>
            </w:pPr>
            <w:r w:rsidRPr="00055EF9">
              <w:rPr>
                <w:b/>
              </w:rPr>
              <w:t>SINAV HAFTASI</w:t>
            </w:r>
          </w:p>
        </w:tc>
      </w:tr>
    </w:tbl>
    <w:p w:rsidR="00DE6A8C" w:rsidRDefault="00DE6A8C">
      <w:pPr>
        <w:sectPr w:rsidR="00DE6A8C">
          <w:headerReference w:type="default" r:id="rId10"/>
          <w:footerReference w:type="default" r:id="rId11"/>
          <w:pgSz w:w="16837" w:h="11905" w:orient="landscape"/>
          <w:pgMar w:top="600" w:right="600" w:bottom="600" w:left="600" w:header="720" w:footer="720" w:gutter="0"/>
          <w:cols w:space="720"/>
        </w:sectPr>
      </w:pPr>
    </w:p>
    <w:tbl>
      <w:tblPr>
        <w:tblW w:w="15638" w:type="dxa"/>
        <w:tblInd w:w="10" w:type="dxa"/>
        <w:tblLayout w:type="fixed"/>
        <w:tblCellMar>
          <w:left w:w="10" w:type="dxa"/>
          <w:right w:w="10" w:type="dxa"/>
        </w:tblCellMar>
        <w:tblLook w:val="0000"/>
      </w:tblPr>
      <w:tblGrid>
        <w:gridCol w:w="416"/>
        <w:gridCol w:w="416"/>
        <w:gridCol w:w="416"/>
        <w:gridCol w:w="1133"/>
        <w:gridCol w:w="1355"/>
        <w:gridCol w:w="2116"/>
        <w:gridCol w:w="2259"/>
        <w:gridCol w:w="1265"/>
        <w:gridCol w:w="1265"/>
        <w:gridCol w:w="1265"/>
        <w:gridCol w:w="2257"/>
        <w:gridCol w:w="1475"/>
      </w:tblGrid>
      <w:tr w:rsidR="00DE6A8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lastRenderedPageBreak/>
              <w:t>TARİH</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HAFTA</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SAAT</w:t>
            </w:r>
          </w:p>
        </w:tc>
        <w:tc>
          <w:tcPr>
            <w:tcW w:w="1133"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ÜNİTE</w:t>
            </w:r>
          </w:p>
        </w:tc>
        <w:tc>
          <w:tcPr>
            <w:tcW w:w="135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İÇERİK ÇERÇEVESİ</w:t>
            </w:r>
          </w:p>
        </w:tc>
        <w:tc>
          <w:tcPr>
            <w:tcW w:w="2116"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ÇIKTILARI</w:t>
            </w:r>
          </w:p>
        </w:tc>
        <w:tc>
          <w:tcPr>
            <w:tcW w:w="2259"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SÜREÇ BİLEŞENLERİ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BECERİLERİ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DEĞERLER</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OKURYAZARLIK BECERİLERİ</w:t>
            </w:r>
          </w:p>
        </w:tc>
        <w:tc>
          <w:tcPr>
            <w:tcW w:w="2257"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ÖLÇME DEĞERLENDİRME</w:t>
            </w:r>
          </w:p>
        </w:tc>
        <w:tc>
          <w:tcPr>
            <w:tcW w:w="147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DA0F10">
            <w:pPr>
              <w:jc w:val="center"/>
            </w:pPr>
            <w:r>
              <w:rPr>
                <w:b/>
                <w:bCs/>
                <w:color w:val="000000"/>
                <w:sz w:val="18"/>
                <w:szCs w:val="18"/>
                <w:shd w:val="clear" w:color="auto" w:fill="B1CC95"/>
              </w:rPr>
              <w:t>BELİRLİ GÜN</w:t>
            </w:r>
            <w:r w:rsidR="003C3C67">
              <w:rPr>
                <w:b/>
                <w:bCs/>
                <w:color w:val="000000"/>
                <w:sz w:val="18"/>
                <w:szCs w:val="18"/>
                <w:shd w:val="clear" w:color="auto" w:fill="B1CC95"/>
              </w:rPr>
              <w:t xml:space="preserve"> VE HAFT.</w:t>
            </w:r>
          </w:p>
        </w:tc>
      </w:tr>
      <w:tr w:rsidR="00DE6A8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E6A8C" w:rsidRDefault="003C3C67">
            <w:pPr>
              <w:spacing w:line="240" w:lineRule="auto"/>
              <w:ind w:left="5" w:right="5"/>
              <w:jc w:val="center"/>
            </w:pPr>
            <w:r>
              <w:rPr>
                <w:b/>
                <w:bCs/>
                <w:color w:val="000000"/>
                <w:sz w:val="16"/>
                <w:szCs w:val="16"/>
                <w:shd w:val="clear" w:color="auto" w:fill="FFFFFF"/>
              </w:rPr>
              <w:t>11-15 Ocak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DE6A8C" w:rsidRDefault="003C3C67">
            <w:pPr>
              <w:spacing w:line="240" w:lineRule="auto"/>
              <w:ind w:left="5" w:right="5"/>
              <w:jc w:val="center"/>
            </w:pPr>
            <w:r>
              <w:rPr>
                <w:b/>
                <w:bCs/>
                <w:color w:val="000000"/>
                <w:sz w:val="16"/>
                <w:szCs w:val="16"/>
                <w:shd w:val="clear" w:color="auto" w:fill="E4EEDB"/>
              </w:rPr>
              <w:t>17.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E6A8C" w:rsidRDefault="003C3C67">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b/>
                <w:bCs/>
                <w:i/>
                <w:iCs/>
                <w:color w:val="000000"/>
                <w:sz w:val="16"/>
                <w:szCs w:val="16"/>
                <w:shd w:val="clear" w:color="auto" w:fill="FFFFFF"/>
              </w:rPr>
              <w:t>4. ÜNİTE: KÜRESEL İKLİM DEĞİŞİKLİĞİ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b/>
                <w:bCs/>
                <w:i/>
                <w:iCs/>
                <w:color w:val="000000"/>
                <w:sz w:val="16"/>
                <w:szCs w:val="16"/>
                <w:shd w:val="clear" w:color="auto" w:fill="FFFFFF"/>
              </w:rPr>
              <w:t>Sera Etkisinin Nedenleri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4.1</w:t>
            </w:r>
            <w:proofErr w:type="gramEnd"/>
            <w:r>
              <w:rPr>
                <w:i/>
                <w:iCs/>
                <w:color w:val="000000"/>
                <w:sz w:val="16"/>
                <w:szCs w:val="16"/>
                <w:shd w:val="clear" w:color="auto" w:fill="FFFFFF"/>
              </w:rPr>
              <w:t>. Sera gazlarının artışına neden olan olayları sorgulayabilme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4"/>
                <w:szCs w:val="14"/>
                <w:shd w:val="clear" w:color="auto" w:fill="FFFFFF"/>
              </w:rPr>
              <w:t>a) Sera gazlarının artışına neden olan olaylara yönelik merak ettiği sorunu tanımlar.</w:t>
            </w:r>
            <w:r>
              <w:br/>
            </w:r>
            <w:r>
              <w:rPr>
                <w:i/>
                <w:iCs/>
                <w:color w:val="000000"/>
                <w:sz w:val="14"/>
                <w:szCs w:val="14"/>
                <w:shd w:val="clear" w:color="auto" w:fill="FFFFFF"/>
              </w:rPr>
              <w:t>b) Sera gazlarının artışına neden olan olaylara yönelik tanımladığı soruna ilişkin soru sorar.</w:t>
            </w:r>
            <w:r>
              <w:br/>
            </w:r>
            <w:r>
              <w:rPr>
                <w:i/>
                <w:iCs/>
                <w:color w:val="000000"/>
                <w:sz w:val="14"/>
                <w:szCs w:val="14"/>
                <w:shd w:val="clear" w:color="auto" w:fill="FFFFFF"/>
              </w:rPr>
              <w:t>c) Sera gazlarının artışına neden olan olaylara yönelik tanımladığı sorun hakkında bilgi toplar.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100" w:right="100"/>
            </w:pPr>
            <w:r>
              <w:rPr>
                <w:i/>
                <w:iCs/>
                <w:color w:val="000000"/>
                <w:sz w:val="14"/>
                <w:szCs w:val="14"/>
                <w:shd w:val="clear" w:color="auto" w:fill="FFFFFF"/>
              </w:rPr>
              <w:t xml:space="preserve">Öğrenme çıktılarının değerlendirilmesinde; tanılayıcı dallanmış ağaç, çalışma kâğıtları, yapılandırılmış grid, açık uçlu sorular, performans görevleri vb. ölçme ve değerlendirme araçları kullanılabilir. Ayrıca bu süreçte ortaya çıkan öğrenci ürünleri geleneksel veya eko dijital ürün dosyasında toplanarak değerlendirme amaçlı kullanılabilir. </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3C3C67">
            <w:pPr>
              <w:spacing w:line="240" w:lineRule="auto"/>
              <w:ind w:left="5" w:right="5"/>
              <w:jc w:val="center"/>
            </w:pPr>
            <w:r>
              <w:rPr>
                <w:b/>
                <w:bCs/>
                <w:i/>
                <w:iCs/>
                <w:color w:val="000000"/>
                <w:sz w:val="16"/>
                <w:szCs w:val="16"/>
                <w:shd w:val="clear" w:color="auto" w:fill="FFFFFF"/>
              </w:rPr>
              <w:t>*Enerji Tasarrufu Haftası</w:t>
            </w:r>
          </w:p>
        </w:tc>
      </w:tr>
      <w:tr w:rsidR="00DE6A8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E6A8C" w:rsidRDefault="003C3C67">
            <w:pPr>
              <w:spacing w:line="240" w:lineRule="auto"/>
              <w:ind w:left="5" w:right="5"/>
              <w:jc w:val="center"/>
            </w:pPr>
            <w:r>
              <w:rPr>
                <w:b/>
                <w:bCs/>
                <w:color w:val="000000"/>
                <w:sz w:val="16"/>
                <w:szCs w:val="16"/>
                <w:shd w:val="clear" w:color="auto" w:fill="FFFFFF"/>
              </w:rPr>
              <w:t>18-22 Ocak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DE6A8C" w:rsidRDefault="003C3C67">
            <w:pPr>
              <w:spacing w:line="240" w:lineRule="auto"/>
              <w:ind w:left="5" w:right="5"/>
              <w:jc w:val="center"/>
            </w:pPr>
            <w:r>
              <w:rPr>
                <w:b/>
                <w:bCs/>
                <w:color w:val="000000"/>
                <w:sz w:val="16"/>
                <w:szCs w:val="16"/>
                <w:shd w:val="clear" w:color="auto" w:fill="E4EEDB"/>
              </w:rPr>
              <w:t>18.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E6A8C" w:rsidRDefault="003C3C67">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DE6A8C">
            <w:pPr>
              <w:spacing w:line="240" w:lineRule="auto"/>
              <w:ind w:left="100" w:right="100"/>
            </w:pP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Pr="00260216" w:rsidRDefault="003C3C67">
            <w:pPr>
              <w:spacing w:line="240" w:lineRule="auto"/>
              <w:ind w:left="100" w:right="100"/>
              <w:rPr>
                <w:b/>
                <w:bCs/>
                <w:sz w:val="16"/>
                <w:szCs w:val="16"/>
              </w:rPr>
            </w:pPr>
            <w:r w:rsidRPr="00260216">
              <w:rPr>
                <w:b/>
                <w:bCs/>
                <w:i/>
                <w:iCs/>
                <w:color w:val="000000"/>
                <w:sz w:val="16"/>
                <w:szCs w:val="16"/>
                <w:shd w:val="clear" w:color="auto" w:fill="FFFFFF"/>
              </w:rPr>
              <w:t>*Okul Temelli Planlama</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Pr="00260216" w:rsidRDefault="003C3C67">
            <w:pPr>
              <w:spacing w:line="240" w:lineRule="auto"/>
              <w:ind w:left="100" w:right="100"/>
              <w:rPr>
                <w:b/>
                <w:bCs/>
                <w:sz w:val="16"/>
                <w:szCs w:val="16"/>
              </w:rPr>
            </w:pPr>
            <w:r w:rsidRPr="00260216">
              <w:rPr>
                <w:b/>
                <w:bCs/>
                <w:i/>
                <w:iCs/>
                <w:color w:val="000000"/>
                <w:sz w:val="16"/>
                <w:szCs w:val="16"/>
                <w:shd w:val="clear" w:color="auto" w:fill="FFFFFF"/>
              </w:rPr>
              <w:t>*Okul Temelli Planlama</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Pr="00260216" w:rsidRDefault="003C3C67">
            <w:pPr>
              <w:spacing w:line="240" w:lineRule="auto"/>
              <w:ind w:left="100" w:right="100"/>
              <w:rPr>
                <w:b/>
                <w:bCs/>
                <w:sz w:val="16"/>
                <w:szCs w:val="16"/>
              </w:rPr>
            </w:pPr>
            <w:r w:rsidRPr="00260216">
              <w:rPr>
                <w:b/>
                <w:bCs/>
                <w:i/>
                <w:iCs/>
                <w:color w:val="000000"/>
                <w:sz w:val="16"/>
                <w:szCs w:val="16"/>
                <w:shd w:val="clear" w:color="auto" w:fill="FFFFFF"/>
              </w:rPr>
              <w:t>*Okul Temelli Planlama</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DE6A8C">
            <w:pPr>
              <w:spacing w:line="240" w:lineRule="auto"/>
              <w:ind w:left="100" w:right="100"/>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DE6A8C">
            <w:pPr>
              <w:spacing w:line="240" w:lineRule="auto"/>
              <w:ind w:left="100" w:right="100"/>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DE6A8C">
            <w:pPr>
              <w:spacing w:line="240" w:lineRule="auto"/>
              <w:ind w:left="100" w:right="100"/>
            </w:pP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DE6A8C">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DE6A8C" w:rsidRDefault="00DE6A8C">
            <w:pPr>
              <w:spacing w:line="240" w:lineRule="auto"/>
              <w:ind w:left="5" w:right="5"/>
              <w:jc w:val="center"/>
            </w:pPr>
          </w:p>
        </w:tc>
      </w:tr>
      <w:tr w:rsidR="00DE6A8C">
        <w:trPr>
          <w:trHeight w:val="500"/>
        </w:trPr>
        <w:tc>
          <w:tcPr>
            <w:tcW w:w="15638" w:type="dxa"/>
            <w:gridSpan w:val="12"/>
            <w:tcBorders>
              <w:top w:val="single" w:sz="6" w:space="0" w:color="auto"/>
              <w:left w:val="single" w:sz="6" w:space="0" w:color="auto"/>
              <w:bottom w:val="single" w:sz="6" w:space="0" w:color="auto"/>
              <w:right w:val="single" w:sz="6" w:space="0" w:color="auto"/>
            </w:tcBorders>
            <w:shd w:val="clear" w:color="auto" w:fill="C4D5EC"/>
            <w:vAlign w:val="center"/>
          </w:tcPr>
          <w:p w:rsidR="00DE6A8C" w:rsidRDefault="00055EF9">
            <w:pPr>
              <w:jc w:val="center"/>
            </w:pPr>
            <w:r>
              <w:rPr>
                <w:b/>
                <w:bCs/>
                <w:color w:val="000000"/>
              </w:rPr>
              <w:t xml:space="preserve"> ŞUBAT TATİLİ (25 OCAK-05 ŞUBAT 2027)</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08-12 Şubat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19.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4. ÜNİTE: KÜRESEL İKLİM DEĞİŞİKLİĞİ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Sera Etkisinin Nedenleri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4.1</w:t>
            </w:r>
            <w:proofErr w:type="gramEnd"/>
            <w:r>
              <w:rPr>
                <w:i/>
                <w:iCs/>
                <w:color w:val="000000"/>
                <w:sz w:val="16"/>
                <w:szCs w:val="16"/>
                <w:shd w:val="clear" w:color="auto" w:fill="FFFFFF"/>
              </w:rPr>
              <w:t>. Sera gazlarının artışına neden olan olayları sorgulayabilme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ç) Sera gazlarının artışına neden olan olaylara yönelik topladığı bilgilerin doğruluğunu değerlendirir.</w:t>
            </w:r>
            <w:r>
              <w:br/>
            </w:r>
            <w:r>
              <w:rPr>
                <w:i/>
                <w:iCs/>
                <w:color w:val="000000"/>
                <w:sz w:val="14"/>
                <w:szCs w:val="14"/>
                <w:shd w:val="clear" w:color="auto" w:fill="FFFFFF"/>
              </w:rPr>
              <w:t>d) Sera gazlarının artışı konusunda topladığı bilgiler üzerinden çıkarım yapar.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 xml:space="preserve">Öğrenme çıktılarının değerlendirilmesinde; tanılayıcı dallanmış ağaç, çalışma kâğıtları, yapılandırılmış grid, açık uçlu sorular, performans görevleri vb. ölçme ve değerlendirme araçları kullanılabilir. Ayrıca bu süreçte ortaya çıkan öğrenci ürünleri geleneksel veya eko dijital ürün dosyasında toplanarak değerlendirme amaçlı kullanılabilir. Sera gazlarının artışına neden olan olaylara ilişkin belirledikleri probleme yönelik bir poster, afiş, vb. hazırlamalarını içeren performans görevi verilebilir. Performans görevini değerlendirmek için bütüncül dereceli puanlama anahtarı kullanılabilir. </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15-19 Şubat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20.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4. ÜNİTE: KÜRESEL İKLİM DEĞİŞİKLİĞİ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Sera Etkisi ve Küresel Isınma</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4.2</w:t>
            </w:r>
            <w:proofErr w:type="gramEnd"/>
            <w:r>
              <w:rPr>
                <w:i/>
                <w:iCs/>
                <w:color w:val="000000"/>
                <w:sz w:val="16"/>
                <w:szCs w:val="16"/>
                <w:shd w:val="clear" w:color="auto" w:fill="FFFFFF"/>
              </w:rPr>
              <w:t>. Sera etkisinin küresel ısınmadaki rolüne yönelik tümevarımsal akıl yürütebilme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Sera etkisinin küresel ısınmadaki rolüne yönelik örüntüler bulur.</w:t>
            </w:r>
            <w:r>
              <w:br/>
            </w:r>
            <w:r>
              <w:rPr>
                <w:i/>
                <w:iCs/>
                <w:color w:val="000000"/>
                <w:sz w:val="14"/>
                <w:szCs w:val="14"/>
                <w:shd w:val="clear" w:color="auto" w:fill="FFFFFF"/>
              </w:rPr>
              <w:t>b) Sera etkisinin küresel ısınmadaki rolüne yönelik genelleme yapar.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lastRenderedPageBreak/>
              <w:t>22-26 Şubat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21.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4. ÜNİTE: KÜRESEL İKLİM DEĞİŞİKLİĞİ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Küresel İklim Değişikliği ve Etkileri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4.3</w:t>
            </w:r>
            <w:proofErr w:type="gramEnd"/>
            <w:r>
              <w:rPr>
                <w:i/>
                <w:iCs/>
                <w:color w:val="000000"/>
                <w:sz w:val="16"/>
                <w:szCs w:val="16"/>
                <w:shd w:val="clear" w:color="auto" w:fill="FFFFFF"/>
              </w:rPr>
              <w:t>. Küresel ısınmanın iklim değişikliğindeki rolünü sorgulayabilme</w:t>
            </w:r>
          </w:p>
        </w:tc>
        <w:tc>
          <w:tcPr>
            <w:tcW w:w="2259" w:type="dxa"/>
            <w:vMerge w:val="restart"/>
            <w:tcBorders>
              <w:top w:val="single" w:sz="6" w:space="0" w:color="auto"/>
              <w:left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Küresel ısınmanın iklim değişikliğindeki rolüne yönelik merak ettiği sorunu tanımlar.</w:t>
            </w:r>
            <w:r>
              <w:br/>
            </w:r>
            <w:r>
              <w:rPr>
                <w:i/>
                <w:iCs/>
                <w:color w:val="000000"/>
                <w:sz w:val="14"/>
                <w:szCs w:val="14"/>
                <w:shd w:val="clear" w:color="auto" w:fill="FFFFFF"/>
              </w:rPr>
              <w:t>b) Küresel ısınmanın iklim değişikliğindeki rolüne yönelik tanımladığı soruna ilişkin soru sorar.</w:t>
            </w:r>
            <w:r>
              <w:br/>
            </w:r>
            <w:r>
              <w:rPr>
                <w:i/>
                <w:iCs/>
                <w:color w:val="000000"/>
                <w:sz w:val="14"/>
                <w:szCs w:val="14"/>
                <w:shd w:val="clear" w:color="auto" w:fill="FFFFFF"/>
              </w:rPr>
              <w:t>c) Küresel ısınmanın iklim değişikliğindeki rolüne yönelik tanımladığı sorun hakkında bilgi toplar.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 xml:space="preserve">Öğrenme çıktılarının değerlendirilmesinde; tanılayıcı dallanmış ağaç, çalışma kâğıtları, yapılandırılmış grid, açık uçlu sorular, performans görevleri vb. ölçme ve değerlendirme araçları kullanılabilir. Ayrıca bu süreçte ortaya çıkan öğrenci ürünleri geleneksel veya eko dijital ürün dosyasında toplanarak değerlendirme amaçlı kullanılabilir. Sera gazlarının artışına neden olan olaylara ilişkin belirledikleri probleme yönelik bir poster, afiş, vb. hazırlamalarını içeren performans görevi verilebilir. </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*Vergi Haftası</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01-05 Mart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22.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4. ÜNİTE: KÜRESEL İKLİM DEĞİŞİKLİĞİ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Küresel İklim Değişikliği ve Etkileri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4.3</w:t>
            </w:r>
            <w:proofErr w:type="gramEnd"/>
            <w:r>
              <w:rPr>
                <w:i/>
                <w:iCs/>
                <w:color w:val="000000"/>
                <w:sz w:val="16"/>
                <w:szCs w:val="16"/>
                <w:shd w:val="clear" w:color="auto" w:fill="FFFFFF"/>
              </w:rPr>
              <w:t>. Küresel ısınmanın iklim değişikliğindeki rolünü sorgulayabilme</w:t>
            </w:r>
          </w:p>
        </w:tc>
        <w:tc>
          <w:tcPr>
            <w:tcW w:w="2259" w:type="dxa"/>
            <w:vMerge/>
            <w:tcBorders>
              <w:left w:val="single" w:sz="6" w:space="0" w:color="auto"/>
              <w:bottom w:val="single" w:sz="6" w:space="0" w:color="auto"/>
              <w:right w:val="single" w:sz="6" w:space="0" w:color="auto"/>
            </w:tcBorders>
            <w:shd w:val="clear" w:color="auto" w:fill="FFFFFF"/>
            <w:vAlign w:val="center"/>
          </w:tcPr>
          <w:p w:rsidR="00260216" w:rsidRDefault="00260216" w:rsidP="00260216">
            <w:pPr>
              <w:spacing w:line="240" w:lineRule="auto"/>
              <w:ind w:right="100"/>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*Yeşilay Haftası</w:t>
            </w:r>
            <w:r>
              <w:br/>
            </w:r>
            <w:r>
              <w:rPr>
                <w:b/>
                <w:bCs/>
                <w:i/>
                <w:iCs/>
                <w:color w:val="000000"/>
                <w:sz w:val="16"/>
                <w:szCs w:val="16"/>
                <w:shd w:val="clear" w:color="auto" w:fill="FFFFFF"/>
              </w:rPr>
              <w:t>*Girişimcilik Haftası</w:t>
            </w:r>
          </w:p>
        </w:tc>
      </w:tr>
      <w:tr w:rsidR="00DE6A8C">
        <w:trPr>
          <w:trHeight w:val="500"/>
        </w:trPr>
        <w:tc>
          <w:tcPr>
            <w:tcW w:w="15638" w:type="dxa"/>
            <w:gridSpan w:val="12"/>
            <w:tcBorders>
              <w:top w:val="single" w:sz="6" w:space="0" w:color="auto"/>
              <w:left w:val="single" w:sz="6" w:space="0" w:color="auto"/>
              <w:bottom w:val="single" w:sz="6" w:space="0" w:color="auto"/>
              <w:right w:val="single" w:sz="6" w:space="0" w:color="auto"/>
            </w:tcBorders>
            <w:shd w:val="clear" w:color="auto" w:fill="C4D5EC"/>
            <w:vAlign w:val="center"/>
          </w:tcPr>
          <w:p w:rsidR="00DE6A8C" w:rsidRDefault="00055EF9">
            <w:pPr>
              <w:jc w:val="center"/>
            </w:pPr>
            <w:r>
              <w:rPr>
                <w:b/>
                <w:bCs/>
                <w:color w:val="000000"/>
              </w:rPr>
              <w:t xml:space="preserve"> 2. ARA TATİL (08-12 MART 2027)</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15-19 Mart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23.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4. ÜNİTE: KÜRESEL İKLİM DEĞİŞİKLİĞİ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Küresel İklim Değişikliği ve Etkileri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4.4</w:t>
            </w:r>
            <w:proofErr w:type="gramEnd"/>
            <w:r>
              <w:rPr>
                <w:i/>
                <w:iCs/>
                <w:color w:val="000000"/>
                <w:sz w:val="16"/>
                <w:szCs w:val="16"/>
                <w:shd w:val="clear" w:color="auto" w:fill="FFFFFF"/>
              </w:rPr>
              <w:t>. Küresel iklim değişikliğinin nedenlerine yönelik eleştirel düşünebilme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Küresel iklim değişikliğinin nedenlerini sorgular.</w:t>
            </w:r>
            <w:r>
              <w:br/>
            </w:r>
            <w:r>
              <w:rPr>
                <w:i/>
                <w:iCs/>
                <w:color w:val="000000"/>
                <w:sz w:val="14"/>
                <w:szCs w:val="14"/>
                <w:shd w:val="clear" w:color="auto" w:fill="FFFFFF"/>
              </w:rPr>
              <w:t>b) Küresel iklim değişikliğinin nedenleri hakkında akıl yürütür.</w:t>
            </w:r>
            <w:r>
              <w:br/>
            </w:r>
            <w:r>
              <w:rPr>
                <w:i/>
                <w:iCs/>
                <w:color w:val="000000"/>
                <w:sz w:val="14"/>
                <w:szCs w:val="14"/>
                <w:shd w:val="clear" w:color="auto" w:fill="FFFFFF"/>
              </w:rPr>
              <w:t>c) Küresel iklim değişikliğinin nedenleri hakkında akıl yürütmeyle ulaştığı çıkarımları yansıtır.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Öğrenme çıktılarının değerlendirilmesinde; tanılayıcı dallanmış ağaç, çalışma kâğıtları, yapılandırılmış grid, açık uçlu sorular, performans görevleri vb. ölçme ve değerlendirme araçları kullanılabilir. Ayrıca bu süreçte ortaya çıkan öğrenci ürünleri geleneksel veya eko dijital ürün dosyasında toplanarak değerlendirme amaçlı kullanılabilir. Sera gazlarının artışına neden olan olaylara ilişkin belirledikleri probleme yönelik bir poster, afiş, vb. hazırlamalarını içeren performans görevi verilebilir. Performans görevini değerlendirmek için bütüncül dereceli puanlama anahtarı kullanılabilir. Öğrencilere küresel iklim değişikliğinin doğrudan ya da dolaylı olarak neden olduğu afetler ve bu afetlerin etkileri konusunda bireysel ya da grup olarak sunum vb. hazırlamalarını içeren performans görevleri verilebilir. Performans görevini değerlendirmek için analitik dereceli puanlama anahtarı kullanılabilir.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*Türk Dünyası ve Toplulukları Haftası</w:t>
            </w:r>
            <w:r>
              <w:br/>
            </w:r>
            <w:r>
              <w:rPr>
                <w:b/>
                <w:bCs/>
                <w:i/>
                <w:iCs/>
                <w:color w:val="000000"/>
                <w:sz w:val="16"/>
                <w:szCs w:val="16"/>
                <w:shd w:val="clear" w:color="auto" w:fill="FFFFFF"/>
              </w:rPr>
              <w:t>*Şehitler Günü</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22-26 Mart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24.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4. ÜNİTE: KÜRESEL İKLİM DEĞİŞİKLİĞİ</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Küresel İklim Değişikliği ve Etkileri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4.5</w:t>
            </w:r>
            <w:proofErr w:type="gramEnd"/>
            <w:r>
              <w:rPr>
                <w:i/>
                <w:iCs/>
                <w:color w:val="000000"/>
                <w:sz w:val="16"/>
                <w:szCs w:val="16"/>
                <w:shd w:val="clear" w:color="auto" w:fill="FFFFFF"/>
              </w:rPr>
              <w:t>. Küresel iklim değişikliğinin doğrudan ya da dolaylı olarak neden olduğu afetler ve bu afetlerin etkilerine yönelik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Küresel iklim değişikliğinin doğrudan ya da dolaylı olarak neden olduğu afetler ve bu afetlerin etkilerini araştırmak için kullanacağı araçları belirler.</w:t>
            </w:r>
            <w:r>
              <w:br/>
            </w:r>
            <w:r>
              <w:rPr>
                <w:i/>
                <w:iCs/>
                <w:color w:val="000000"/>
                <w:sz w:val="14"/>
                <w:szCs w:val="14"/>
                <w:shd w:val="clear" w:color="auto" w:fill="FFFFFF"/>
              </w:rPr>
              <w:t>b) Küresel iklim değişikliğinin doğrudan ya da dolaylı olarak neden olduğu afetler ve bu afetlerin etkilerine yönelik belirlediği araçları kullanarak bilgileri bulur.</w:t>
            </w:r>
            <w:r>
              <w:br/>
            </w:r>
            <w:r>
              <w:rPr>
                <w:i/>
                <w:iCs/>
                <w:color w:val="000000"/>
                <w:sz w:val="14"/>
                <w:szCs w:val="14"/>
                <w:shd w:val="clear" w:color="auto" w:fill="FFFFFF"/>
              </w:rPr>
              <w:t>c) Küresel iklim değişikliğinin doğrudan ya da dolaylı olarak neden olduğu afetler ve bu afetlerin etkilerine yönelik ulaştığı bilgileri doğrular.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OB5. Kültür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p>
        </w:tc>
      </w:tr>
    </w:tbl>
    <w:p w:rsidR="00DE6A8C" w:rsidRDefault="00DE6A8C">
      <w:pPr>
        <w:sectPr w:rsidR="00DE6A8C">
          <w:headerReference w:type="default" r:id="rId12"/>
          <w:footerReference w:type="default" r:id="rId13"/>
          <w:pgSz w:w="16837" w:h="11905" w:orient="landscape"/>
          <w:pgMar w:top="600" w:right="600" w:bottom="600" w:left="600" w:header="720" w:footer="720" w:gutter="0"/>
          <w:cols w:space="720"/>
        </w:sectPr>
      </w:pPr>
    </w:p>
    <w:tbl>
      <w:tblPr>
        <w:tblW w:w="15638" w:type="dxa"/>
        <w:tblInd w:w="10" w:type="dxa"/>
        <w:tblLayout w:type="fixed"/>
        <w:tblCellMar>
          <w:left w:w="10" w:type="dxa"/>
          <w:right w:w="10" w:type="dxa"/>
        </w:tblCellMar>
        <w:tblLook w:val="0000"/>
      </w:tblPr>
      <w:tblGrid>
        <w:gridCol w:w="416"/>
        <w:gridCol w:w="416"/>
        <w:gridCol w:w="416"/>
        <w:gridCol w:w="1133"/>
        <w:gridCol w:w="1355"/>
        <w:gridCol w:w="2116"/>
        <w:gridCol w:w="2259"/>
        <w:gridCol w:w="1265"/>
        <w:gridCol w:w="1265"/>
        <w:gridCol w:w="1265"/>
        <w:gridCol w:w="2257"/>
        <w:gridCol w:w="1475"/>
      </w:tblGrid>
      <w:tr w:rsidR="00DE6A8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lastRenderedPageBreak/>
              <w:t>TARİH</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HAFTA</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SAAT</w:t>
            </w:r>
          </w:p>
        </w:tc>
        <w:tc>
          <w:tcPr>
            <w:tcW w:w="1133"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ÜNİTE</w:t>
            </w:r>
          </w:p>
        </w:tc>
        <w:tc>
          <w:tcPr>
            <w:tcW w:w="135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İÇERİK ÇERÇEVESİ</w:t>
            </w:r>
          </w:p>
        </w:tc>
        <w:tc>
          <w:tcPr>
            <w:tcW w:w="2116"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ÇIKTILARI</w:t>
            </w:r>
          </w:p>
        </w:tc>
        <w:tc>
          <w:tcPr>
            <w:tcW w:w="2259"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SÜREÇ BİLEŞENLERİ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BECERİLERİ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DEĞERLER</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OKURYAZARLIK BECERİLERİ</w:t>
            </w:r>
          </w:p>
        </w:tc>
        <w:tc>
          <w:tcPr>
            <w:tcW w:w="2257"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ÖLÇME DEĞERLENDİRME</w:t>
            </w:r>
          </w:p>
        </w:tc>
        <w:tc>
          <w:tcPr>
            <w:tcW w:w="147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BELİRLİ GÜB VE HAFT.</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29 Mart-02 Nisan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25.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5. ÜNİTE: İKLİM DEĞİŞİKLİĞİ VE UYUM</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Ülkemizde İklim Değişikliği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5.1</w:t>
            </w:r>
            <w:proofErr w:type="gramEnd"/>
            <w:r>
              <w:rPr>
                <w:i/>
                <w:iCs/>
                <w:color w:val="000000"/>
                <w:sz w:val="16"/>
                <w:szCs w:val="16"/>
                <w:shd w:val="clear" w:color="auto" w:fill="FFFFFF"/>
              </w:rPr>
              <w:t>. İklim değişikliğinin ülkemizdeki mevcut ve olası etkilerini tartışabilme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İklim değişikliğinin ülkemizdeki mevcut ve olası etkilerine yönelik mantıksal temellendirme yapar.</w:t>
            </w:r>
            <w:r>
              <w:br/>
            </w:r>
            <w:r>
              <w:rPr>
                <w:i/>
                <w:iCs/>
                <w:color w:val="000000"/>
                <w:sz w:val="14"/>
                <w:szCs w:val="14"/>
                <w:shd w:val="clear" w:color="auto" w:fill="FFFFFF"/>
              </w:rPr>
              <w:t>b) İklim değişikliğinin ülkemizdeki mevcut ve olası etkilerine yönelik oluşturduğu görüşlerde çelişki ve tutarsızlıkları tespit 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Öğrenme çıktılarının değerlendirilmesinde; tanılayıcı dallanmış ağaç, yapılandırılmış grid, çalışma kâğıtları, açık uçlu sorular, performans görevleri vb. ölçme ve değerlendirme araçları kullanılabilir. Ayrıca bu süreçte ortaya çıkan öğrenci ürünleri geleneksel veya eko dijital ürün dosyasında toplanarak değerlendirme amaçlı kullanılabilir. Öğrencilere ülkemizdeki iklim değişikliği ile mücadeleye yönelik ulusal ve uluslararası çalışmalar konusunda bireysel ya da grup olarak poster, rapor vb. hazırlamalarını içeren performans görevi verilebilir. Bu görev analitik dereceli puanlama anahtarıyla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*Dünya Otizm Farkındalık Günü</w:t>
            </w:r>
            <w:r>
              <w:br/>
            </w:r>
            <w:r>
              <w:rPr>
                <w:b/>
                <w:bCs/>
                <w:i/>
                <w:iCs/>
                <w:color w:val="000000"/>
                <w:sz w:val="16"/>
                <w:szCs w:val="16"/>
                <w:shd w:val="clear" w:color="auto" w:fill="FFFFFF"/>
              </w:rPr>
              <w:t>*Kütüphaneler Haftası</w:t>
            </w:r>
          </w:p>
        </w:tc>
      </w:tr>
      <w:tr w:rsidR="00260216" w:rsidTr="00055EF9">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05-09 Nisan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26.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5. ÜNİTE: İKLİM DEĞİŞİKLİĞİ VE UYUM</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Ülkemizde İklim Değişikliği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5.1</w:t>
            </w:r>
            <w:proofErr w:type="gramEnd"/>
            <w:r>
              <w:rPr>
                <w:i/>
                <w:iCs/>
                <w:color w:val="000000"/>
                <w:sz w:val="16"/>
                <w:szCs w:val="16"/>
                <w:shd w:val="clear" w:color="auto" w:fill="FFFFFF"/>
              </w:rPr>
              <w:t>. İklim değişikliğinin ülkemizdeki mevcut ve olası etkilerini tartışabilme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c) İklim değişikliğinin ülkemizdeki mevcut ve olası etkilerine yönelik oluşturduğu görüşleri çürütür veya kabul 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055EF9" w:rsidRDefault="00055EF9">
            <w:pPr>
              <w:spacing w:line="240" w:lineRule="auto"/>
              <w:ind w:left="5" w:right="5"/>
              <w:jc w:val="center"/>
              <w:rPr>
                <w:b/>
                <w:bCs/>
                <w:i/>
                <w:iCs/>
                <w:color w:val="000000"/>
                <w:sz w:val="16"/>
                <w:szCs w:val="16"/>
                <w:shd w:val="clear" w:color="auto" w:fill="FFFFFF"/>
              </w:rPr>
            </w:pPr>
            <w:r>
              <w:rPr>
                <w:b/>
                <w:bCs/>
                <w:i/>
                <w:iCs/>
                <w:color w:val="000000"/>
                <w:sz w:val="16"/>
                <w:szCs w:val="16"/>
                <w:shd w:val="clear" w:color="auto" w:fill="FFFFFF"/>
              </w:rPr>
              <w:t>SINAV HAFTASI</w:t>
            </w:r>
          </w:p>
          <w:p w:rsidR="00260216" w:rsidRDefault="00260216">
            <w:pPr>
              <w:spacing w:line="240" w:lineRule="auto"/>
              <w:ind w:left="5" w:right="5"/>
              <w:jc w:val="center"/>
            </w:pPr>
            <w:r>
              <w:rPr>
                <w:b/>
                <w:bCs/>
                <w:i/>
                <w:iCs/>
                <w:color w:val="000000"/>
                <w:sz w:val="16"/>
                <w:szCs w:val="16"/>
                <w:shd w:val="clear" w:color="auto" w:fill="FFFFFF"/>
              </w:rPr>
              <w:t>*Kişisel Verileri Koruma Günü</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12-16 Nisan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27.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5. ÜNİTE: İKLİM DEĞİŞİKLİĞİ VE UYUM</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İklim Değişikliği Alanında Ulusal ve Uluslararası Çalışmalar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5.2</w:t>
            </w:r>
            <w:proofErr w:type="gramEnd"/>
            <w:r>
              <w:rPr>
                <w:i/>
                <w:iCs/>
                <w:color w:val="000000"/>
                <w:sz w:val="16"/>
                <w:szCs w:val="16"/>
                <w:shd w:val="clear" w:color="auto" w:fill="FFFFFF"/>
              </w:rPr>
              <w:t>. Ülkemizdeki iklim değişikliği ile mücadele konusunda ulusal ve uluslararası çalışmalara yönelik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Ülkemizdeki iklim değişikliği ile mücadele konusunda ulusal ve uluslararası çalışmaları araştırmak için kullanacağı araçları belirler.</w:t>
            </w:r>
            <w:r>
              <w:br/>
            </w:r>
            <w:r>
              <w:rPr>
                <w:i/>
                <w:iCs/>
                <w:color w:val="000000"/>
                <w:sz w:val="14"/>
                <w:szCs w:val="14"/>
                <w:shd w:val="clear" w:color="auto" w:fill="FFFFFF"/>
              </w:rPr>
              <w:t>b) Belirlediği araçları kullanarak ülkemizdeki iklim değişikliği ile mücadele konusunda ulusal ve uluslararası çalışmalar hakkında bilgileri bulur.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Öğrenme çıktılarının değerlendirilmesinde; tanılayıcı dallanmış ağaç, yapılandırılmış grid, çalışma kâğıtları, açık uçlu sorular, performans görevleri vb. ölçme ve değerlendirme araçları kullanılabilir. Ayrıca bu süreçte ortaya çıkan öğrenci ürünleri geleneksel veya eko dijital ürün dosyasında toplanarak değerlendirme amaçlı kullanılabilir. Öğrencilere ülkemizdeki iklim değişikliği ile mücadeleye yönelik ulusal ve uluslararası çalışmalar konusunda bireysel ya da grup olarak poster, rapor vb. hazırlamalarını içeren performans görevi verilebilir. Bu görev analitik dereceli puanlama anahtarıyla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19-23 Nisan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28.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5. ÜNİTE: İKLİM DEĞİŞİKLİĞİ VE UYUM</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İklim Değişikliği Alanında Ulusal ve Uluslararası Çalışmalar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5.2</w:t>
            </w:r>
            <w:proofErr w:type="gramEnd"/>
            <w:r>
              <w:rPr>
                <w:i/>
                <w:iCs/>
                <w:color w:val="000000"/>
                <w:sz w:val="16"/>
                <w:szCs w:val="16"/>
                <w:shd w:val="clear" w:color="auto" w:fill="FFFFFF"/>
              </w:rPr>
              <w:t>. Ülkemizdeki iklim değişikliği ile mücadele konusunda ulusal ve uluslararası çalışmalara yönelik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c) Ülkemizdeki iklim değişikliği ile mücadele konusunda ulusal ve uluslararası çalışmalar hakkında ulaştığı bilgileri doğrular.</w:t>
            </w:r>
            <w:r>
              <w:br/>
            </w:r>
            <w:r>
              <w:rPr>
                <w:i/>
                <w:iCs/>
                <w:color w:val="000000"/>
                <w:sz w:val="14"/>
                <w:szCs w:val="14"/>
                <w:shd w:val="clear" w:color="auto" w:fill="FFFFFF"/>
              </w:rPr>
              <w:t>ç) Ülkemizdeki iklim değişikliği ile mücadele konusunda ulusal ve uluslararası çalışmalar hakkında ulaştığı bilgileri kaydeder.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D1. Adalet</w:t>
            </w:r>
            <w:r>
              <w:br/>
            </w: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D9. Merhamet</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*23 Nisan Ulusal Egemenlik ve Çocuk Bayramı</w:t>
            </w:r>
          </w:p>
        </w:tc>
      </w:tr>
    </w:tbl>
    <w:p w:rsidR="00DE6A8C" w:rsidRDefault="00DE6A8C">
      <w:pPr>
        <w:sectPr w:rsidR="00DE6A8C">
          <w:headerReference w:type="default" r:id="rId14"/>
          <w:footerReference w:type="default" r:id="rId15"/>
          <w:pgSz w:w="16837" w:h="11905" w:orient="landscape"/>
          <w:pgMar w:top="600" w:right="600" w:bottom="600" w:left="600" w:header="720" w:footer="720" w:gutter="0"/>
          <w:cols w:space="720"/>
        </w:sectPr>
      </w:pPr>
    </w:p>
    <w:tbl>
      <w:tblPr>
        <w:tblW w:w="15638" w:type="dxa"/>
        <w:tblInd w:w="10" w:type="dxa"/>
        <w:tblLayout w:type="fixed"/>
        <w:tblCellMar>
          <w:left w:w="10" w:type="dxa"/>
          <w:right w:w="10" w:type="dxa"/>
        </w:tblCellMar>
        <w:tblLook w:val="0000"/>
      </w:tblPr>
      <w:tblGrid>
        <w:gridCol w:w="416"/>
        <w:gridCol w:w="416"/>
        <w:gridCol w:w="416"/>
        <w:gridCol w:w="1133"/>
        <w:gridCol w:w="1355"/>
        <w:gridCol w:w="2116"/>
        <w:gridCol w:w="2259"/>
        <w:gridCol w:w="1265"/>
        <w:gridCol w:w="1265"/>
        <w:gridCol w:w="1265"/>
        <w:gridCol w:w="2257"/>
        <w:gridCol w:w="1475"/>
      </w:tblGrid>
      <w:tr w:rsidR="00DE6A8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lastRenderedPageBreak/>
              <w:t>TARİH</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HAFTA</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DE6A8C" w:rsidRDefault="003C3C67">
            <w:pPr>
              <w:jc w:val="center"/>
            </w:pPr>
            <w:r>
              <w:rPr>
                <w:b/>
                <w:bCs/>
                <w:color w:val="000000"/>
                <w:sz w:val="18"/>
                <w:szCs w:val="18"/>
                <w:shd w:val="clear" w:color="auto" w:fill="B1CC95"/>
              </w:rPr>
              <w:t>SAAT</w:t>
            </w:r>
          </w:p>
        </w:tc>
        <w:tc>
          <w:tcPr>
            <w:tcW w:w="1133"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ÜNİTE</w:t>
            </w:r>
          </w:p>
        </w:tc>
        <w:tc>
          <w:tcPr>
            <w:tcW w:w="135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İÇERİK ÇERÇEVESİ</w:t>
            </w:r>
          </w:p>
        </w:tc>
        <w:tc>
          <w:tcPr>
            <w:tcW w:w="2116"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ÇIKTILARI</w:t>
            </w:r>
          </w:p>
        </w:tc>
        <w:tc>
          <w:tcPr>
            <w:tcW w:w="2259"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SÜREÇ BİLEŞENLERİ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ÖĞRENME BECERİLERİ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DEĞERLER</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OKURYAZARLIK BECERİLERİ</w:t>
            </w:r>
          </w:p>
        </w:tc>
        <w:tc>
          <w:tcPr>
            <w:tcW w:w="2257"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ÖLÇME DEĞERLENDİRME</w:t>
            </w:r>
          </w:p>
        </w:tc>
        <w:tc>
          <w:tcPr>
            <w:tcW w:w="1475" w:type="dxa"/>
            <w:tcBorders>
              <w:top w:val="single" w:sz="6" w:space="0" w:color="auto"/>
              <w:left w:val="single" w:sz="6" w:space="0" w:color="auto"/>
              <w:bottom w:val="single" w:sz="6" w:space="0" w:color="auto"/>
              <w:right w:val="single" w:sz="6" w:space="0" w:color="auto"/>
            </w:tcBorders>
            <w:shd w:val="clear" w:color="auto" w:fill="B1CC95"/>
            <w:vAlign w:val="center"/>
          </w:tcPr>
          <w:p w:rsidR="00DE6A8C" w:rsidRDefault="003C3C67">
            <w:pPr>
              <w:jc w:val="center"/>
            </w:pPr>
            <w:r>
              <w:rPr>
                <w:b/>
                <w:bCs/>
                <w:color w:val="000000"/>
                <w:sz w:val="18"/>
                <w:szCs w:val="18"/>
                <w:shd w:val="clear" w:color="auto" w:fill="B1CC95"/>
              </w:rPr>
              <w:t>BELİRLİ GÜB VE HAFT.</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26-30 Nisan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29.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6. ÜNİTE: SÜRDÜRÜLEBİLİR KALKINMA VE ÇEVRE</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Sürdürülebilir Kalkınma ve Geri Dönüşüm</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6.1</w:t>
            </w:r>
            <w:proofErr w:type="gramEnd"/>
            <w:r>
              <w:rPr>
                <w:i/>
                <w:iCs/>
                <w:color w:val="000000"/>
                <w:sz w:val="16"/>
                <w:szCs w:val="16"/>
                <w:shd w:val="clear" w:color="auto" w:fill="FFFFFF"/>
              </w:rPr>
              <w:t>. Sürdürülebilir kalkınma açısından geri dönüşüm ve geri kazanımı karşılaştırabilme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Sürdürülebilir kalkınma açısından geri dönüşüm ve geri kazanıma ilişkin özellikleri belirler.</w:t>
            </w:r>
            <w:r>
              <w:br/>
            </w:r>
            <w:r>
              <w:rPr>
                <w:i/>
                <w:iCs/>
                <w:color w:val="000000"/>
                <w:sz w:val="14"/>
                <w:szCs w:val="14"/>
                <w:shd w:val="clear" w:color="auto" w:fill="FFFFFF"/>
              </w:rPr>
              <w:t>b) Sürdürülebilir kalkınma açısından geri dönüşüm ve geri kazanıma ilişkin benzerlikleri listeler.</w:t>
            </w:r>
            <w:r>
              <w:br/>
            </w:r>
            <w:r>
              <w:rPr>
                <w:i/>
                <w:iCs/>
                <w:color w:val="000000"/>
                <w:sz w:val="14"/>
                <w:szCs w:val="14"/>
                <w:shd w:val="clear" w:color="auto" w:fill="FFFFFF"/>
              </w:rPr>
              <w:t>c) Sürdürülebilir kalkınma açısından geri dönüşüm ve geri kazanıma ilişkin farklılıkları listeler.</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SDB1.3. Kendine Uyarlama (Öz Yansıtma)</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SDB3.2. Esneklik</w:t>
            </w:r>
            <w:r>
              <w:br/>
            </w:r>
            <w:r>
              <w:rPr>
                <w:i/>
                <w:iCs/>
                <w:color w:val="000000"/>
                <w:sz w:val="14"/>
                <w:szCs w:val="14"/>
                <w:shd w:val="clear" w:color="auto" w:fill="FFFFFF"/>
              </w:rPr>
              <w:t>SDB3.3. Sorumlu Karar Verme</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D12. Sabır</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r>
              <w:br/>
            </w:r>
            <w:r>
              <w:rPr>
                <w:i/>
                <w:iCs/>
                <w:color w:val="000000"/>
                <w:sz w:val="14"/>
                <w:szCs w:val="14"/>
                <w:shd w:val="clear" w:color="auto" w:fill="FFFFFF"/>
              </w:rPr>
              <w:t>D20. Yardımseverlik</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OB3. Finansal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OB6. Vatandaşlık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Öğrenme çıktılarının değerlendirilmesinde; tanılayıcı dallanmış ağaç, çalışma kâğıtları, yapılandırılmış grid, açık uçlu sorular, performans görevleri vb. ölçme ve değerlendirme araçları kullanılabilir. Ayrıca bu süreçte ortaya çıkan öğrenci ürünleri geleneksel veya eko dijital ürün dosyasında toplanarak değerlendirme amaçlı kullanılabilir. Öğrencilere atık malzemelerden yararlanarak günlük hayatta kullanılabilecek bir model oluşturmalarını içeren performans görevi verilebilir. Bu görev bütüncül dereceli puanlama anahtarıyla değerlendirilebilir. Öğrencilere sürdürülebilir kalkınmayı destekleyen örnek uygulamalar konusunda bireysel ya da grup olarak poster, afiş, rapor vb. hazırlamalarını içeren performans görevleri verilebilir. Bu görev analitik dereceli puanlama anahtarıyla değerlendirilebilir. Sürdürülebilir kalkınma ve çevreye yönelik günlük hayatta karşılaştığı bir problemi belirleyerek çözüm üretmelerini içeren performans görevi verilebilir. Bu görev analitik dereceli puanlama anahtarı kullanılarak değerlendirilebilir. Çevre, iklim ve sürdürülebilir kalkınma ile ilgili farklı kariyer alanları konusunda afiş vb. hazırlamalarını içeren performans görevi verilebilir. Performans görevini değerlendirmek için analitik dereceli puanlama anahtarı kullanılabilir.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*Kût´ül Amâre Zaferi</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03-07 Mayıs</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30.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6. ÜNİTE: SÜRDÜRÜLEBİLİR KALKINMA VE ÇEVRE</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Sürdürülebilir Kalkınma ve Geri Dönüşüm</w:t>
            </w:r>
            <w:r>
              <w:br/>
            </w:r>
            <w:r>
              <w:rPr>
                <w:b/>
                <w:bCs/>
                <w:i/>
                <w:iCs/>
                <w:color w:val="000000"/>
                <w:sz w:val="16"/>
                <w:szCs w:val="16"/>
                <w:shd w:val="clear" w:color="auto" w:fill="FFFFFF"/>
              </w:rPr>
              <w:t>Sürdürülebilir Kalkınma Çözümleri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6.2</w:t>
            </w:r>
            <w:proofErr w:type="gramEnd"/>
            <w:r>
              <w:rPr>
                <w:i/>
                <w:iCs/>
                <w:color w:val="000000"/>
                <w:sz w:val="16"/>
                <w:szCs w:val="16"/>
                <w:shd w:val="clear" w:color="auto" w:fill="FFFFFF"/>
              </w:rPr>
              <w:t>. Atık malzemelerden yararlanarak günlük hayatta kullanabileceği bilimsel bir ileri dönüşüm modeli oluşturabilme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Atık malzemelerden yararlanarak günlük hayatta kullanabileceği ileri dönüşüm modeli önerir.</w:t>
            </w:r>
            <w:r>
              <w:br/>
            </w:r>
            <w:r>
              <w:rPr>
                <w:i/>
                <w:iCs/>
                <w:color w:val="000000"/>
                <w:sz w:val="14"/>
                <w:szCs w:val="14"/>
                <w:shd w:val="clear" w:color="auto" w:fill="FFFFFF"/>
              </w:rPr>
              <w:t>b) Atık malzemelerden yararlanarak günlük hayatta kullanabileceği ileri dönüşüm modelini yeni kanıtlarla geliştirir.</w:t>
            </w:r>
          </w:p>
        </w:tc>
        <w:tc>
          <w:tcPr>
            <w:tcW w:w="1265"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265"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265"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2257" w:type="dxa"/>
            <w:vMerge/>
            <w:tcBorders>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*Trafik ve İlkyardım Haftası</w:t>
            </w:r>
            <w:r>
              <w:br/>
            </w:r>
            <w:r>
              <w:rPr>
                <w:b/>
                <w:bCs/>
                <w:i/>
                <w:iCs/>
                <w:color w:val="000000"/>
                <w:sz w:val="16"/>
                <w:szCs w:val="16"/>
                <w:shd w:val="clear" w:color="auto" w:fill="FFFFFF"/>
              </w:rPr>
              <w:t>*Anneler Günü</w:t>
            </w:r>
          </w:p>
        </w:tc>
      </w:tr>
      <w:tr w:rsidR="00260216" w:rsidTr="00260216">
        <w:trPr>
          <w:trHeight w:val="2324"/>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10-14 Mayıs</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31.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6. ÜNİTE: SÜRDÜRÜLEBİLİR KALKINMA VE ÇEVRE</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Sürdürülebilir Kalkınma Çözümleri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6.3</w:t>
            </w:r>
            <w:proofErr w:type="gramEnd"/>
            <w:r>
              <w:rPr>
                <w:i/>
                <w:iCs/>
                <w:color w:val="000000"/>
                <w:sz w:val="16"/>
                <w:szCs w:val="16"/>
                <w:shd w:val="clear" w:color="auto" w:fill="FFFFFF"/>
              </w:rPr>
              <w:t>. Sürdürülebilir kalkınmayı destekleyen örnek uygulamalara ilişkin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Sürdürülebilir kalkınmayı destekleyen örnek uygulamalarla ilgili bilgiye ulaşmak için kullanacağı araçları belirler.</w:t>
            </w:r>
            <w:r>
              <w:br/>
            </w:r>
            <w:r>
              <w:rPr>
                <w:i/>
                <w:iCs/>
                <w:color w:val="000000"/>
                <w:sz w:val="14"/>
                <w:szCs w:val="14"/>
                <w:shd w:val="clear" w:color="auto" w:fill="FFFFFF"/>
              </w:rPr>
              <w:t>b) Sürdürülebilir kalkınmayı destekleyen örnek uygulamalarla ilgili bilgileri bulur.</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SDB1.3. Kendine Uyarlama (Öz Yansıtma)</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SDB3.2. Esneklik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D12. Sabır</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r>
              <w:br/>
            </w:r>
            <w:r>
              <w:rPr>
                <w:i/>
                <w:iCs/>
                <w:color w:val="000000"/>
                <w:sz w:val="14"/>
                <w:szCs w:val="14"/>
                <w:shd w:val="clear" w:color="auto" w:fill="FFFFFF"/>
              </w:rPr>
              <w:t>D20. Yardımseverlik</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OB3. Finansal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OB6. Vatandaşlık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*Engelliler Haftası</w:t>
            </w:r>
          </w:p>
        </w:tc>
      </w:tr>
      <w:tr w:rsidR="00260216" w:rsidTr="003C3C6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17-21 Mayıs</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32.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6. ÜNİTE: SÜRDÜRÜLEBİLİR KALKINMA VE ÇEVRE</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Sürdürülebilir Kalkınma Çözümleri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6.3</w:t>
            </w:r>
            <w:proofErr w:type="gramEnd"/>
            <w:r>
              <w:rPr>
                <w:i/>
                <w:iCs/>
                <w:color w:val="000000"/>
                <w:sz w:val="16"/>
                <w:szCs w:val="16"/>
                <w:shd w:val="clear" w:color="auto" w:fill="FFFFFF"/>
              </w:rPr>
              <w:t>. Sürdürülebilir kalkınmayı destekleyen örnek uygulamalara ilişkin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c) Sürdürülebilir kalkınmayı destekleyen örnek uygulamalara yönelik ulaşılan bilgileri doğrular.</w:t>
            </w:r>
            <w:r>
              <w:br/>
            </w:r>
            <w:r>
              <w:rPr>
                <w:i/>
                <w:iCs/>
                <w:color w:val="000000"/>
                <w:sz w:val="14"/>
                <w:szCs w:val="14"/>
                <w:shd w:val="clear" w:color="auto" w:fill="FFFFFF"/>
              </w:rPr>
              <w:t>ç) Sürdürülebilir kalkınmayı destekleyen örnek uygulamalara yönelik ulaşılan bilgileri kaydeder.</w:t>
            </w:r>
          </w:p>
        </w:tc>
        <w:tc>
          <w:tcPr>
            <w:tcW w:w="1265"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D12. Sabır</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r>
              <w:br/>
            </w:r>
            <w:r>
              <w:rPr>
                <w:i/>
                <w:iCs/>
                <w:color w:val="000000"/>
                <w:sz w:val="14"/>
                <w:szCs w:val="14"/>
                <w:shd w:val="clear" w:color="auto" w:fill="FFFFFF"/>
              </w:rPr>
              <w:t>D20. Yardımseverlik</w:t>
            </w:r>
          </w:p>
        </w:tc>
        <w:tc>
          <w:tcPr>
            <w:tcW w:w="1265"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*Atatürk'ü Anma ve Gençlik ve Spor Bayramı</w:t>
            </w:r>
          </w:p>
        </w:tc>
      </w:tr>
      <w:tr w:rsidR="00260216" w:rsidTr="00260216">
        <w:trPr>
          <w:trHeight w:val="4616"/>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lastRenderedPageBreak/>
              <w:t>24-28 Mayıs</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33.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6. ÜNİTE: SÜRDÜRÜLEBİLİR KALKINMA VE ÇEVRE</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Sürdürülebilir Kalkınma Çözümleri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6.4</w:t>
            </w:r>
            <w:proofErr w:type="gramEnd"/>
            <w:r>
              <w:rPr>
                <w:i/>
                <w:iCs/>
                <w:color w:val="000000"/>
                <w:sz w:val="16"/>
                <w:szCs w:val="16"/>
                <w:shd w:val="clear" w:color="auto" w:fill="FFFFFF"/>
              </w:rPr>
              <w:t>. Sürdürülebilir kalkınma ve çevreye yönelik günlük hayatta karşılaştığı bir problemi çözebilme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Sürdürülebilir kalkınma ve çevreye yönelik günlük hayatta karşılaştığı bir problemi yapılandırır.</w:t>
            </w:r>
            <w:r>
              <w:br/>
            </w:r>
            <w:r>
              <w:rPr>
                <w:i/>
                <w:iCs/>
                <w:color w:val="000000"/>
                <w:sz w:val="14"/>
                <w:szCs w:val="14"/>
                <w:shd w:val="clear" w:color="auto" w:fill="FFFFFF"/>
              </w:rPr>
              <w:t>b) Sürdürülebilir kalkınma ve çevreye yönelik günlük hayatta karşılaştığı bir problemi özetler.</w:t>
            </w:r>
            <w:r>
              <w:br/>
            </w:r>
            <w:r>
              <w:rPr>
                <w:i/>
                <w:iCs/>
                <w:color w:val="000000"/>
                <w:sz w:val="14"/>
                <w:szCs w:val="14"/>
                <w:shd w:val="clear" w:color="auto" w:fill="FFFFFF"/>
              </w:rPr>
              <w:t>c) Sürdürülebilir kalkınma ve çevreye yönelik günlük hayatta karşılaştığı bir problemin çözümüne yönelik gözleme dayalı tahminde bulunur.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SDB1.3. Kendine Uyarlama (Öz Yansıtma)</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SDB3.2. Esneklik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D12. Sabır</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r>
              <w:br/>
            </w:r>
            <w:r>
              <w:rPr>
                <w:i/>
                <w:iCs/>
                <w:color w:val="000000"/>
                <w:sz w:val="14"/>
                <w:szCs w:val="14"/>
                <w:shd w:val="clear" w:color="auto" w:fill="FFFFFF"/>
              </w:rPr>
              <w:t>D20. Yardımseverlik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OB3. Finansal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OB6. Vatandaşlık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3C3C67">
            <w:pPr>
              <w:spacing w:line="240" w:lineRule="auto"/>
              <w:ind w:left="100" w:right="100"/>
            </w:pPr>
            <w:r>
              <w:rPr>
                <w:i/>
                <w:iCs/>
                <w:color w:val="000000"/>
                <w:sz w:val="14"/>
                <w:szCs w:val="14"/>
                <w:shd w:val="clear" w:color="auto" w:fill="FFFFFF"/>
              </w:rPr>
              <w:t>Öğrenme çıktılarının değerlendirilmesinde; tanılayıcı dallanmış ağaç, çalışma kâğıtları, yapılandırılmış grid, açık uçlu sorular, performans görevleri vb. ölçme ve değerlendirme araçları kullanılabilir. Ayrıca bu süreçte ortaya çıkan öğrenci ürünleri geleneksel veya eko dijital ürün dosyasında toplanarak değerlendirme amaçlı kullanılabilir. Öğrencilere atık malzemelerden yararlanarak günlük hayatta kullanılabilecek bir model oluşturmalarını içeren performans görevi verilebilir. Bu görev bütüncül dereceli puanlama anahtarıyla değerlendirilebilir. Öğrencilere sürdürülebilir kalkınmayı destekleyen örnek uygulamalar konusunda bireysel ya da grup olarak poster, afiş, rapor vb. hazırlamalarını içeren performans görevleri verilebilir. Bu görev analitik dereceli puanlama anahtarıyla değerlendirilebilir. Sürdürülebilir kalkınma ve çevreye yönelik günlük hayatta karşılaştığı bir problemi belirleyerek çözüm üretmelerini içeren performans görevi verilebilir. Bu görev analitik dereceli puanlama anahtarı kullanılarak değerlendirilebilir. Çevre, iklim ve sürdürülebilir kalkınma ile ilgili farklı kariyer alanları konusunda afiş vb. hazırlamalarını içeren performans görevi verilebilir. Performans görevini değerlendirmek için analitik dereceli puanlama anahtarı kullanılabilir.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*Etik Günü</w:t>
            </w:r>
            <w:r>
              <w:br/>
            </w:r>
            <w:r>
              <w:rPr>
                <w:b/>
                <w:bCs/>
                <w:i/>
                <w:iCs/>
                <w:color w:val="000000"/>
                <w:sz w:val="16"/>
                <w:szCs w:val="16"/>
                <w:shd w:val="clear" w:color="auto" w:fill="FFFFFF"/>
              </w:rPr>
              <w:t>*İstanbul´un Fethi</w:t>
            </w:r>
          </w:p>
        </w:tc>
      </w:tr>
      <w:tr w:rsidR="00260216" w:rsidTr="00260216">
        <w:trPr>
          <w:trHeight w:val="4377"/>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31 Mayıs-04 Haziran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34.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6. ÜNİTE: SÜRDÜRÜLEBİLİR KALKINMA VE ÇEVRE</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Sürdürülebilir Kalkınma Çözümleri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6.4</w:t>
            </w:r>
            <w:proofErr w:type="gramEnd"/>
            <w:r>
              <w:rPr>
                <w:i/>
                <w:iCs/>
                <w:color w:val="000000"/>
                <w:sz w:val="16"/>
                <w:szCs w:val="16"/>
                <w:shd w:val="clear" w:color="auto" w:fill="FFFFFF"/>
              </w:rPr>
              <w:t>. Sürdürülebilir kalkınma ve çevreye yönelik günlük hayatta karşılaştığı bir problemi çözebilme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ç) Sürdürülebilir kalkınma ve çevreye yönelik günlük hayatta karşılaştığı bir problemin çözümüne yönelik önermeler üzerinden akıl yürütür.</w:t>
            </w:r>
            <w:r>
              <w:br/>
            </w:r>
            <w:r>
              <w:rPr>
                <w:i/>
                <w:iCs/>
                <w:color w:val="000000"/>
                <w:sz w:val="14"/>
                <w:szCs w:val="14"/>
                <w:shd w:val="clear" w:color="auto" w:fill="FFFFFF"/>
              </w:rPr>
              <w:t>d) Sürdürülebilir kalkınma ve çevreye yönelik günlük hayatta karşılaştığı bir problemin çözümüne yönelik değerlendirmede bulunur.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SDB1.3. Kendine Uyarlama (Öz Yansıtma)</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SDB3.2. Esneklik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D12. Sabır</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r>
              <w:br/>
            </w:r>
            <w:r>
              <w:rPr>
                <w:i/>
                <w:iCs/>
                <w:color w:val="000000"/>
                <w:sz w:val="14"/>
                <w:szCs w:val="14"/>
                <w:shd w:val="clear" w:color="auto" w:fill="FFFFFF"/>
              </w:rPr>
              <w:t>D20. Yardımseverlik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OB3. Finansal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OB6. Vatandaşlık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p>
        </w:tc>
      </w:tr>
      <w:tr w:rsidR="00260216" w:rsidTr="00260216">
        <w:trPr>
          <w:trHeight w:val="3908"/>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lastRenderedPageBreak/>
              <w:t>07-11 Haziran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35.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6. ÜNİTE: SÜRDÜRÜLEBİLİR KALKINMA VE ÇEVRE</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b/>
                <w:bCs/>
                <w:i/>
                <w:iCs/>
                <w:color w:val="000000"/>
                <w:sz w:val="16"/>
                <w:szCs w:val="16"/>
                <w:shd w:val="clear" w:color="auto" w:fill="FFFFFF"/>
              </w:rPr>
              <w:t>Yeşil Meslekler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6"/>
                <w:szCs w:val="16"/>
                <w:shd w:val="clear" w:color="auto" w:fill="FFFFFF"/>
              </w:rPr>
              <w:t>ÇEİD.</w:t>
            </w:r>
            <w:proofErr w:type="gramStart"/>
            <w:r>
              <w:rPr>
                <w:i/>
                <w:iCs/>
                <w:color w:val="000000"/>
                <w:sz w:val="16"/>
                <w:szCs w:val="16"/>
                <w:shd w:val="clear" w:color="auto" w:fill="FFFFFF"/>
              </w:rPr>
              <w:t>6.5</w:t>
            </w:r>
            <w:proofErr w:type="gramEnd"/>
            <w:r>
              <w:rPr>
                <w:i/>
                <w:iCs/>
                <w:color w:val="000000"/>
                <w:sz w:val="16"/>
                <w:szCs w:val="16"/>
                <w:shd w:val="clear" w:color="auto" w:fill="FFFFFF"/>
              </w:rPr>
              <w:t>. Çevre, iklim ve sürdürülebilir kalkınma ile ilgili farklı kariyer alanlarına yönelik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a) Çevre, iklim ve sürdürülebilir kalkınma ile ilgili farklı kariyer alanlarına yönelik bilgiye ulaşmak için kullanacağı araçları belirler.</w:t>
            </w:r>
            <w:r>
              <w:br/>
            </w:r>
            <w:r>
              <w:rPr>
                <w:i/>
                <w:iCs/>
                <w:color w:val="000000"/>
                <w:sz w:val="14"/>
                <w:szCs w:val="14"/>
                <w:shd w:val="clear" w:color="auto" w:fill="FFFFFF"/>
              </w:rPr>
              <w:t>b) Çevre, iklim ve sürdürülebilir kalkınma ile ilgili farklı kariyer alanlarıyla ilgili bilgileri bulur.</w:t>
            </w:r>
            <w:r>
              <w:br/>
            </w:r>
            <w:r>
              <w:rPr>
                <w:i/>
                <w:iCs/>
                <w:color w:val="000000"/>
                <w:sz w:val="14"/>
                <w:szCs w:val="14"/>
                <w:shd w:val="clear" w:color="auto" w:fill="FFFFFF"/>
              </w:rPr>
              <w:t>c) Çevre, iklim ve sürdürülebilir kalkınma ile ilgili farklı kariyer alanlarıyla ilgili bulduğu bilgileri doğrular.</w:t>
            </w:r>
            <w:r>
              <w:br/>
            </w:r>
            <w:r>
              <w:rPr>
                <w:i/>
                <w:iCs/>
                <w:color w:val="000000"/>
                <w:sz w:val="14"/>
                <w:szCs w:val="14"/>
                <w:shd w:val="clear" w:color="auto" w:fill="FFFFFF"/>
              </w:rPr>
              <w:t>ç) Çevre, iklim ve sürdürülebilir kalkınma ile ilgili farklı kariyer alanlarıyla ilgili ulaşılan bilgileri kaydeder.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SDB1.2. Kendini Düzenleme (Öz Düzenleme)</w:t>
            </w:r>
            <w:r>
              <w:br/>
            </w:r>
            <w:r>
              <w:rPr>
                <w:i/>
                <w:iCs/>
                <w:color w:val="000000"/>
                <w:sz w:val="14"/>
                <w:szCs w:val="14"/>
                <w:shd w:val="clear" w:color="auto" w:fill="FFFFFF"/>
              </w:rPr>
              <w:t>SDB1.3. Kendine Uyarlama (Öz Yansıtma)</w:t>
            </w:r>
            <w:r>
              <w:br/>
            </w:r>
            <w:r>
              <w:rPr>
                <w:i/>
                <w:iCs/>
                <w:color w:val="000000"/>
                <w:sz w:val="14"/>
                <w:szCs w:val="14"/>
                <w:shd w:val="clear" w:color="auto" w:fill="FFFFFF"/>
              </w:rPr>
              <w:t>SDB2.1. İletişim</w:t>
            </w:r>
            <w:r>
              <w:br/>
            </w:r>
            <w:r>
              <w:rPr>
                <w:i/>
                <w:iCs/>
                <w:color w:val="000000"/>
                <w:sz w:val="14"/>
                <w:szCs w:val="14"/>
                <w:shd w:val="clear" w:color="auto" w:fill="FFFFFF"/>
              </w:rPr>
              <w:t>SDB2.2. İş Birliği</w:t>
            </w:r>
            <w:r>
              <w:br/>
            </w:r>
            <w:r>
              <w:rPr>
                <w:i/>
                <w:iCs/>
                <w:color w:val="000000"/>
                <w:sz w:val="14"/>
                <w:szCs w:val="14"/>
                <w:shd w:val="clear" w:color="auto" w:fill="FFFFFF"/>
              </w:rPr>
              <w:t>SDB2.3. Sosyal Farkındalık</w:t>
            </w:r>
            <w:r>
              <w:br/>
            </w:r>
            <w:r>
              <w:rPr>
                <w:i/>
                <w:iCs/>
                <w:color w:val="000000"/>
                <w:sz w:val="14"/>
                <w:szCs w:val="14"/>
                <w:shd w:val="clear" w:color="auto" w:fill="FFFFFF"/>
              </w:rPr>
              <w:t>SDB3.2. Esneklik</w:t>
            </w:r>
            <w:r>
              <w:br/>
            </w:r>
            <w:r>
              <w:rPr>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D3. Çalışkanlık</w:t>
            </w:r>
            <w:r>
              <w:br/>
            </w:r>
            <w:r>
              <w:rPr>
                <w:i/>
                <w:iCs/>
                <w:color w:val="000000"/>
                <w:sz w:val="14"/>
                <w:szCs w:val="14"/>
                <w:shd w:val="clear" w:color="auto" w:fill="FFFFFF"/>
              </w:rPr>
              <w:t>D5. Duyarlılık</w:t>
            </w:r>
            <w:r>
              <w:br/>
            </w:r>
            <w:r>
              <w:rPr>
                <w:i/>
                <w:iCs/>
                <w:color w:val="000000"/>
                <w:sz w:val="14"/>
                <w:szCs w:val="14"/>
                <w:shd w:val="clear" w:color="auto" w:fill="FFFFFF"/>
              </w:rPr>
              <w:t>D7. Estetik</w:t>
            </w:r>
            <w:r>
              <w:br/>
            </w:r>
            <w:r>
              <w:rPr>
                <w:i/>
                <w:iCs/>
                <w:color w:val="000000"/>
                <w:sz w:val="14"/>
                <w:szCs w:val="14"/>
                <w:shd w:val="clear" w:color="auto" w:fill="FFFFFF"/>
              </w:rPr>
              <w:t>D9. Merhamet</w:t>
            </w:r>
            <w:r>
              <w:br/>
            </w:r>
            <w:r>
              <w:rPr>
                <w:i/>
                <w:iCs/>
                <w:color w:val="000000"/>
                <w:sz w:val="14"/>
                <w:szCs w:val="14"/>
                <w:shd w:val="clear" w:color="auto" w:fill="FFFFFF"/>
              </w:rPr>
              <w:t>D12. Sabır</w:t>
            </w:r>
            <w:r>
              <w:br/>
            </w:r>
            <w:r>
              <w:rPr>
                <w:i/>
                <w:iCs/>
                <w:color w:val="000000"/>
                <w:sz w:val="14"/>
                <w:szCs w:val="14"/>
                <w:shd w:val="clear" w:color="auto" w:fill="FFFFFF"/>
              </w:rPr>
              <w:t>D14. Saygı</w:t>
            </w:r>
            <w:r>
              <w:br/>
            </w:r>
            <w:r>
              <w:rPr>
                <w:i/>
                <w:iCs/>
                <w:color w:val="000000"/>
                <w:sz w:val="14"/>
                <w:szCs w:val="14"/>
                <w:shd w:val="clear" w:color="auto" w:fill="FFFFFF"/>
              </w:rPr>
              <w:t>D16. Sorumluluk</w:t>
            </w:r>
            <w:r>
              <w:br/>
            </w:r>
            <w:r>
              <w:rPr>
                <w:i/>
                <w:iCs/>
                <w:color w:val="000000"/>
                <w:sz w:val="14"/>
                <w:szCs w:val="14"/>
                <w:shd w:val="clear" w:color="auto" w:fill="FFFFFF"/>
              </w:rPr>
              <w:t>D19. Vatanseverlik</w:t>
            </w:r>
            <w:r>
              <w:br/>
            </w:r>
            <w:r>
              <w:rPr>
                <w:i/>
                <w:iCs/>
                <w:color w:val="000000"/>
                <w:sz w:val="14"/>
                <w:szCs w:val="14"/>
                <w:shd w:val="clear" w:color="auto" w:fill="FFFFFF"/>
              </w:rPr>
              <w:t>D20. Yardımseverlik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r>
              <w:rPr>
                <w:i/>
                <w:iCs/>
                <w:color w:val="000000"/>
                <w:sz w:val="14"/>
                <w:szCs w:val="14"/>
                <w:shd w:val="clear" w:color="auto" w:fill="FFFFFF"/>
              </w:rPr>
              <w:t>OB1. Bilgi Okuryazarlığı</w:t>
            </w:r>
            <w:r>
              <w:br/>
            </w:r>
            <w:r>
              <w:rPr>
                <w:i/>
                <w:iCs/>
                <w:color w:val="000000"/>
                <w:sz w:val="14"/>
                <w:szCs w:val="14"/>
                <w:shd w:val="clear" w:color="auto" w:fill="FFFFFF"/>
              </w:rPr>
              <w:t>OB2. Dijital Okuryazarlık</w:t>
            </w:r>
            <w:r>
              <w:br/>
            </w:r>
            <w:r>
              <w:rPr>
                <w:i/>
                <w:iCs/>
                <w:color w:val="000000"/>
                <w:sz w:val="14"/>
                <w:szCs w:val="14"/>
                <w:shd w:val="clear" w:color="auto" w:fill="FFFFFF"/>
              </w:rPr>
              <w:t>OB3. Finansal Okuryazarlık</w:t>
            </w:r>
            <w:r>
              <w:br/>
            </w:r>
            <w:r>
              <w:rPr>
                <w:i/>
                <w:iCs/>
                <w:color w:val="000000"/>
                <w:sz w:val="14"/>
                <w:szCs w:val="14"/>
                <w:shd w:val="clear" w:color="auto" w:fill="FFFFFF"/>
              </w:rPr>
              <w:t>OB4. Görsel Okuryazarlık</w:t>
            </w:r>
            <w:r>
              <w:br/>
            </w:r>
            <w:r>
              <w:rPr>
                <w:i/>
                <w:iCs/>
                <w:color w:val="000000"/>
                <w:sz w:val="14"/>
                <w:szCs w:val="14"/>
                <w:shd w:val="clear" w:color="auto" w:fill="FFFFFF"/>
              </w:rPr>
              <w:t>OB6. Vatandaşlık Okuryazarlığı</w:t>
            </w:r>
            <w:r>
              <w:br/>
            </w:r>
            <w:r>
              <w:rPr>
                <w:i/>
                <w:iCs/>
                <w:color w:val="000000"/>
                <w:sz w:val="14"/>
                <w:szCs w:val="14"/>
                <w:shd w:val="clear" w:color="auto" w:fill="FFFFFF"/>
              </w:rPr>
              <w:t>OB7. Veri Okuryazarlığı</w:t>
            </w:r>
            <w:r>
              <w:br/>
            </w:r>
            <w:r>
              <w:rPr>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260216" w:rsidRDefault="00260216" w:rsidP="00AF25EB">
            <w:pPr>
              <w:spacing w:line="240" w:lineRule="auto"/>
              <w:ind w:left="100" w:right="100"/>
            </w:pPr>
            <w:r>
              <w:rPr>
                <w:i/>
                <w:iCs/>
                <w:color w:val="000000"/>
                <w:sz w:val="14"/>
                <w:szCs w:val="14"/>
                <w:shd w:val="clear" w:color="auto" w:fill="FFFFFF"/>
              </w:rPr>
              <w:t xml:space="preserve">Öğrenme çıktılarının değerlendirilmesinde; tanılayıcı dallanmış ağaç, çalışma kâğıtları, yapılandırılmış grid, açık uçlu sorular, performans görevleri vb. ölçme ve değerlendirme araçları kullanılabilir. Ayrıca bu süreçte ortaya çıkan öğrenci ürünleri geleneksel veya eko dijital ürün dosyasında toplanarak değerlendirme amaçlı kullanılabilir. Öğrencilere atık malzemelerden yararlanarak günlük hayatta kullanılabilecek bir model oluşturmalarını içeren performans görevi verilebilir. Bu görev bütüncül dereceli puanlama anahtarıyla değerlendirilebilir. Öğrencilere sürdürülebilir kalkınmayı destekleyen örnek uygulamalar konusunda bireysel ya da grup olarak poster, afiş, rapor vb. hazırlamalarını içeren performans görevleri verilebilir. </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5" w:right="5"/>
              <w:jc w:val="center"/>
            </w:pPr>
            <w:r>
              <w:rPr>
                <w:b/>
                <w:bCs/>
                <w:i/>
                <w:iCs/>
                <w:color w:val="000000"/>
                <w:sz w:val="16"/>
                <w:szCs w:val="16"/>
                <w:shd w:val="clear" w:color="auto" w:fill="FFFFFF"/>
              </w:rPr>
              <w:t>Çevre ve İklim Değişikliği Haftası</w:t>
            </w:r>
          </w:p>
        </w:tc>
      </w:tr>
      <w:tr w:rsidR="00260216" w:rsidTr="00AF25EB">
        <w:trPr>
          <w:trHeight w:val="1255"/>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14-18 Haziran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60216" w:rsidRDefault="00260216">
            <w:pPr>
              <w:spacing w:line="240" w:lineRule="auto"/>
              <w:ind w:left="5" w:right="5"/>
              <w:jc w:val="center"/>
            </w:pPr>
            <w:r>
              <w:rPr>
                <w:b/>
                <w:bCs/>
                <w:color w:val="000000"/>
                <w:sz w:val="16"/>
                <w:szCs w:val="16"/>
                <w:shd w:val="clear" w:color="auto" w:fill="E4EEDB"/>
              </w:rPr>
              <w:t>36.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60216" w:rsidRDefault="00260216">
            <w:pPr>
              <w:spacing w:line="240" w:lineRule="auto"/>
              <w:ind w:left="5" w:right="5"/>
              <w:jc w:val="center"/>
            </w:pPr>
            <w:r>
              <w:rPr>
                <w:b/>
                <w:bCs/>
                <w:color w:val="000000"/>
                <w:sz w:val="16"/>
                <w:szCs w:val="16"/>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Pr="00260216" w:rsidRDefault="00260216">
            <w:pPr>
              <w:spacing w:line="240" w:lineRule="auto"/>
              <w:ind w:left="100" w:right="100"/>
              <w:rPr>
                <w:b/>
                <w:bCs/>
                <w:sz w:val="16"/>
                <w:szCs w:val="16"/>
              </w:rPr>
            </w:pPr>
            <w:r w:rsidRPr="00260216">
              <w:rPr>
                <w:b/>
                <w:bCs/>
                <w:i/>
                <w:iCs/>
                <w:color w:val="000000"/>
                <w:sz w:val="16"/>
                <w:szCs w:val="16"/>
                <w:shd w:val="clear" w:color="auto" w:fill="FFFFFF"/>
              </w:rPr>
              <w:t>*Okul Temelli Planlama</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Pr="00260216" w:rsidRDefault="00260216">
            <w:pPr>
              <w:spacing w:line="240" w:lineRule="auto"/>
              <w:ind w:left="100" w:right="100"/>
              <w:rPr>
                <w:b/>
                <w:bCs/>
                <w:sz w:val="16"/>
                <w:szCs w:val="16"/>
              </w:rPr>
            </w:pPr>
            <w:r w:rsidRPr="00260216">
              <w:rPr>
                <w:b/>
                <w:bCs/>
                <w:i/>
                <w:iCs/>
                <w:color w:val="000000"/>
                <w:sz w:val="16"/>
                <w:szCs w:val="16"/>
                <w:shd w:val="clear" w:color="auto" w:fill="FFFFFF"/>
              </w:rPr>
              <w:t>*Okul Temelli Planlama</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Pr="00260216" w:rsidRDefault="00260216">
            <w:pPr>
              <w:spacing w:line="240" w:lineRule="auto"/>
              <w:ind w:left="100" w:right="100"/>
              <w:rPr>
                <w:b/>
                <w:bCs/>
                <w:sz w:val="16"/>
                <w:szCs w:val="16"/>
              </w:rPr>
            </w:pPr>
            <w:r w:rsidRPr="00260216">
              <w:rPr>
                <w:b/>
                <w:bCs/>
                <w:i/>
                <w:iCs/>
                <w:color w:val="000000"/>
                <w:sz w:val="16"/>
                <w:szCs w:val="16"/>
                <w:shd w:val="clear" w:color="auto" w:fill="FFFFFF"/>
              </w:rPr>
              <w:t>*Okul Temelli Planlama</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60216" w:rsidRDefault="00260216">
            <w:pPr>
              <w:spacing w:line="240" w:lineRule="auto"/>
              <w:ind w:left="100" w:right="100"/>
            </w:pPr>
          </w:p>
        </w:tc>
        <w:tc>
          <w:tcPr>
            <w:tcW w:w="2257" w:type="dxa"/>
            <w:vMerge/>
            <w:tcBorders>
              <w:left w:val="single" w:sz="6" w:space="0" w:color="auto"/>
              <w:bottom w:val="single" w:sz="4" w:space="0" w:color="auto"/>
              <w:right w:val="single" w:sz="6" w:space="0" w:color="auto"/>
            </w:tcBorders>
            <w:shd w:val="clear" w:color="auto" w:fill="FFFFFF"/>
            <w:vAlign w:val="center"/>
          </w:tcPr>
          <w:p w:rsidR="00260216" w:rsidRDefault="00260216">
            <w:pPr>
              <w:spacing w:line="240" w:lineRule="auto"/>
              <w:ind w:left="100" w:right="100"/>
            </w:pPr>
          </w:p>
        </w:tc>
        <w:tc>
          <w:tcPr>
            <w:tcW w:w="1475"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260216" w:rsidRDefault="00BC0347">
            <w:pPr>
              <w:spacing w:line="240" w:lineRule="auto"/>
              <w:ind w:left="5" w:right="5"/>
              <w:jc w:val="center"/>
            </w:pPr>
            <w:r>
              <w:t>SINAV HAFTASI</w:t>
            </w:r>
          </w:p>
        </w:tc>
      </w:tr>
      <w:tr w:rsidR="00AF25EB" w:rsidTr="00EF0B59">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AF25EB" w:rsidRDefault="00AF25EB">
            <w:pPr>
              <w:spacing w:line="240" w:lineRule="auto"/>
              <w:ind w:left="5" w:right="5"/>
              <w:jc w:val="center"/>
            </w:pPr>
            <w:r>
              <w:rPr>
                <w:b/>
                <w:bCs/>
                <w:color w:val="000000"/>
                <w:sz w:val="16"/>
                <w:szCs w:val="16"/>
                <w:shd w:val="clear" w:color="auto" w:fill="FFFFFF"/>
              </w:rPr>
              <w:t>21-25 Haziran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AF25EB" w:rsidRDefault="00AF25EB">
            <w:pPr>
              <w:spacing w:line="240" w:lineRule="auto"/>
              <w:ind w:left="5" w:right="5"/>
              <w:jc w:val="center"/>
            </w:pPr>
            <w:r>
              <w:rPr>
                <w:b/>
                <w:bCs/>
                <w:color w:val="000000"/>
                <w:sz w:val="16"/>
                <w:szCs w:val="16"/>
                <w:shd w:val="clear" w:color="auto" w:fill="E4EEDB"/>
              </w:rPr>
              <w:t>37.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AF25EB" w:rsidRDefault="00AF25EB">
            <w:pPr>
              <w:spacing w:line="240" w:lineRule="auto"/>
              <w:ind w:left="5" w:right="5"/>
              <w:jc w:val="center"/>
            </w:pPr>
            <w:r>
              <w:rPr>
                <w:b/>
                <w:bCs/>
                <w:color w:val="000000"/>
                <w:sz w:val="16"/>
                <w:szCs w:val="16"/>
                <w:shd w:val="clear" w:color="auto" w:fill="FFFFFF"/>
              </w:rPr>
              <w:t>2 Saat</w:t>
            </w:r>
          </w:p>
        </w:tc>
        <w:tc>
          <w:tcPr>
            <w:tcW w:w="14390" w:type="dxa"/>
            <w:gridSpan w:val="9"/>
            <w:tcBorders>
              <w:top w:val="single" w:sz="6" w:space="0" w:color="auto"/>
              <w:left w:val="single" w:sz="6" w:space="0" w:color="auto"/>
              <w:bottom w:val="single" w:sz="6" w:space="0" w:color="auto"/>
              <w:right w:val="single" w:sz="6" w:space="0" w:color="auto"/>
            </w:tcBorders>
            <w:shd w:val="clear" w:color="auto" w:fill="FFFF99"/>
            <w:vAlign w:val="center"/>
          </w:tcPr>
          <w:p w:rsidR="00AF25EB" w:rsidRPr="00260216" w:rsidRDefault="00AF25EB" w:rsidP="00AF25EB">
            <w:pPr>
              <w:spacing w:line="240" w:lineRule="auto"/>
              <w:ind w:right="100"/>
              <w:jc w:val="center"/>
              <w:rPr>
                <w:b/>
                <w:bCs/>
                <w:sz w:val="16"/>
                <w:szCs w:val="16"/>
              </w:rPr>
            </w:pPr>
            <w:r w:rsidRPr="00260216">
              <w:rPr>
                <w:b/>
                <w:bCs/>
                <w:i/>
                <w:iCs/>
                <w:color w:val="000000"/>
                <w:sz w:val="16"/>
                <w:szCs w:val="16"/>
                <w:shd w:val="clear" w:color="auto" w:fill="FFFFFF"/>
              </w:rPr>
              <w:t>SOSYAL ETKİNLİK</w:t>
            </w:r>
          </w:p>
          <w:p w:rsidR="00AF25EB" w:rsidRDefault="00AF25EB">
            <w:pPr>
              <w:spacing w:line="240" w:lineRule="auto"/>
              <w:ind w:left="5" w:right="5"/>
              <w:jc w:val="center"/>
            </w:pPr>
          </w:p>
        </w:tc>
      </w:tr>
    </w:tbl>
    <w:p w:rsidR="00AF25EB" w:rsidRDefault="00AF25EB">
      <w:pPr>
        <w:spacing w:after="0"/>
        <w:rPr>
          <w:sz w:val="16"/>
          <w:szCs w:val="16"/>
        </w:rPr>
      </w:pPr>
    </w:p>
    <w:p w:rsidR="00DE6A8C" w:rsidRDefault="003C3C67">
      <w:pPr>
        <w:spacing w:after="0"/>
      </w:pPr>
      <w:r>
        <w:rPr>
          <w:sz w:val="16"/>
          <w:szCs w:val="16"/>
        </w:rPr>
        <w:t>NOT: İşbu Ünitelendirilmiş Yıllık Ders Planı;</w:t>
      </w:r>
    </w:p>
    <w:p w:rsidR="00DE6A8C" w:rsidRDefault="003C3C67">
      <w:pPr>
        <w:spacing w:after="0"/>
      </w:pPr>
      <w:r>
        <w:rPr>
          <w:sz w:val="16"/>
          <w:szCs w:val="16"/>
        </w:rPr>
        <w:t>•    T.C. Millî Eğitim Bakanlığı Talim ve Terbiye Kurulu Başkanlığının yayınladığı Çerçeve Öğretim Programı, Ders Bilgi Formları ve Türkiye Yüzyılı Maarif Modeli esasları dikkate alınarak yapılmıştır.</w:t>
      </w:r>
    </w:p>
    <w:p w:rsidR="00DE6A8C" w:rsidRDefault="003C3C67">
      <w:pPr>
        <w:spacing w:after="0"/>
        <w:rPr>
          <w:sz w:val="16"/>
          <w:szCs w:val="16"/>
        </w:rPr>
      </w:pPr>
      <w:r>
        <w:rPr>
          <w:sz w:val="16"/>
          <w:szCs w:val="16"/>
        </w:rPr>
        <w:t>•    Çevre ve İklim Değişikliği dersi planı hazırlanırken Talim ve Terbiye Kurulu’nun bu ders için en son yayımlamış olduğu 2026 Çerçeve Öğretim Programı dikkate alınmıştır</w:t>
      </w:r>
      <w:r w:rsidR="00EF0B59">
        <w:rPr>
          <w:sz w:val="16"/>
          <w:szCs w:val="16"/>
        </w:rPr>
        <w:t>.</w:t>
      </w:r>
    </w:p>
    <w:p w:rsidR="004155A7" w:rsidRDefault="004155A7" w:rsidP="004155A7">
      <w:pPr>
        <w:rPr>
          <w:b/>
          <w:sz w:val="16"/>
        </w:rPr>
      </w:pPr>
    </w:p>
    <w:p w:rsidR="004155A7" w:rsidRPr="00265CF1" w:rsidRDefault="004155A7" w:rsidP="004155A7">
      <w:pPr>
        <w:rPr>
          <w:b/>
          <w:sz w:val="16"/>
        </w:rPr>
      </w:pPr>
      <w:r>
        <w:rPr>
          <w:b/>
          <w:sz w:val="16"/>
        </w:rPr>
        <w:t>Bu yıllık plan T.C. Milli Eğitim Bakanlığı Talim ve Terbiye Kurulu Başkanlığının yayınladığı öğretim programı esas alınarak yapılmıstır. Bu yıllık planda toplam eğitim öğretim haftası 37 haftadır.</w:t>
      </w:r>
    </w:p>
    <w:p w:rsidR="004155A7" w:rsidRPr="006E663F" w:rsidRDefault="004155A7" w:rsidP="004155A7">
      <w:pPr>
        <w:pStyle w:val="AralkYok"/>
        <w:rPr>
          <w:sz w:val="20"/>
        </w:rPr>
      </w:pPr>
      <w:r w:rsidRPr="006E663F">
        <w:rPr>
          <w:sz w:val="20"/>
        </w:rPr>
        <w:t xml:space="preserve">                                                                                 Zeki DOĞAN                                                                                                                                                  Mehmet DARDAĞAN</w:t>
      </w:r>
    </w:p>
    <w:p w:rsidR="004155A7" w:rsidRPr="006E663F" w:rsidRDefault="004155A7" w:rsidP="004155A7">
      <w:pPr>
        <w:pStyle w:val="AralkYok"/>
        <w:rPr>
          <w:sz w:val="20"/>
        </w:rPr>
      </w:pPr>
      <w:r w:rsidRPr="006E663F">
        <w:rPr>
          <w:sz w:val="20"/>
        </w:rPr>
        <w:t xml:space="preserve">                                                         </w:t>
      </w:r>
      <w:r>
        <w:rPr>
          <w:sz w:val="20"/>
        </w:rPr>
        <w:t xml:space="preserve">                     </w:t>
      </w:r>
      <w:r w:rsidRPr="006E663F">
        <w:rPr>
          <w:sz w:val="20"/>
        </w:rPr>
        <w:t xml:space="preserve"> Ders Öğretmeni                                                                                                                                                      Okul Müdürü</w:t>
      </w:r>
    </w:p>
    <w:p w:rsidR="00EF0B59" w:rsidRDefault="00EF0B59">
      <w:pPr>
        <w:spacing w:after="0"/>
      </w:pPr>
    </w:p>
    <w:sectPr w:rsidR="00EF0B59" w:rsidSect="0053005C">
      <w:headerReference w:type="default" r:id="rId16"/>
      <w:footerReference w:type="default" r:id="rId17"/>
      <w:pgSz w:w="16837" w:h="11905" w:orient="landscape"/>
      <w:pgMar w:top="600" w:right="600" w:bottom="600" w:left="6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B3D" w:rsidRDefault="00CA1B3D">
      <w:pPr>
        <w:spacing w:after="0" w:line="240" w:lineRule="auto"/>
      </w:pPr>
      <w:r>
        <w:separator/>
      </w:r>
    </w:p>
  </w:endnote>
  <w:endnote w:type="continuationSeparator" w:id="0">
    <w:p w:rsidR="00CA1B3D" w:rsidRDefault="00CA1B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right"/>
    </w:pPr>
    <w:fldSimple w:instr=" PAGE ">
      <w:r w:rsidR="004155A7">
        <w:rPr>
          <w:noProof/>
        </w:rPr>
        <w:t>1</w:t>
      </w:r>
    </w:fldSimple>
    <w:r>
      <w:t xml:space="preserve"> / </w:t>
    </w:r>
    <w:fldSimple w:instr=" NUMPAGES ">
      <w:r w:rsidR="004155A7">
        <w:rPr>
          <w:noProof/>
        </w:rPr>
        <w:t>11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right"/>
    </w:pPr>
    <w:fldSimple w:instr=" PAGE ">
      <w:r w:rsidR="004155A7">
        <w:rPr>
          <w:noProof/>
        </w:rPr>
        <w:t>2</w:t>
      </w:r>
    </w:fldSimple>
    <w:r>
      <w:t xml:space="preserve"> / </w:t>
    </w:r>
    <w:fldSimple w:instr=" NUMPAGES ">
      <w:r w:rsidR="004155A7">
        <w:rPr>
          <w:noProof/>
        </w:rPr>
        <w:t>11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right"/>
    </w:pPr>
    <w:fldSimple w:instr=" PAGE ">
      <w:r w:rsidR="004155A7">
        <w:rPr>
          <w:noProof/>
        </w:rPr>
        <w:t>5</w:t>
      </w:r>
    </w:fldSimple>
    <w:r>
      <w:t xml:space="preserve"> / </w:t>
    </w:r>
    <w:fldSimple w:instr=" NUMPAGES ">
      <w:r w:rsidR="004155A7">
        <w:rPr>
          <w:noProof/>
        </w:rPr>
        <w:t>11</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right"/>
    </w:pPr>
    <w:fldSimple w:instr=" PAGE ">
      <w:r w:rsidR="004155A7">
        <w:rPr>
          <w:noProof/>
        </w:rPr>
        <w:t>7</w:t>
      </w:r>
    </w:fldSimple>
    <w:r>
      <w:t xml:space="preserve"> / </w:t>
    </w:r>
    <w:fldSimple w:instr=" NUMPAGES ">
      <w:r w:rsidR="004155A7">
        <w:rPr>
          <w:noProof/>
        </w:rPr>
        <w:t>11</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right"/>
    </w:pPr>
    <w:fldSimple w:instr=" PAGE ">
      <w:r w:rsidR="004155A7">
        <w:rPr>
          <w:noProof/>
        </w:rPr>
        <w:t>8</w:t>
      </w:r>
    </w:fldSimple>
    <w:r>
      <w:t xml:space="preserve"> / </w:t>
    </w:r>
    <w:fldSimple w:instr=" NUMPAGES ">
      <w:r w:rsidR="004155A7">
        <w:rPr>
          <w:noProof/>
        </w:rPr>
        <w:t>11</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right"/>
    </w:pPr>
    <w:fldSimple w:instr=" PAGE ">
      <w:r w:rsidR="004155A7">
        <w:rPr>
          <w:noProof/>
        </w:rPr>
        <w:t>9</w:t>
      </w:r>
    </w:fldSimple>
    <w:r>
      <w:t xml:space="preserve"> / </w:t>
    </w:r>
    <w:fldSimple w:instr=" NUMPAGES ">
      <w:r w:rsidR="004155A7">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B3D" w:rsidRDefault="00CA1B3D">
      <w:pPr>
        <w:spacing w:after="0" w:line="240" w:lineRule="auto"/>
      </w:pPr>
      <w:r>
        <w:separator/>
      </w:r>
    </w:p>
  </w:footnote>
  <w:footnote w:type="continuationSeparator" w:id="0">
    <w:p w:rsidR="00CA1B3D" w:rsidRDefault="00CA1B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center"/>
    </w:pPr>
    <w:r>
      <w:rPr>
        <w:b/>
        <w:bCs/>
        <w:sz w:val="24"/>
        <w:szCs w:val="24"/>
      </w:rPr>
      <w:t xml:space="preserve">2026-2027 EĞİTİM-ÖĞRETİM YILI BAYRAMYAZI ORTAOKULU ÇEVRE </w:t>
    </w:r>
    <w:r w:rsidR="004155A7">
      <w:rPr>
        <w:b/>
        <w:bCs/>
        <w:sz w:val="24"/>
        <w:szCs w:val="24"/>
      </w:rPr>
      <w:t xml:space="preserve">EĞİTİMİ </w:t>
    </w:r>
    <w:r>
      <w:rPr>
        <w:b/>
        <w:bCs/>
        <w:sz w:val="24"/>
        <w:szCs w:val="24"/>
      </w:rPr>
      <w:t>VE İKLİM DEĞİŞİKLİĞİ YILLIK PLANI (TYMM)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center"/>
    </w:pPr>
    <w:r>
      <w:rPr>
        <w:b/>
        <w:bCs/>
        <w:sz w:val="24"/>
        <w:szCs w:val="24"/>
      </w:rPr>
      <w:t>2026-2027 EĞİTİM-ÖĞRETİM YILI BAYRAMYAZI ORTAOKULU ÇEVRE VE İKLİM DEĞİŞİKLİĞİ YILLIK PLANI (TYMM)</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center"/>
    </w:pPr>
    <w:r>
      <w:rPr>
        <w:b/>
        <w:bCs/>
        <w:sz w:val="24"/>
        <w:szCs w:val="24"/>
      </w:rPr>
      <w:t>2026-2027 EĞİTİM-ÖĞRETİM YILI BAYRAMYAZI ORTAOKULU ÇEVRE VE İKLİM DEĞİŞİKLİĞİ YILLIK PLANI (TYMM)</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center"/>
    </w:pPr>
    <w:r>
      <w:rPr>
        <w:b/>
        <w:bCs/>
        <w:sz w:val="24"/>
        <w:szCs w:val="24"/>
      </w:rPr>
      <w:t>2026-2027 EĞİTİM-ÖĞRETİM YILI BAYRAMYAZI ORTAOKULU ÇEVRE VE İKLİM DEĞİŞİKLİĞİ YILLIK PLANI (TYMM)</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center"/>
    </w:pPr>
    <w:r>
      <w:rPr>
        <w:b/>
        <w:bCs/>
        <w:sz w:val="24"/>
        <w:szCs w:val="24"/>
      </w:rPr>
      <w:t>2026-2027 EĞİTİM-ÖĞRETİM YILI BAYRAMYAZI ORTAOKULU ÇEVRE VE İKLİM DEĞİŞİKLİĞİ YILLIK PLANI (TYMM)</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59" w:rsidRDefault="00EF0B59">
    <w:pPr>
      <w:jc w:val="center"/>
    </w:pPr>
    <w:r>
      <w:rPr>
        <w:b/>
        <w:bCs/>
        <w:sz w:val="24"/>
        <w:szCs w:val="24"/>
      </w:rPr>
      <w:t>2026-2027 EĞİTİM-ÖĞRETİM YILI BAYRAMYAZI ORTAOKULU ÇEVRE VE İKLİM DEĞİŞİKLİĞİ YILLIK PLANI (TYMM)</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E6A8C"/>
    <w:rsid w:val="00026955"/>
    <w:rsid w:val="00055EF9"/>
    <w:rsid w:val="001A3890"/>
    <w:rsid w:val="00260216"/>
    <w:rsid w:val="003C3C67"/>
    <w:rsid w:val="003F3140"/>
    <w:rsid w:val="004155A7"/>
    <w:rsid w:val="004E664F"/>
    <w:rsid w:val="0053005C"/>
    <w:rsid w:val="0054158D"/>
    <w:rsid w:val="00554CCA"/>
    <w:rsid w:val="00775D12"/>
    <w:rsid w:val="009A6C54"/>
    <w:rsid w:val="00A0669B"/>
    <w:rsid w:val="00AF25EB"/>
    <w:rsid w:val="00BC0347"/>
    <w:rsid w:val="00CA1B3D"/>
    <w:rsid w:val="00CC6653"/>
    <w:rsid w:val="00DA0F10"/>
    <w:rsid w:val="00DE6A8C"/>
    <w:rsid w:val="00E67A23"/>
    <w:rsid w:val="00EF0B59"/>
    <w:rsid w:val="00F7789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tr-TR" w:eastAsia="tr-TR"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05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sid w:val="0053005C"/>
    <w:rPr>
      <w:vertAlign w:val="superscript"/>
    </w:rPr>
  </w:style>
  <w:style w:type="paragraph" w:styleId="stbilgi">
    <w:name w:val="header"/>
    <w:basedOn w:val="Normal"/>
    <w:link w:val="stbilgiChar"/>
    <w:uiPriority w:val="99"/>
    <w:semiHidden/>
    <w:unhideWhenUsed/>
    <w:rsid w:val="00AF25EB"/>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F25EB"/>
  </w:style>
  <w:style w:type="paragraph" w:styleId="Altbilgi">
    <w:name w:val="footer"/>
    <w:basedOn w:val="Normal"/>
    <w:link w:val="AltbilgiChar"/>
    <w:uiPriority w:val="99"/>
    <w:semiHidden/>
    <w:unhideWhenUsed/>
    <w:rsid w:val="00AF25EB"/>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AF25EB"/>
  </w:style>
  <w:style w:type="paragraph" w:styleId="AralkYok">
    <w:name w:val="No Spacing"/>
    <w:uiPriority w:val="1"/>
    <w:qFormat/>
    <w:rsid w:val="004155A7"/>
    <w:pPr>
      <w:spacing w:after="0" w:line="240" w:lineRule="auto"/>
    </w:pPr>
    <w:rPr>
      <w:rFonts w:eastAsia="Times New Roman" w:cs="Times New Roman"/>
      <w:color w:val="000000"/>
      <w:sz w:val="1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6586</Words>
  <Characters>37544</Characters>
  <Application>Microsoft Office Word</Application>
  <DocSecurity>0</DocSecurity>
  <Lines>312</Lines>
  <Paragraphs>88</Paragraphs>
  <ScaleCrop>false</ScaleCrop>
  <HeadingPairs>
    <vt:vector size="2" baseType="variant">
      <vt:variant>
        <vt:lpstr>Konu Başlığı</vt:lpstr>
      </vt:variant>
      <vt:variant>
        <vt:i4>1</vt:i4>
      </vt:variant>
    </vt:vector>
  </HeadingPairs>
  <TitlesOfParts>
    <vt:vector size="1" baseType="lpstr">
      <vt:lpstr>2026-2027 EĞİTİM-ÖĞRETİM YILI **OA** ÇEVRE VE İKLİM DEĞİŞİKLİĞİ YILLIK PLANI (TYMM) - Öğretmen Evrak Uygulaması</vt:lpstr>
    </vt:vector>
  </TitlesOfParts>
  <Company>SOSYALCİNİZ</Company>
  <LinksUpToDate>false</LinksUpToDate>
  <CharactersWithSpaces>44042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EĞİTİM-ÖĞRETİM YILI **OA** ÇEVRE VE İKLİM DEĞİŞİKLİĞİ YILLIK PLANI (TYMM)</dc:title>
  <dc:creator>ZEKİ DOĞAN</dc:creator>
  <cp:keywords>SOSYALCİNİZ</cp:keywords>
  <cp:lastModifiedBy>Zeki</cp:lastModifiedBy>
  <cp:revision>4</cp:revision>
  <dcterms:created xsi:type="dcterms:W3CDTF">2026-09-14T01:28:00Z</dcterms:created>
  <dcterms:modified xsi:type="dcterms:W3CDTF">2026-09-14T01:30:00Z</dcterms:modified>
</cp:coreProperties>
</file>