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7490E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490E">
              <w:rPr>
                <w:rFonts w:ascii="Times New Roman" w:hAnsi="Times New Roman" w:cs="Times New Roman"/>
              </w:rPr>
              <w:t>ADALETİN KORUYUCUSU YARGI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C0552" w:rsidP="007C055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15-19</w:t>
            </w:r>
            <w:r w:rsidR="00F7490E">
              <w:rPr>
                <w:rFonts w:ascii="Times New Roman" w:hAnsi="Times New Roman" w:cs="Times New Roman"/>
              </w:rPr>
              <w:t xml:space="preserve"> </w:t>
            </w:r>
            <w:r w:rsidR="009B0CA5">
              <w:rPr>
                <w:rFonts w:ascii="Times New Roman" w:hAnsi="Times New Roman" w:cs="Times New Roman"/>
              </w:rPr>
              <w:t xml:space="preserve">Haziran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7490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7490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7490E">
              <w:rPr>
                <w:rFonts w:ascii="Times New Roman" w:eastAsia="Arial" w:hAnsi="Times New Roman" w:cs="Times New Roman"/>
                <w:b/>
              </w:rPr>
              <w:t>4.6</w:t>
            </w:r>
            <w:proofErr w:type="gramEnd"/>
            <w:r w:rsidRPr="00F7490E">
              <w:rPr>
                <w:rFonts w:ascii="Times New Roman" w:eastAsia="Arial" w:hAnsi="Times New Roman" w:cs="Times New Roman"/>
                <w:b/>
              </w:rPr>
              <w:t>. Yargılama sisteminin adaletin sağlanmasındaki rolünü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3" w:rsidRDefault="00C53903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Pr="00485676" w:rsidRDefault="00F43979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</w:t>
            </w:r>
            <w:r w:rsidR="00485676">
              <w:rPr>
                <w:rFonts w:ascii="Times New Roman" w:eastAsia="Times New Roman" w:hAnsi="Times New Roman" w:cs="Times New Roman"/>
              </w:rPr>
              <w:t xml:space="preserve">kitabındaki </w:t>
            </w:r>
            <w:r w:rsidR="000247CE" w:rsidRPr="00485676">
              <w:rPr>
                <w:rFonts w:ascii="Times New Roman" w:eastAsia="Times New Roman" w:hAnsi="Times New Roman" w:cs="Times New Roman"/>
              </w:rPr>
              <w:t>görseller incelenir, okuma metinleri okunur ve öğrencilerden yorumlamaları istenir.</w:t>
            </w:r>
          </w:p>
          <w:p w:rsidR="00FD5006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Hukuk toplum hayat</w:t>
            </w:r>
            <w:r>
              <w:rPr>
                <w:rFonts w:ascii="Times New Roman" w:eastAsia="Times New Roman" w:hAnsi="Times New Roman" w:cs="Times New Roman"/>
              </w:rPr>
              <w:t xml:space="preserve">ının düzenli işleyebilmesi için </w:t>
            </w:r>
            <w:r w:rsidRPr="00F7490E">
              <w:rPr>
                <w:rFonts w:ascii="Times New Roman" w:eastAsia="Times New Roman" w:hAnsi="Times New Roman" w:cs="Times New Roman"/>
              </w:rPr>
              <w:t>gerekli olan kurallar büt</w:t>
            </w:r>
            <w:r>
              <w:rPr>
                <w:rFonts w:ascii="Times New Roman" w:eastAsia="Times New Roman" w:hAnsi="Times New Roman" w:cs="Times New Roman"/>
              </w:rPr>
              <w:t xml:space="preserve">ünüdür. Düzensiz bir işleyişin, </w:t>
            </w:r>
            <w:r w:rsidRPr="00F7490E">
              <w:rPr>
                <w:rFonts w:ascii="Times New Roman" w:eastAsia="Times New Roman" w:hAnsi="Times New Roman" w:cs="Times New Roman"/>
              </w:rPr>
              <w:t>yanlış bir uygula</w:t>
            </w:r>
            <w:r>
              <w:rPr>
                <w:rFonts w:ascii="Times New Roman" w:eastAsia="Times New Roman" w:hAnsi="Times New Roman" w:cs="Times New Roman"/>
              </w:rPr>
              <w:t xml:space="preserve">manın, haksız bir gücün meydana </w:t>
            </w:r>
            <w:r w:rsidRPr="00F7490E">
              <w:rPr>
                <w:rFonts w:ascii="Times New Roman" w:eastAsia="Times New Roman" w:hAnsi="Times New Roman" w:cs="Times New Roman"/>
              </w:rPr>
              <w:t>getirdiği tıkanıklık ancak hukukla aşılabilir. Hukuk kuralları bağımsız ve tarafsız yargı tarafından uygulandığında adalet de s</w:t>
            </w:r>
            <w:r>
              <w:rPr>
                <w:rFonts w:ascii="Times New Roman" w:eastAsia="Times New Roman" w:hAnsi="Times New Roman" w:cs="Times New Roman"/>
              </w:rPr>
              <w:t xml:space="preserve">ağlanmış olur. Böylece bağımsız </w:t>
            </w:r>
            <w:r w:rsidRPr="00F7490E">
              <w:rPr>
                <w:rFonts w:ascii="Times New Roman" w:eastAsia="Times New Roman" w:hAnsi="Times New Roman" w:cs="Times New Roman"/>
              </w:rPr>
              <w:t>ve tarafsız yargılama s</w:t>
            </w:r>
            <w:r>
              <w:rPr>
                <w:rFonts w:ascii="Times New Roman" w:eastAsia="Times New Roman" w:hAnsi="Times New Roman" w:cs="Times New Roman"/>
              </w:rPr>
              <w:t xml:space="preserve">istemi tüm bireylerin haklarını </w:t>
            </w:r>
            <w:r w:rsidRPr="00F7490E">
              <w:rPr>
                <w:rFonts w:ascii="Times New Roman" w:eastAsia="Times New Roman" w:hAnsi="Times New Roman" w:cs="Times New Roman"/>
              </w:rPr>
              <w:t>da korumuş olur.</w:t>
            </w:r>
          </w:p>
          <w:p w:rsidR="00F7490E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Yargı bağımsızlığı</w:t>
            </w:r>
            <w:r>
              <w:rPr>
                <w:rFonts w:ascii="Times New Roman" w:eastAsia="Times New Roman" w:hAnsi="Times New Roman" w:cs="Times New Roman"/>
              </w:rPr>
              <w:t xml:space="preserve"> ve tarafsızlığı bir madalyonun </w:t>
            </w:r>
            <w:r w:rsidRPr="00F7490E">
              <w:rPr>
                <w:rFonts w:ascii="Times New Roman" w:eastAsia="Times New Roman" w:hAnsi="Times New Roman" w:cs="Times New Roman"/>
              </w:rPr>
              <w:t>iki yüzü gibidir. Birini diğerinden ayrı düşünmek imkânsızdır. Hâkimin yar</w:t>
            </w:r>
            <w:r>
              <w:rPr>
                <w:rFonts w:ascii="Times New Roman" w:eastAsia="Times New Roman" w:hAnsi="Times New Roman" w:cs="Times New Roman"/>
              </w:rPr>
              <w:t xml:space="preserve">gısal görev ve sorumluluklarını </w:t>
            </w:r>
            <w:r w:rsidRPr="00F7490E">
              <w:rPr>
                <w:rFonts w:ascii="Times New Roman" w:eastAsia="Times New Roman" w:hAnsi="Times New Roman" w:cs="Times New Roman"/>
              </w:rPr>
              <w:t>yerine getirirken s</w:t>
            </w:r>
            <w:r>
              <w:rPr>
                <w:rFonts w:ascii="Times New Roman" w:eastAsia="Times New Roman" w:hAnsi="Times New Roman" w:cs="Times New Roman"/>
              </w:rPr>
              <w:t xml:space="preserve">adece hukuka ve vicdanına karşı </w:t>
            </w:r>
            <w:r w:rsidRPr="00F7490E">
              <w:rPr>
                <w:rFonts w:ascii="Times New Roman" w:eastAsia="Times New Roman" w:hAnsi="Times New Roman" w:cs="Times New Roman"/>
              </w:rPr>
              <w:t>sorumlu olması ger</w:t>
            </w:r>
            <w:r>
              <w:rPr>
                <w:rFonts w:ascii="Times New Roman" w:eastAsia="Times New Roman" w:hAnsi="Times New Roman" w:cs="Times New Roman"/>
              </w:rPr>
              <w:t xml:space="preserve">ekir. Buna göre hâkim, önündeki </w:t>
            </w:r>
            <w:r w:rsidRPr="00F7490E">
              <w:rPr>
                <w:rFonts w:ascii="Times New Roman" w:eastAsia="Times New Roman" w:hAnsi="Times New Roman" w:cs="Times New Roman"/>
              </w:rPr>
              <w:t>dava hakkında karar verirken herhangi bir ön yargıya veya peşin hükme sahip olmamalı, taraf tutmamalıdır. Yani adale</w:t>
            </w:r>
            <w:r>
              <w:rPr>
                <w:rFonts w:ascii="Times New Roman" w:eastAsia="Times New Roman" w:hAnsi="Times New Roman" w:cs="Times New Roman"/>
              </w:rPr>
              <w:t xml:space="preserve">t terazisinin kefeleri taraflar </w:t>
            </w:r>
            <w:r w:rsidRPr="00F7490E">
              <w:rPr>
                <w:rFonts w:ascii="Times New Roman" w:eastAsia="Times New Roman" w:hAnsi="Times New Roman" w:cs="Times New Roman"/>
              </w:rPr>
              <w:t>için eşit olmalı, den</w:t>
            </w:r>
            <w:r>
              <w:rPr>
                <w:rFonts w:ascii="Times New Roman" w:eastAsia="Times New Roman" w:hAnsi="Times New Roman" w:cs="Times New Roman"/>
              </w:rPr>
              <w:t xml:space="preserve">ge taraflardan biri lehine veya </w:t>
            </w:r>
            <w:r w:rsidRPr="00F7490E">
              <w:rPr>
                <w:rFonts w:ascii="Times New Roman" w:eastAsia="Times New Roman" w:hAnsi="Times New Roman" w:cs="Times New Roman"/>
              </w:rPr>
              <w:t>aleyhine bozulmama</w:t>
            </w:r>
            <w:r>
              <w:rPr>
                <w:rFonts w:ascii="Times New Roman" w:eastAsia="Times New Roman" w:hAnsi="Times New Roman" w:cs="Times New Roman"/>
              </w:rPr>
              <w:t xml:space="preserve">lıdır. Ancak bu şekilde yargıya </w:t>
            </w:r>
            <w:r w:rsidRPr="00F7490E">
              <w:rPr>
                <w:rFonts w:ascii="Times New Roman" w:eastAsia="Times New Roman" w:hAnsi="Times New Roman" w:cs="Times New Roman"/>
              </w:rPr>
              <w:t>olan güven sağlanabilir.</w:t>
            </w:r>
          </w:p>
          <w:p w:rsidR="0008138B" w:rsidRPr="0008138B" w:rsidRDefault="0008138B" w:rsidP="000813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Hâkimlerin davanın taraflarından biri lehine veya aleyhine deği</w:t>
            </w:r>
            <w:r>
              <w:rPr>
                <w:rFonts w:ascii="Times New Roman" w:eastAsia="Times New Roman" w:hAnsi="Times New Roman" w:cs="Times New Roman"/>
              </w:rPr>
              <w:t xml:space="preserve">l, hukuk kurallarına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vermesi, yargıya olan güvenin sağlanm</w:t>
            </w:r>
            <w:r>
              <w:rPr>
                <w:rFonts w:ascii="Times New Roman" w:eastAsia="Times New Roman" w:hAnsi="Times New Roman" w:cs="Times New Roman"/>
              </w:rPr>
              <w:t xml:space="preserve">ası açısından büyük önem taşır. </w:t>
            </w:r>
            <w:r w:rsidRPr="0008138B">
              <w:rPr>
                <w:rFonts w:ascii="Times New Roman" w:eastAsia="Times New Roman" w:hAnsi="Times New Roman" w:cs="Times New Roman"/>
              </w:rPr>
              <w:t>Hâkim, davaya konu olan somut olayı değerlendirirken davada uygulanacak</w:t>
            </w:r>
            <w:r>
              <w:rPr>
                <w:rFonts w:ascii="Times New Roman" w:eastAsia="Times New Roman" w:hAnsi="Times New Roman" w:cs="Times New Roman"/>
              </w:rPr>
              <w:t xml:space="preserve"> hukuk kurallarını </w:t>
            </w:r>
            <w:r w:rsidRPr="0008138B">
              <w:rPr>
                <w:rFonts w:ascii="Times New Roman" w:eastAsia="Times New Roman" w:hAnsi="Times New Roman" w:cs="Times New Roman"/>
              </w:rPr>
              <w:t>yorumlarken ve varsa uygulanacak yaptırımı tespit ederken hep “karar veren” konumundadır.</w:t>
            </w:r>
          </w:p>
          <w:p w:rsidR="0008138B" w:rsidRPr="00BE19F8" w:rsidRDefault="0008138B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Bir uyuşmazlığın adil bir biçimde, davanın taraflarının kabul edebileceği şekilde çözüme kavuşturulması için hâkimin herhangi bir baskıya maruz kalmam</w:t>
            </w:r>
            <w:r>
              <w:rPr>
                <w:rFonts w:ascii="Times New Roman" w:eastAsia="Times New Roman" w:hAnsi="Times New Roman" w:cs="Times New Roman"/>
              </w:rPr>
              <w:t xml:space="preserve">ası önemlidir. Hâkimin, tamamen </w:t>
            </w:r>
            <w:r w:rsidRPr="0008138B">
              <w:rPr>
                <w:rFonts w:ascii="Times New Roman" w:eastAsia="Times New Roman" w:hAnsi="Times New Roman" w:cs="Times New Roman"/>
              </w:rPr>
              <w:t>uygulamakla görevli olduğu hukuk kuralları çerçevesinde, bi</w:t>
            </w:r>
            <w:r>
              <w:rPr>
                <w:rFonts w:ascii="Times New Roman" w:eastAsia="Times New Roman" w:hAnsi="Times New Roman" w:cs="Times New Roman"/>
              </w:rPr>
              <w:t xml:space="preserve">lgisine, tecrübesine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 gerekir. Yargının bağımsız ve taraf</w:t>
            </w:r>
            <w:r>
              <w:rPr>
                <w:rFonts w:ascii="Times New Roman" w:eastAsia="Times New Roman" w:hAnsi="Times New Roman" w:cs="Times New Roman"/>
              </w:rPr>
              <w:t xml:space="preserve">sız kararı ile uyuşmazlıklar ve </w:t>
            </w:r>
            <w:r w:rsidRPr="0008138B">
              <w:rPr>
                <w:rFonts w:ascii="Times New Roman" w:eastAsia="Times New Roman" w:hAnsi="Times New Roman" w:cs="Times New Roman"/>
              </w:rPr>
              <w:t>sorunlar çözülürse bireylerin adalete ve yargıya olan güvenleri de artar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485676">
              <w:rPr>
                <w:rFonts w:ascii="Times New Roman" w:hAnsi="Times New Roman" w:cs="Times New Roman"/>
              </w:rPr>
              <w:t xml:space="preserve">Adaletli </w:t>
            </w:r>
            <w:r w:rsidR="00475F8A">
              <w:rPr>
                <w:rFonts w:ascii="Times New Roman" w:hAnsi="Times New Roman" w:cs="Times New Roman"/>
              </w:rPr>
              <w:t>bir yargı sistemi nasıl olmalıdır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8138B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65AF"/>
    <w:rsid w:val="00475F8A"/>
    <w:rsid w:val="00484774"/>
    <w:rsid w:val="00485676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3799A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7C055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274B5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0CA5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70494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53903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7490E"/>
    <w:rsid w:val="00F81293"/>
    <w:rsid w:val="00FB547C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2026-06-14T02:38:00Z</dcterms:created>
  <dcterms:modified xsi:type="dcterms:W3CDTF">2026-06-14T02:38:00Z</dcterms:modified>
</cp:coreProperties>
</file>