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36A" w:rsidRPr="001A6C3F" w:rsidRDefault="004B4987">
      <w:pPr>
        <w:rPr>
          <w:rFonts w:ascii="Times New Roman" w:hAnsi="Times New Roman" w:cs="Times New Roman"/>
          <w:sz w:val="24"/>
          <w:szCs w:val="24"/>
        </w:rPr>
      </w:pPr>
    </w:p>
    <w:p w:rsidR="00596693" w:rsidRPr="001A6C3F" w:rsidRDefault="00596693" w:rsidP="006F2EC6">
      <w:pPr>
        <w:jc w:val="center"/>
        <w:rPr>
          <w:rFonts w:ascii="Times New Roman" w:hAnsi="Times New Roman" w:cs="Times New Roman"/>
          <w:b/>
          <w:kern w:val="36"/>
          <w:sz w:val="24"/>
          <w:szCs w:val="24"/>
          <w:lang w:eastAsia="tr-TR"/>
        </w:rPr>
      </w:pPr>
      <w:r w:rsidRPr="001A6C3F">
        <w:rPr>
          <w:rFonts w:ascii="Times New Roman" w:hAnsi="Times New Roman" w:cs="Times New Roman"/>
          <w:b/>
          <w:kern w:val="36"/>
          <w:sz w:val="24"/>
          <w:szCs w:val="24"/>
          <w:lang w:eastAsia="tr-TR"/>
        </w:rPr>
        <w:t>2025-2026 EĞİTİM ÖĞRETİM YILI</w:t>
      </w:r>
      <w:r w:rsidR="006F2EC6" w:rsidRPr="001A6C3F">
        <w:rPr>
          <w:rFonts w:ascii="Times New Roman" w:hAnsi="Times New Roman" w:cs="Times New Roman"/>
          <w:b/>
          <w:kern w:val="36"/>
          <w:sz w:val="24"/>
          <w:szCs w:val="24"/>
          <w:lang w:eastAsia="tr-TR"/>
        </w:rPr>
        <w:br/>
      </w:r>
      <w:r w:rsidRPr="001A6C3F">
        <w:rPr>
          <w:rFonts w:ascii="Times New Roman" w:hAnsi="Times New Roman" w:cs="Times New Roman"/>
          <w:b/>
          <w:sz w:val="24"/>
          <w:szCs w:val="24"/>
          <w:lang w:eastAsia="tr-TR"/>
        </w:rPr>
        <w:t>BAYRAMYAZI ORTA</w:t>
      </w:r>
      <w:r w:rsidR="004B4987">
        <w:rPr>
          <w:rFonts w:ascii="Times New Roman" w:hAnsi="Times New Roman" w:cs="Times New Roman"/>
          <w:b/>
          <w:sz w:val="24"/>
          <w:szCs w:val="24"/>
          <w:lang w:eastAsia="tr-TR"/>
        </w:rPr>
        <w:t>OKULU 5. SINIF SOSYAL BİLGİLER</w:t>
      </w:r>
      <w:r w:rsidR="004B4987">
        <w:rPr>
          <w:rFonts w:ascii="Times New Roman" w:hAnsi="Times New Roman" w:cs="Times New Roman"/>
          <w:b/>
          <w:sz w:val="24"/>
          <w:szCs w:val="24"/>
          <w:lang w:eastAsia="tr-TR"/>
        </w:rPr>
        <w:br/>
        <w:t>6</w:t>
      </w:r>
      <w:r w:rsidRPr="001A6C3F">
        <w:rPr>
          <w:rFonts w:ascii="Times New Roman" w:hAnsi="Times New Roman" w:cs="Times New Roman"/>
          <w:b/>
          <w:sz w:val="24"/>
          <w:szCs w:val="24"/>
          <w:lang w:eastAsia="tr-TR"/>
        </w:rPr>
        <w:t xml:space="preserve">. ÖĞRENME ALANI </w:t>
      </w:r>
      <w:r w:rsidR="00A46001" w:rsidRPr="001A6C3F">
        <w:rPr>
          <w:rFonts w:ascii="Times New Roman" w:hAnsi="Times New Roman" w:cs="Times New Roman"/>
          <w:b/>
          <w:sz w:val="24"/>
          <w:szCs w:val="24"/>
          <w:lang w:eastAsia="tr-TR"/>
        </w:rPr>
        <w:t>TEKNOLOJİ VE SOSYAL BİLİMLER</w:t>
      </w:r>
      <w:r w:rsidRPr="001A6C3F">
        <w:rPr>
          <w:rFonts w:ascii="Times New Roman" w:hAnsi="Times New Roman" w:cs="Times New Roman"/>
          <w:b/>
          <w:sz w:val="24"/>
          <w:szCs w:val="24"/>
          <w:lang w:eastAsia="tr-TR"/>
        </w:rPr>
        <w:t xml:space="preserve"> DEĞERLENDİRME RAPORU</w:t>
      </w:r>
    </w:p>
    <w:p w:rsidR="00596693" w:rsidRPr="001A6C3F" w:rsidRDefault="006F2EC6" w:rsidP="006F2EC6">
      <w:pPr>
        <w:spacing w:before="100" w:beforeAutospacing="1" w:after="100" w:afterAutospacing="1" w:line="240" w:lineRule="auto"/>
        <w:rPr>
          <w:rFonts w:ascii="Times New Roman" w:eastAsia="Times New Roman" w:hAnsi="Times New Roman" w:cs="Times New Roman"/>
          <w:sz w:val="24"/>
          <w:szCs w:val="24"/>
          <w:lang w:eastAsia="tr-TR"/>
        </w:rPr>
      </w:pPr>
      <w:r w:rsidRPr="001A6C3F">
        <w:rPr>
          <w:rFonts w:ascii="Times New Roman" w:eastAsia="Times New Roman" w:hAnsi="Times New Roman" w:cs="Times New Roman"/>
          <w:sz w:val="24"/>
          <w:szCs w:val="24"/>
          <w:lang w:eastAsia="tr-TR"/>
        </w:rPr>
        <w:t>5.</w:t>
      </w:r>
      <w:r w:rsidR="00596693" w:rsidRPr="001A6C3F">
        <w:rPr>
          <w:rFonts w:ascii="Times New Roman" w:eastAsia="Times New Roman" w:hAnsi="Times New Roman" w:cs="Times New Roman"/>
          <w:sz w:val="24"/>
          <w:szCs w:val="24"/>
          <w:lang w:eastAsia="tr-TR"/>
        </w:rPr>
        <w:t>sınıf Sosyal Bilgiler dersi kapsamında yer alan “</w:t>
      </w:r>
      <w:r w:rsidR="00A46001" w:rsidRPr="001A6C3F">
        <w:rPr>
          <w:rFonts w:ascii="Times New Roman" w:eastAsia="Times New Roman" w:hAnsi="Times New Roman" w:cs="Times New Roman"/>
          <w:sz w:val="24"/>
          <w:szCs w:val="24"/>
          <w:lang w:eastAsia="tr-TR"/>
        </w:rPr>
        <w:t>Teknoloji ve Sosyal Bilimler</w:t>
      </w:r>
      <w:r w:rsidR="00596693" w:rsidRPr="001A6C3F">
        <w:rPr>
          <w:rFonts w:ascii="Times New Roman" w:eastAsia="Times New Roman" w:hAnsi="Times New Roman" w:cs="Times New Roman"/>
          <w:sz w:val="24"/>
          <w:szCs w:val="24"/>
          <w:lang w:eastAsia="tr-TR"/>
        </w:rPr>
        <w:t xml:space="preserve">” öğrenme alanına ait öğrenme çıktılarının uygulanma süreci ve değerlendirilmesi aşağıdaki gibidir. </w:t>
      </w:r>
    </w:p>
    <w:tbl>
      <w:tblPr>
        <w:tblStyle w:val="TabloKlavuzu"/>
        <w:tblW w:w="10206" w:type="dxa"/>
        <w:jc w:val="center"/>
        <w:tblInd w:w="-459" w:type="dxa"/>
        <w:tblLook w:val="04A0"/>
      </w:tblPr>
      <w:tblGrid>
        <w:gridCol w:w="10206"/>
      </w:tblGrid>
      <w:tr w:rsidR="006F2EC6" w:rsidRPr="001A6C3F" w:rsidTr="00576CBB">
        <w:trPr>
          <w:jc w:val="center"/>
        </w:trPr>
        <w:tc>
          <w:tcPr>
            <w:tcW w:w="10206" w:type="dxa"/>
            <w:shd w:val="clear" w:color="auto" w:fill="F8F8F8"/>
          </w:tcPr>
          <w:p w:rsidR="006F2EC6" w:rsidRPr="001A6C3F" w:rsidRDefault="00241F83" w:rsidP="00D4694D">
            <w:pPr>
              <w:spacing w:before="100" w:beforeAutospacing="1" w:after="100" w:afterAutospacing="1"/>
              <w:outlineLvl w:val="1"/>
              <w:rPr>
                <w:rFonts w:ascii="Times New Roman" w:eastAsia="Times New Roman" w:hAnsi="Times New Roman" w:cs="Times New Roman"/>
                <w:b/>
                <w:bCs/>
                <w:sz w:val="24"/>
                <w:szCs w:val="24"/>
                <w:lang w:eastAsia="tr-TR"/>
              </w:rPr>
            </w:pPr>
            <w:r w:rsidRPr="001A6C3F">
              <w:rPr>
                <w:rFonts w:ascii="Times New Roman" w:eastAsia="Times New Roman" w:hAnsi="Times New Roman" w:cs="Times New Roman"/>
                <w:b/>
                <w:bCs/>
                <w:sz w:val="24"/>
                <w:szCs w:val="24"/>
                <w:lang w:eastAsia="tr-TR"/>
              </w:rPr>
              <w:t>1. ÖĞRENME ALANININ GENEL DEĞERLENDİRMESİ</w:t>
            </w:r>
          </w:p>
        </w:tc>
      </w:tr>
      <w:tr w:rsidR="006F2EC6" w:rsidRPr="001A6C3F" w:rsidTr="00E7464B">
        <w:trPr>
          <w:jc w:val="center"/>
        </w:trPr>
        <w:tc>
          <w:tcPr>
            <w:tcW w:w="10206" w:type="dxa"/>
          </w:tcPr>
          <w:p w:rsidR="001A6C3F" w:rsidRPr="001A6C3F" w:rsidRDefault="009F3786" w:rsidP="00D4694D">
            <w:pPr>
              <w:spacing w:before="100" w:beforeAutospacing="1" w:after="100" w:afterAutospacing="1"/>
              <w:rPr>
                <w:rFonts w:ascii="Times New Roman" w:hAnsi="Times New Roman" w:cs="Times New Roman"/>
                <w:sz w:val="24"/>
                <w:szCs w:val="24"/>
              </w:rPr>
            </w:pPr>
            <w:r w:rsidRPr="001A6C3F">
              <w:rPr>
                <w:rFonts w:ascii="Times New Roman" w:hAnsi="Times New Roman" w:cs="Times New Roman"/>
                <w:sz w:val="24"/>
                <w:szCs w:val="24"/>
              </w:rPr>
              <w:t>Teknoloji ve Sosyal Bilimler öğrenme alanı; öğrencilerin teknolojik gelişmelerin toplum hayatı üzerindeki etkilerini değerlendirmelerini, teknolojik ürünlerin bilinçli ve güvenli kullanımının önemini kavramalarını amaçlamaktadır. Bu öğrenme alanı sayesinde öğrencilerin eleştirel düşünme, sorgulama, dijital farkındalık ve bilinçli teknoloji kullanımı becerilerinin gelişmesi desteklenmiştir.</w:t>
            </w:r>
            <w:r w:rsidR="001A6C3F">
              <w:rPr>
                <w:rFonts w:ascii="Times New Roman" w:hAnsi="Times New Roman" w:cs="Times New Roman"/>
                <w:sz w:val="24"/>
                <w:szCs w:val="24"/>
              </w:rPr>
              <w:br/>
            </w:r>
          </w:p>
        </w:tc>
      </w:tr>
      <w:tr w:rsidR="006F2EC6" w:rsidRPr="001A6C3F" w:rsidTr="00576CBB">
        <w:trPr>
          <w:jc w:val="center"/>
        </w:trPr>
        <w:tc>
          <w:tcPr>
            <w:tcW w:w="10206" w:type="dxa"/>
            <w:shd w:val="clear" w:color="auto" w:fill="F8F8F8"/>
          </w:tcPr>
          <w:p w:rsidR="006F2EC6" w:rsidRPr="001A6C3F" w:rsidRDefault="00241F83" w:rsidP="00D4694D">
            <w:pPr>
              <w:spacing w:before="100" w:beforeAutospacing="1" w:after="100" w:afterAutospacing="1"/>
              <w:outlineLvl w:val="1"/>
              <w:rPr>
                <w:rFonts w:ascii="Times New Roman" w:eastAsia="Times New Roman" w:hAnsi="Times New Roman" w:cs="Times New Roman"/>
                <w:b/>
                <w:bCs/>
                <w:sz w:val="24"/>
                <w:szCs w:val="24"/>
                <w:lang w:eastAsia="tr-TR"/>
              </w:rPr>
            </w:pPr>
            <w:r w:rsidRPr="001A6C3F">
              <w:rPr>
                <w:rFonts w:ascii="Times New Roman" w:eastAsia="Times New Roman" w:hAnsi="Times New Roman" w:cs="Times New Roman"/>
                <w:b/>
                <w:bCs/>
                <w:sz w:val="24"/>
                <w:szCs w:val="24"/>
                <w:lang w:eastAsia="tr-TR"/>
              </w:rPr>
              <w:t>2. ÖĞRENME ÇIKTILARININ GERÇEKLEŞME DÜZEYİ</w:t>
            </w:r>
          </w:p>
        </w:tc>
      </w:tr>
      <w:tr w:rsidR="006F2EC6" w:rsidRPr="001A6C3F" w:rsidTr="00E7464B">
        <w:trPr>
          <w:jc w:val="center"/>
        </w:trPr>
        <w:tc>
          <w:tcPr>
            <w:tcW w:w="10206" w:type="dxa"/>
          </w:tcPr>
          <w:p w:rsidR="006F2EC6" w:rsidRPr="001A6C3F" w:rsidRDefault="001A6C3F" w:rsidP="001A6C3F">
            <w:pPr>
              <w:spacing w:before="100" w:beforeAutospacing="1" w:after="100" w:afterAutospacing="1"/>
              <w:outlineLvl w:val="2"/>
              <w:rPr>
                <w:rFonts w:ascii="Times New Roman" w:eastAsia="Times New Roman" w:hAnsi="Times New Roman" w:cs="Times New Roman"/>
                <w:b/>
                <w:bCs/>
                <w:sz w:val="24"/>
                <w:szCs w:val="24"/>
                <w:lang w:eastAsia="tr-TR"/>
              </w:rPr>
            </w:pPr>
            <w:r w:rsidRPr="001A6C3F">
              <w:rPr>
                <w:rFonts w:ascii="Times New Roman" w:eastAsia="Times New Roman" w:hAnsi="Times New Roman" w:cs="Times New Roman"/>
                <w:b/>
                <w:bCs/>
                <w:sz w:val="24"/>
                <w:szCs w:val="24"/>
                <w:lang w:eastAsia="tr-TR"/>
              </w:rPr>
              <w:t>SB.5.6</w:t>
            </w:r>
            <w:r w:rsidR="006F2EC6" w:rsidRPr="001A6C3F">
              <w:rPr>
                <w:rFonts w:ascii="Times New Roman" w:eastAsia="Times New Roman" w:hAnsi="Times New Roman" w:cs="Times New Roman"/>
                <w:b/>
                <w:bCs/>
                <w:sz w:val="24"/>
                <w:szCs w:val="24"/>
                <w:lang w:eastAsia="tr-TR"/>
              </w:rPr>
              <w:t xml:space="preserve">.1 – </w:t>
            </w:r>
            <w:r w:rsidRPr="001A6C3F">
              <w:rPr>
                <w:rFonts w:ascii="Times New Roman" w:hAnsi="Times New Roman" w:cs="Times New Roman"/>
                <w:b/>
                <w:sz w:val="24"/>
                <w:szCs w:val="24"/>
              </w:rPr>
              <w:t>Teknolojik Gelişmelerin Toplum Hayatına Etkileri</w:t>
            </w:r>
          </w:p>
        </w:tc>
      </w:tr>
      <w:tr w:rsidR="006F2EC6" w:rsidRPr="001A6C3F" w:rsidTr="00E7464B">
        <w:trPr>
          <w:jc w:val="center"/>
        </w:trPr>
        <w:tc>
          <w:tcPr>
            <w:tcW w:w="10206" w:type="dxa"/>
          </w:tcPr>
          <w:p w:rsidR="006F2EC6" w:rsidRPr="001A6C3F" w:rsidRDefault="009F3786" w:rsidP="00D4694D">
            <w:pPr>
              <w:spacing w:before="100" w:beforeAutospacing="1" w:after="100" w:afterAutospacing="1"/>
              <w:rPr>
                <w:rFonts w:ascii="Times New Roman" w:eastAsia="Times New Roman" w:hAnsi="Times New Roman" w:cs="Times New Roman"/>
                <w:sz w:val="24"/>
                <w:szCs w:val="24"/>
                <w:lang w:eastAsia="tr-TR"/>
              </w:rPr>
            </w:pPr>
            <w:r w:rsidRPr="001A6C3F">
              <w:rPr>
                <w:rFonts w:ascii="Times New Roman" w:hAnsi="Times New Roman" w:cs="Times New Roman"/>
                <w:sz w:val="24"/>
                <w:szCs w:val="24"/>
              </w:rPr>
              <w:t>Öğrenciler geçmişten günümüze teknolojik gelişmelerin iletişim, ulaşım, eğitim, sağlık ve günlük yaşam üzerindeki etkilerini incelemiştir. Yapılan tartışma ve değerlendirme etkinliklerinde teknolojinin olumlu ve olumsuz yönlerine ilişkin görüşlerini gerekçeleriyle ifade edebilmişlerdir. Öğrenciler farklı görüşleri karşılaştırarak teknolojik gelişmelerin toplumsal yaşama etkileri konusunda değerlendirmelerde bulunmuşlardır.</w:t>
            </w:r>
            <w:r w:rsidR="001A6C3F">
              <w:rPr>
                <w:rFonts w:ascii="Times New Roman" w:hAnsi="Times New Roman" w:cs="Times New Roman"/>
                <w:sz w:val="24"/>
                <w:szCs w:val="24"/>
              </w:rPr>
              <w:br/>
            </w:r>
          </w:p>
        </w:tc>
      </w:tr>
      <w:tr w:rsidR="006F2EC6" w:rsidRPr="001A6C3F" w:rsidTr="00E7464B">
        <w:trPr>
          <w:jc w:val="center"/>
        </w:trPr>
        <w:tc>
          <w:tcPr>
            <w:tcW w:w="10206" w:type="dxa"/>
          </w:tcPr>
          <w:p w:rsidR="006F2EC6" w:rsidRPr="001A6C3F" w:rsidRDefault="001A6C3F" w:rsidP="001A6C3F">
            <w:pPr>
              <w:spacing w:before="100" w:beforeAutospacing="1" w:after="100" w:afterAutospacing="1"/>
              <w:outlineLvl w:val="2"/>
              <w:rPr>
                <w:rFonts w:ascii="Times New Roman" w:eastAsia="Times New Roman" w:hAnsi="Times New Roman" w:cs="Times New Roman"/>
                <w:b/>
                <w:bCs/>
                <w:sz w:val="24"/>
                <w:szCs w:val="24"/>
                <w:lang w:eastAsia="tr-TR"/>
              </w:rPr>
            </w:pPr>
            <w:r w:rsidRPr="001A6C3F">
              <w:rPr>
                <w:rFonts w:ascii="Times New Roman" w:eastAsia="Times New Roman" w:hAnsi="Times New Roman" w:cs="Times New Roman"/>
                <w:b/>
                <w:bCs/>
                <w:sz w:val="24"/>
                <w:szCs w:val="24"/>
                <w:lang w:eastAsia="tr-TR"/>
              </w:rPr>
              <w:t>SB.5.6</w:t>
            </w:r>
            <w:r w:rsidR="006F2EC6" w:rsidRPr="001A6C3F">
              <w:rPr>
                <w:rFonts w:ascii="Times New Roman" w:eastAsia="Times New Roman" w:hAnsi="Times New Roman" w:cs="Times New Roman"/>
                <w:b/>
                <w:bCs/>
                <w:sz w:val="24"/>
                <w:szCs w:val="24"/>
                <w:lang w:eastAsia="tr-TR"/>
              </w:rPr>
              <w:t xml:space="preserve">.2 – </w:t>
            </w:r>
            <w:r w:rsidRPr="001A6C3F">
              <w:rPr>
                <w:rFonts w:ascii="Times New Roman" w:eastAsia="Times New Roman" w:hAnsi="Times New Roman" w:cs="Times New Roman"/>
                <w:b/>
                <w:bCs/>
                <w:sz w:val="24"/>
                <w:szCs w:val="24"/>
                <w:lang w:eastAsia="tr-TR"/>
              </w:rPr>
              <w:t>Teknolojk Ürünlerin Bilinçli Kullanımı</w:t>
            </w:r>
          </w:p>
        </w:tc>
      </w:tr>
      <w:tr w:rsidR="006F2EC6" w:rsidRPr="001A6C3F" w:rsidTr="00E7464B">
        <w:trPr>
          <w:jc w:val="center"/>
        </w:trPr>
        <w:tc>
          <w:tcPr>
            <w:tcW w:w="10206" w:type="dxa"/>
          </w:tcPr>
          <w:p w:rsidR="006F2EC6" w:rsidRPr="001A6C3F" w:rsidRDefault="009F3786" w:rsidP="00D4694D">
            <w:pPr>
              <w:spacing w:before="100" w:beforeAutospacing="1" w:after="100" w:afterAutospacing="1"/>
              <w:rPr>
                <w:rFonts w:ascii="Times New Roman" w:eastAsia="Times New Roman" w:hAnsi="Times New Roman" w:cs="Times New Roman"/>
                <w:sz w:val="24"/>
                <w:szCs w:val="24"/>
                <w:lang w:eastAsia="tr-TR"/>
              </w:rPr>
            </w:pPr>
            <w:r w:rsidRPr="001A6C3F">
              <w:rPr>
                <w:rFonts w:ascii="Times New Roman" w:hAnsi="Times New Roman" w:cs="Times New Roman"/>
                <w:sz w:val="24"/>
                <w:szCs w:val="24"/>
              </w:rPr>
              <w:t>Öğrenciler teknolojik araç ve gereçlerin bilinçli kullanımının önemine ilişkin çeşitli örnekleri incelemiştir. Dijital güvenlik, ekran süresi, kişisel bilgilerin korunması ve teknoloji bağımlılığı gibi konularda farkındalık kazanmışlardır. Hazırlanan afiş, broşür ve sunum çalışmaları sayesinde öğrenciler bilinçli teknoloji kullanımına yönelik önerilerini arkadaşlarıyla paylaşmışlardır.</w:t>
            </w:r>
            <w:r w:rsidR="001A6C3F">
              <w:rPr>
                <w:rFonts w:ascii="Times New Roman" w:hAnsi="Times New Roman" w:cs="Times New Roman"/>
                <w:sz w:val="24"/>
                <w:szCs w:val="24"/>
              </w:rPr>
              <w:br/>
            </w:r>
          </w:p>
        </w:tc>
      </w:tr>
      <w:tr w:rsidR="006F2EC6" w:rsidRPr="001A6C3F" w:rsidTr="00576CBB">
        <w:trPr>
          <w:jc w:val="center"/>
        </w:trPr>
        <w:tc>
          <w:tcPr>
            <w:tcW w:w="10206" w:type="dxa"/>
            <w:shd w:val="clear" w:color="auto" w:fill="F8F8F8"/>
          </w:tcPr>
          <w:p w:rsidR="006F2EC6" w:rsidRPr="001A6C3F" w:rsidRDefault="00241F83" w:rsidP="00D4694D">
            <w:pPr>
              <w:spacing w:before="100" w:beforeAutospacing="1" w:after="100" w:afterAutospacing="1"/>
              <w:outlineLvl w:val="1"/>
              <w:rPr>
                <w:rFonts w:ascii="Times New Roman" w:eastAsia="Times New Roman" w:hAnsi="Times New Roman" w:cs="Times New Roman"/>
                <w:b/>
                <w:bCs/>
                <w:sz w:val="24"/>
                <w:szCs w:val="24"/>
                <w:lang w:eastAsia="tr-TR"/>
              </w:rPr>
            </w:pPr>
            <w:r w:rsidRPr="001A6C3F">
              <w:rPr>
                <w:rFonts w:ascii="Times New Roman" w:eastAsia="Times New Roman" w:hAnsi="Times New Roman" w:cs="Times New Roman"/>
                <w:b/>
                <w:bCs/>
                <w:sz w:val="24"/>
                <w:szCs w:val="24"/>
                <w:lang w:eastAsia="tr-TR"/>
              </w:rPr>
              <w:t>3. ÖĞRETİM SÜRECİNE İLİŞKİN GÖZLEMLER</w:t>
            </w:r>
          </w:p>
        </w:tc>
      </w:tr>
      <w:tr w:rsidR="006F2EC6" w:rsidRPr="001A6C3F" w:rsidTr="00E7464B">
        <w:trPr>
          <w:jc w:val="center"/>
        </w:trPr>
        <w:tc>
          <w:tcPr>
            <w:tcW w:w="10206" w:type="dxa"/>
          </w:tcPr>
          <w:p w:rsidR="006F2EC6" w:rsidRPr="001A6C3F" w:rsidRDefault="009F3786" w:rsidP="00D4694D">
            <w:pPr>
              <w:spacing w:before="100" w:beforeAutospacing="1" w:after="100" w:afterAutospacing="1"/>
              <w:rPr>
                <w:rFonts w:ascii="Times New Roman" w:eastAsia="Times New Roman" w:hAnsi="Times New Roman" w:cs="Times New Roman"/>
                <w:sz w:val="24"/>
                <w:szCs w:val="24"/>
                <w:lang w:eastAsia="tr-TR"/>
              </w:rPr>
            </w:pPr>
            <w:r w:rsidRPr="001A6C3F">
              <w:rPr>
                <w:rFonts w:ascii="Times New Roman" w:hAnsi="Times New Roman" w:cs="Times New Roman"/>
                <w:sz w:val="24"/>
                <w:szCs w:val="24"/>
              </w:rPr>
              <w:t>Teknolojik araçların günlük yaşamla ilişkilendirilerek ele alınması öğrencilerin derse olan ilgisini artırmıştır. Güncel örnekler, videolar ve sınıf içi tartışmalar öğrencilerin aktif katılımını sağlamıştır. Özellikle bilinçli teknoloji kullanımı konusunda yapılan etkinliklerin öğrencilerin farkındalık düzeylerini yükselttiği gözlemlenmiştir. Grup çalışmaları öğrencilerin iş birliği ve iletişim becerilerini geliştirmiştir.</w:t>
            </w:r>
            <w:r w:rsidR="001A6C3F">
              <w:rPr>
                <w:rFonts w:ascii="Times New Roman" w:hAnsi="Times New Roman" w:cs="Times New Roman"/>
                <w:sz w:val="24"/>
                <w:szCs w:val="24"/>
              </w:rPr>
              <w:br/>
            </w:r>
          </w:p>
        </w:tc>
      </w:tr>
      <w:tr w:rsidR="006F2EC6" w:rsidRPr="001A6C3F" w:rsidTr="003E57E0">
        <w:trPr>
          <w:jc w:val="center"/>
        </w:trPr>
        <w:tc>
          <w:tcPr>
            <w:tcW w:w="10206" w:type="dxa"/>
            <w:shd w:val="clear" w:color="auto" w:fill="F8F8F8"/>
          </w:tcPr>
          <w:p w:rsidR="006F2EC6" w:rsidRPr="001A6C3F" w:rsidRDefault="00241F83" w:rsidP="00D4694D">
            <w:pPr>
              <w:spacing w:before="100" w:beforeAutospacing="1" w:after="100" w:afterAutospacing="1"/>
              <w:outlineLvl w:val="1"/>
              <w:rPr>
                <w:rFonts w:ascii="Times New Roman" w:eastAsia="Times New Roman" w:hAnsi="Times New Roman" w:cs="Times New Roman"/>
                <w:b/>
                <w:bCs/>
                <w:sz w:val="24"/>
                <w:szCs w:val="24"/>
                <w:lang w:eastAsia="tr-TR"/>
              </w:rPr>
            </w:pPr>
            <w:r w:rsidRPr="001A6C3F">
              <w:rPr>
                <w:rFonts w:ascii="Times New Roman" w:eastAsia="Times New Roman" w:hAnsi="Times New Roman" w:cs="Times New Roman"/>
                <w:b/>
                <w:bCs/>
                <w:sz w:val="24"/>
                <w:szCs w:val="24"/>
                <w:lang w:eastAsia="tr-TR"/>
              </w:rPr>
              <w:t>4. KARŞILAŞILAN GÜÇLÜKLER</w:t>
            </w:r>
          </w:p>
        </w:tc>
      </w:tr>
      <w:tr w:rsidR="006F2EC6" w:rsidRPr="001A6C3F" w:rsidTr="00E7464B">
        <w:trPr>
          <w:jc w:val="center"/>
        </w:trPr>
        <w:tc>
          <w:tcPr>
            <w:tcW w:w="10206" w:type="dxa"/>
          </w:tcPr>
          <w:p w:rsidR="006F2EC6" w:rsidRPr="001A6C3F" w:rsidRDefault="009F3786" w:rsidP="00D4694D">
            <w:pPr>
              <w:spacing w:before="100" w:beforeAutospacing="1" w:after="100" w:afterAutospacing="1"/>
              <w:rPr>
                <w:rFonts w:ascii="Times New Roman" w:eastAsia="Times New Roman" w:hAnsi="Times New Roman" w:cs="Times New Roman"/>
                <w:sz w:val="24"/>
                <w:szCs w:val="24"/>
                <w:lang w:eastAsia="tr-TR"/>
              </w:rPr>
            </w:pPr>
            <w:r w:rsidRPr="001A6C3F">
              <w:rPr>
                <w:rFonts w:ascii="Times New Roman" w:hAnsi="Times New Roman" w:cs="Times New Roman"/>
                <w:sz w:val="24"/>
                <w:szCs w:val="24"/>
              </w:rPr>
              <w:t>Bazı öğrencilerin teknolojik gelişmelerin olumlu ve olumsuz sonuçlarını birlikte değerlendirmekte zorlandıkları görülmüştür. Ayrıca teknoloji bağımlılığı, dijital güvenlik ve kişisel verilerin korunması gibi kavramların anlaşılmasında ek açıklama ve örneklere ihtiyaç duyulmuştur. Bu durum çeşitli etkinlikler ve güncel örneklerle desteklenmiştir.</w:t>
            </w:r>
            <w:r w:rsidR="001A6C3F">
              <w:rPr>
                <w:rFonts w:ascii="Times New Roman" w:hAnsi="Times New Roman" w:cs="Times New Roman"/>
                <w:sz w:val="24"/>
                <w:szCs w:val="24"/>
              </w:rPr>
              <w:br/>
            </w:r>
          </w:p>
        </w:tc>
      </w:tr>
      <w:tr w:rsidR="006F2EC6" w:rsidRPr="001A6C3F" w:rsidTr="003E57E0">
        <w:trPr>
          <w:jc w:val="center"/>
        </w:trPr>
        <w:tc>
          <w:tcPr>
            <w:tcW w:w="10206" w:type="dxa"/>
            <w:shd w:val="clear" w:color="auto" w:fill="F8F8F8"/>
          </w:tcPr>
          <w:p w:rsidR="006F2EC6" w:rsidRPr="001A6C3F" w:rsidRDefault="006F2EC6" w:rsidP="00D4694D">
            <w:pPr>
              <w:spacing w:before="100" w:beforeAutospacing="1" w:after="100" w:afterAutospacing="1"/>
              <w:outlineLvl w:val="1"/>
              <w:rPr>
                <w:rFonts w:ascii="Times New Roman" w:eastAsia="Times New Roman" w:hAnsi="Times New Roman" w:cs="Times New Roman"/>
                <w:b/>
                <w:bCs/>
                <w:sz w:val="24"/>
                <w:szCs w:val="24"/>
                <w:lang w:eastAsia="tr-TR"/>
              </w:rPr>
            </w:pPr>
            <w:r w:rsidRPr="001A6C3F">
              <w:rPr>
                <w:rFonts w:ascii="Times New Roman" w:eastAsia="Times New Roman" w:hAnsi="Times New Roman" w:cs="Times New Roman"/>
                <w:b/>
                <w:bCs/>
                <w:sz w:val="24"/>
                <w:szCs w:val="24"/>
                <w:lang w:eastAsia="tr-TR"/>
              </w:rPr>
              <w:t>5. S</w:t>
            </w:r>
            <w:r w:rsidR="00241F83" w:rsidRPr="001A6C3F">
              <w:rPr>
                <w:rFonts w:ascii="Times New Roman" w:eastAsia="Times New Roman" w:hAnsi="Times New Roman" w:cs="Times New Roman"/>
                <w:b/>
                <w:bCs/>
                <w:sz w:val="24"/>
                <w:szCs w:val="24"/>
                <w:lang w:eastAsia="tr-TR"/>
              </w:rPr>
              <w:t>ONUÇ VE ÖNERİLER</w:t>
            </w:r>
          </w:p>
        </w:tc>
      </w:tr>
      <w:tr w:rsidR="006F2EC6" w:rsidRPr="001A6C3F" w:rsidTr="00E7464B">
        <w:trPr>
          <w:jc w:val="center"/>
        </w:trPr>
        <w:tc>
          <w:tcPr>
            <w:tcW w:w="10206" w:type="dxa"/>
          </w:tcPr>
          <w:p w:rsidR="00ED7566" w:rsidRPr="001A6C3F" w:rsidRDefault="001A6C3F" w:rsidP="003E57E0">
            <w:pPr>
              <w:spacing w:before="100" w:beforeAutospacing="1" w:after="100" w:afterAutospacing="1"/>
              <w:rPr>
                <w:rFonts w:ascii="Times New Roman" w:eastAsia="Times New Roman" w:hAnsi="Times New Roman" w:cs="Times New Roman"/>
                <w:sz w:val="24"/>
                <w:szCs w:val="24"/>
                <w:lang w:eastAsia="tr-TR"/>
              </w:rPr>
            </w:pPr>
            <w:r w:rsidRPr="001A6C3F">
              <w:rPr>
                <w:rFonts w:ascii="Times New Roman" w:hAnsi="Times New Roman" w:cs="Times New Roman"/>
                <w:sz w:val="24"/>
                <w:szCs w:val="24"/>
              </w:rPr>
              <w:t>Öğrencilerin teknoloji okuryazarlığını geliştirmek amacıyla uygulamalı etkinliklere daha fazla yer verilmesi yararlı olacaktır. Dijital güvenlik, siber zorbalık ve bilinçli internet kullanımı konularında farkındalık çalışmalarının artırılması önerilmektedir. Ayrıca öğrencilerin teknolojinin toplumsal yaşama etkilerini değerlendirebilecekleri proje ve araştırma çalışmalarının sürdürülmesi öğrenme sürecine katkı sağlayacaktır.</w:t>
            </w:r>
          </w:p>
        </w:tc>
      </w:tr>
      <w:tr w:rsidR="00E7464B" w:rsidRPr="001A6C3F" w:rsidTr="004B4987">
        <w:trPr>
          <w:trHeight w:val="623"/>
          <w:jc w:val="center"/>
        </w:trPr>
        <w:tc>
          <w:tcPr>
            <w:tcW w:w="10206" w:type="dxa"/>
          </w:tcPr>
          <w:p w:rsidR="00E7464B" w:rsidRPr="001A6C3F" w:rsidRDefault="00A733CD" w:rsidP="004B4987">
            <w:pPr>
              <w:spacing w:before="100" w:beforeAutospacing="1" w:after="100" w:afterAutospacing="1"/>
              <w:jc w:val="right"/>
              <w:rPr>
                <w:rFonts w:ascii="Times New Roman" w:eastAsia="Times New Roman" w:hAnsi="Times New Roman" w:cs="Times New Roman"/>
                <w:sz w:val="24"/>
                <w:szCs w:val="24"/>
                <w:lang w:eastAsia="tr-TR"/>
              </w:rPr>
            </w:pPr>
            <w:r w:rsidRPr="001A6C3F">
              <w:rPr>
                <w:rFonts w:ascii="Times New Roman" w:eastAsia="Times New Roman" w:hAnsi="Times New Roman" w:cs="Times New Roman"/>
                <w:sz w:val="24"/>
                <w:szCs w:val="24"/>
                <w:lang w:eastAsia="tr-TR"/>
              </w:rPr>
              <w:t>Zeki DOĞAN – Sosyal Bilgiler Öğretmeni</w:t>
            </w:r>
            <w:r w:rsidR="00ED7566" w:rsidRPr="001A6C3F">
              <w:rPr>
                <w:rFonts w:ascii="Times New Roman" w:eastAsia="Times New Roman" w:hAnsi="Times New Roman" w:cs="Times New Roman"/>
                <w:sz w:val="24"/>
                <w:szCs w:val="24"/>
                <w:lang w:eastAsia="tr-TR"/>
              </w:rPr>
              <w:t xml:space="preserve"> - </w:t>
            </w:r>
            <w:hyperlink r:id="rId5" w:tgtFrame="_new" w:history="1">
              <w:r w:rsidRPr="001A6C3F">
                <w:rPr>
                  <w:rFonts w:ascii="Times New Roman" w:eastAsia="Times New Roman" w:hAnsi="Times New Roman" w:cs="Times New Roman"/>
                  <w:color w:val="0000FF"/>
                  <w:sz w:val="24"/>
                  <w:szCs w:val="24"/>
                  <w:u w:val="single"/>
                  <w:lang w:eastAsia="tr-TR"/>
                </w:rPr>
                <w:t>www.sosyalciniz.net</w:t>
              </w:r>
            </w:hyperlink>
          </w:p>
        </w:tc>
      </w:tr>
    </w:tbl>
    <w:p w:rsidR="00DE1FAF" w:rsidRPr="001A6C3F" w:rsidRDefault="00DE1FAF" w:rsidP="006F2EC6">
      <w:pPr>
        <w:spacing w:before="100" w:beforeAutospacing="1" w:after="100" w:afterAutospacing="1" w:line="240" w:lineRule="auto"/>
        <w:outlineLvl w:val="0"/>
        <w:rPr>
          <w:rFonts w:ascii="Times New Roman" w:hAnsi="Times New Roman" w:cs="Times New Roman"/>
          <w:sz w:val="24"/>
          <w:szCs w:val="24"/>
        </w:rPr>
      </w:pPr>
    </w:p>
    <w:sectPr w:rsidR="00DE1FAF" w:rsidRPr="001A6C3F" w:rsidSect="00E7464B">
      <w:pgSz w:w="11906" w:h="16838"/>
      <w:pgMar w:top="1134" w:right="1021" w:bottom="851" w:left="102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5907D8"/>
    <w:multiLevelType w:val="multilevel"/>
    <w:tmpl w:val="14042A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18E55D6"/>
    <w:multiLevelType w:val="multilevel"/>
    <w:tmpl w:val="8B3ADC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596693"/>
    <w:rsid w:val="000B0755"/>
    <w:rsid w:val="00132D8C"/>
    <w:rsid w:val="001A4F9C"/>
    <w:rsid w:val="001A6C3F"/>
    <w:rsid w:val="00241F83"/>
    <w:rsid w:val="003E57E0"/>
    <w:rsid w:val="003F39A2"/>
    <w:rsid w:val="004B0B6A"/>
    <w:rsid w:val="004B4987"/>
    <w:rsid w:val="00576CBB"/>
    <w:rsid w:val="00596693"/>
    <w:rsid w:val="00633537"/>
    <w:rsid w:val="006F2EC6"/>
    <w:rsid w:val="007938CF"/>
    <w:rsid w:val="008C3361"/>
    <w:rsid w:val="00903E82"/>
    <w:rsid w:val="009C422B"/>
    <w:rsid w:val="009F3786"/>
    <w:rsid w:val="00A46001"/>
    <w:rsid w:val="00A733CD"/>
    <w:rsid w:val="00B54A49"/>
    <w:rsid w:val="00B5762D"/>
    <w:rsid w:val="00DE1FAF"/>
    <w:rsid w:val="00E7464B"/>
    <w:rsid w:val="00EC5C83"/>
    <w:rsid w:val="00ED7566"/>
    <w:rsid w:val="00F21131"/>
    <w:rsid w:val="00F47AF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131"/>
  </w:style>
  <w:style w:type="paragraph" w:styleId="Balk1">
    <w:name w:val="heading 1"/>
    <w:basedOn w:val="Normal"/>
    <w:link w:val="Balk1Char"/>
    <w:uiPriority w:val="9"/>
    <w:qFormat/>
    <w:rsid w:val="005966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596693"/>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596693"/>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96693"/>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596693"/>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596693"/>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59669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DE1FAF"/>
    <w:rPr>
      <w:color w:val="0000FF"/>
      <w:u w:val="single"/>
    </w:rPr>
  </w:style>
  <w:style w:type="table" w:styleId="TabloKlavuzu">
    <w:name w:val="Table Grid"/>
    <w:basedOn w:val="NormalTablo"/>
    <w:uiPriority w:val="59"/>
    <w:rsid w:val="006F2E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42881110">
      <w:bodyDiv w:val="1"/>
      <w:marLeft w:val="0"/>
      <w:marRight w:val="0"/>
      <w:marTop w:val="0"/>
      <w:marBottom w:val="0"/>
      <w:divBdr>
        <w:top w:val="none" w:sz="0" w:space="0" w:color="auto"/>
        <w:left w:val="none" w:sz="0" w:space="0" w:color="auto"/>
        <w:bottom w:val="none" w:sz="0" w:space="0" w:color="auto"/>
        <w:right w:val="none" w:sz="0" w:space="0" w:color="auto"/>
      </w:divBdr>
      <w:divsChild>
        <w:div w:id="142745202">
          <w:marLeft w:val="0"/>
          <w:marRight w:val="0"/>
          <w:marTop w:val="0"/>
          <w:marBottom w:val="0"/>
          <w:divBdr>
            <w:top w:val="none" w:sz="0" w:space="0" w:color="auto"/>
            <w:left w:val="none" w:sz="0" w:space="0" w:color="auto"/>
            <w:bottom w:val="none" w:sz="0" w:space="0" w:color="auto"/>
            <w:right w:val="none" w:sz="0" w:space="0" w:color="auto"/>
          </w:divBdr>
          <w:divsChild>
            <w:div w:id="1229996927">
              <w:marLeft w:val="0"/>
              <w:marRight w:val="0"/>
              <w:marTop w:val="0"/>
              <w:marBottom w:val="0"/>
              <w:divBdr>
                <w:top w:val="none" w:sz="0" w:space="0" w:color="auto"/>
                <w:left w:val="none" w:sz="0" w:space="0" w:color="auto"/>
                <w:bottom w:val="none" w:sz="0" w:space="0" w:color="auto"/>
                <w:right w:val="none" w:sz="0" w:space="0" w:color="auto"/>
              </w:divBdr>
              <w:divsChild>
                <w:div w:id="376272406">
                  <w:marLeft w:val="0"/>
                  <w:marRight w:val="0"/>
                  <w:marTop w:val="0"/>
                  <w:marBottom w:val="0"/>
                  <w:divBdr>
                    <w:top w:val="none" w:sz="0" w:space="0" w:color="auto"/>
                    <w:left w:val="none" w:sz="0" w:space="0" w:color="auto"/>
                    <w:bottom w:val="none" w:sz="0" w:space="0" w:color="auto"/>
                    <w:right w:val="none" w:sz="0" w:space="0" w:color="auto"/>
                  </w:divBdr>
                  <w:divsChild>
                    <w:div w:id="1977879466">
                      <w:marLeft w:val="0"/>
                      <w:marRight w:val="0"/>
                      <w:marTop w:val="0"/>
                      <w:marBottom w:val="0"/>
                      <w:divBdr>
                        <w:top w:val="none" w:sz="0" w:space="0" w:color="auto"/>
                        <w:left w:val="none" w:sz="0" w:space="0" w:color="auto"/>
                        <w:bottom w:val="none" w:sz="0" w:space="0" w:color="auto"/>
                        <w:right w:val="none" w:sz="0" w:space="0" w:color="auto"/>
                      </w:divBdr>
                      <w:divsChild>
                        <w:div w:id="1661540473">
                          <w:marLeft w:val="0"/>
                          <w:marRight w:val="0"/>
                          <w:marTop w:val="0"/>
                          <w:marBottom w:val="0"/>
                          <w:divBdr>
                            <w:top w:val="none" w:sz="0" w:space="0" w:color="auto"/>
                            <w:left w:val="none" w:sz="0" w:space="0" w:color="auto"/>
                            <w:bottom w:val="none" w:sz="0" w:space="0" w:color="auto"/>
                            <w:right w:val="none" w:sz="0" w:space="0" w:color="auto"/>
                          </w:divBdr>
                          <w:divsChild>
                            <w:div w:id="1129936290">
                              <w:marLeft w:val="0"/>
                              <w:marRight w:val="0"/>
                              <w:marTop w:val="0"/>
                              <w:marBottom w:val="0"/>
                              <w:divBdr>
                                <w:top w:val="none" w:sz="0" w:space="0" w:color="auto"/>
                                <w:left w:val="none" w:sz="0" w:space="0" w:color="auto"/>
                                <w:bottom w:val="none" w:sz="0" w:space="0" w:color="auto"/>
                                <w:right w:val="none" w:sz="0" w:space="0" w:color="auto"/>
                              </w:divBdr>
                              <w:divsChild>
                                <w:div w:id="25273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10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osyalciniz.net"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470</Words>
  <Characters>2679</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3143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Zeki</dc:creator>
  <cp:lastModifiedBy>Zeki</cp:lastModifiedBy>
  <cp:revision>3</cp:revision>
  <dcterms:created xsi:type="dcterms:W3CDTF">2026-06-19T07:41:00Z</dcterms:created>
  <dcterms:modified xsi:type="dcterms:W3CDTF">2026-06-19T07:46:00Z</dcterms:modified>
</cp:coreProperties>
</file>