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Default="003E14A8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2025-2026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512B7A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512B7A">
        <w:rPr>
          <w:rFonts w:ascii="Times New Roman" w:hAnsi="Times New Roman"/>
          <w:b/>
          <w:sz w:val="22"/>
          <w:szCs w:val="22"/>
        </w:rPr>
        <w:t>İ</w:t>
      </w:r>
      <w:r w:rsidR="00733605">
        <w:rPr>
          <w:rFonts w:ascii="Times New Roman" w:hAnsi="Times New Roman"/>
          <w:b/>
          <w:sz w:val="22"/>
          <w:szCs w:val="22"/>
        </w:rPr>
        <w:t>M YILI BAYRAMYAZI</w:t>
      </w:r>
      <w:r w:rsidR="00E852E4">
        <w:rPr>
          <w:rFonts w:ascii="Times New Roman" w:hAnsi="Times New Roman"/>
          <w:b/>
          <w:sz w:val="22"/>
          <w:szCs w:val="22"/>
        </w:rPr>
        <w:t xml:space="preserve"> ORTAOKULU 8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F425E4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0D73C4" w:rsidRPr="007478CF" w:rsidRDefault="000D73C4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981451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733605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3E14A8">
              <w:rPr>
                <w:rFonts w:ascii="Times New Roman" w:hAnsi="Times New Roman"/>
                <w:szCs w:val="22"/>
              </w:rPr>
              <w:t>6</w:t>
            </w:r>
            <w:r w:rsidR="0071514B">
              <w:rPr>
                <w:rFonts w:ascii="Times New Roman" w:hAnsi="Times New Roman"/>
                <w:szCs w:val="22"/>
              </w:rPr>
              <w:t>.06</w:t>
            </w:r>
            <w:r w:rsidR="00D24B20">
              <w:rPr>
                <w:rFonts w:ascii="Times New Roman" w:hAnsi="Times New Roman"/>
                <w:szCs w:val="22"/>
              </w:rPr>
              <w:t>.202</w:t>
            </w:r>
            <w:bookmarkStart w:id="0" w:name="_GoBack"/>
            <w:bookmarkEnd w:id="0"/>
            <w:r w:rsidR="003E14A8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T.C. İNKILAP TARİHİ VE ATATÜRKÇÜLÜK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1514B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Online Etkinlikler, </w:t>
            </w:r>
            <w:r w:rsidR="003E14A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MEBİ ve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5309"/>
      </w:tblGrid>
      <w:tr w:rsidR="0071514B" w:rsidTr="00E96EDE">
        <w:tc>
          <w:tcPr>
            <w:tcW w:w="15309" w:type="dxa"/>
          </w:tcPr>
          <w:p w:rsidR="0071514B" w:rsidRDefault="0071514B" w:rsidP="00E96EDE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71514B" w:rsidRDefault="00E516E2" w:rsidP="00E96EDE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 xml:space="preserve">Öğrencimizin okuması çok iyi. 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Yazmada sıkıntı yaşıyor. Derslere severek katılıyor. </w:t>
            </w:r>
            <w:r w:rsidR="0071514B">
              <w:rPr>
                <w:rFonts w:ascii="Times New Roman" w:hAnsi="Times New Roman"/>
                <w:szCs w:val="22"/>
              </w:rPr>
              <w:t xml:space="preserve">Verilen ödevleri </w:t>
            </w:r>
            <w:r>
              <w:rPr>
                <w:rFonts w:ascii="Times New Roman" w:hAnsi="Times New Roman"/>
                <w:szCs w:val="22"/>
              </w:rPr>
              <w:t>yapmaya çalışı</w:t>
            </w:r>
            <w:r w:rsidR="0071514B">
              <w:rPr>
                <w:rFonts w:ascii="Times New Roman" w:hAnsi="Times New Roman"/>
                <w:szCs w:val="22"/>
              </w:rPr>
              <w:t>yor. İlgi duyduğu konularla ilgili konuşmayı ve yorum yapmayı seviyor. Bilgisayarda oyun oynamaktan ve çevrimiçi etkinlikler yapmaktan hoşlanıyor.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71514B" w:rsidRDefault="0071514B" w:rsidP="00E96EDE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71514B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p w:rsidR="0071514B" w:rsidRPr="007478CF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24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088"/>
        <w:gridCol w:w="1726"/>
        <w:gridCol w:w="1637"/>
        <w:gridCol w:w="1907"/>
        <w:gridCol w:w="1984"/>
      </w:tblGrid>
      <w:tr w:rsidR="007E2C5B" w:rsidRPr="007478CF" w:rsidTr="00E516E2">
        <w:trPr>
          <w:gridBefore w:val="1"/>
          <w:wBefore w:w="882" w:type="dxa"/>
          <w:trHeight w:val="565"/>
          <w:jc w:val="center"/>
        </w:trPr>
        <w:tc>
          <w:tcPr>
            <w:tcW w:w="1434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E516E2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E516E2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98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  <w:p w:rsidR="002B7958" w:rsidRPr="007478CF" w:rsidRDefault="002B7958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B7958" w:rsidRPr="00981451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 KAHRAMAN DOĞUYOR</w:t>
            </w:r>
          </w:p>
        </w:tc>
        <w:tc>
          <w:tcPr>
            <w:tcW w:w="7088" w:type="dxa"/>
          </w:tcPr>
          <w:p w:rsidR="002B7958" w:rsidRPr="00E852E4" w:rsidRDefault="002B7958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1-Mustafa Kemal’in doğduğu yeri bilir.</w:t>
            </w:r>
          </w:p>
        </w:tc>
        <w:tc>
          <w:tcPr>
            <w:tcW w:w="1726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2-Mustafa Kemal’in okuduğu okulları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3-Mustafa Kemal’in kaldığı şehirleri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E852E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E852E4">
              <w:rPr>
                <w:rFonts w:ascii="Times New Roman" w:hAnsi="Times New Roman"/>
                <w:sz w:val="20"/>
              </w:rPr>
              <w:t>-Mustafa Kemal’in savaştığı cepheleri bilir.</w:t>
            </w:r>
          </w:p>
        </w:tc>
        <w:tc>
          <w:tcPr>
            <w:tcW w:w="1726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MİLLİ UYNAIŞ</w:t>
            </w:r>
          </w:p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1-Osmanlı Devletinin neden I. Dünya Savaşına katıldığını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I. Dünya Savaşındaki çalışmalarını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3-Kuvayı Milliyenin ne olduğunu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4-Mustafa Kemal’in Samsun’a neden çıktığını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5-TBMM’nin ne zaman açıldığını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YA İSTİKLAL YA ÖLÜM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1-Doğu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2-Güney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3-Batı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E852E4" w:rsidRDefault="00E852E4" w:rsidP="00E852E4">
            <w:pPr>
              <w:pStyle w:val="AralkYok"/>
              <w:rPr>
                <w:rFonts w:ascii="Times New Roman" w:hAnsi="Times New Roman"/>
                <w:bCs/>
                <w:sz w:val="20"/>
              </w:rPr>
            </w:pPr>
            <w:r w:rsidRPr="00E852E4">
              <w:rPr>
                <w:rFonts w:ascii="Times New Roman" w:hAnsi="Times New Roman"/>
                <w:bCs/>
                <w:sz w:val="20"/>
              </w:rPr>
              <w:t>4-Lozan Antlaşmasının önemini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3D3D90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ATATÜRKÇÜLK</w:t>
            </w: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1-Atatürk ilkelerini bilir.</w:t>
            </w:r>
          </w:p>
        </w:tc>
        <w:tc>
          <w:tcPr>
            <w:tcW w:w="1726" w:type="dxa"/>
          </w:tcPr>
          <w:p w:rsidR="003D3D90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D3D90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2-Cumhuriyetin ne zaman ilan edildiğini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3-Eğitim alanında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4-Sosyal alanda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5-Atatürk ilke ve inkılaplarının önemini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DEMOKRATİKLEŞME</w:t>
            </w: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1-Siyasi partinin ne olduğunu bilir. </w:t>
            </w:r>
          </w:p>
        </w:tc>
        <w:tc>
          <w:tcPr>
            <w:tcW w:w="1726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 döneminde kurulan siyasi partileri sayar.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3-Cumhuriyetin önemini söyler.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DIŞ POLİTİKA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1-Dış politikanın ne olduğunu bilir.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2-Atatürk döneminde komşu ülkelerle olan ilişkilerimizin ilkelerini söyler. 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3-Hatay’ın ne zaman Türkiye’ye katıldığını söyler.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ATATÜRKTEN SONRA TÜRKİYE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1-Atatürk’ün vefatının insanlar üzerinde bıraktığı etkileri söyler.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2-Atatürk’ün eserlerinden birkaç tanesini sayar.</w:t>
            </w:r>
          </w:p>
        </w:tc>
        <w:tc>
          <w:tcPr>
            <w:tcW w:w="1726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3-Türkiye’nin Atatürk’ten sonra hangi sorunları yaşadığını açıklar.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 II. Dünya Savaş</w:t>
            </w:r>
            <w:r w:rsidR="005D283D" w:rsidRPr="005D283D">
              <w:rPr>
                <w:rFonts w:ascii="Times New Roman" w:hAnsi="Times New Roman"/>
                <w:sz w:val="20"/>
              </w:rPr>
              <w:t xml:space="preserve">ının ülkemize etkilerini </w:t>
            </w:r>
            <w:r w:rsidRPr="005D283D">
              <w:rPr>
                <w:rFonts w:ascii="Times New Roman" w:hAnsi="Times New Roman"/>
                <w:sz w:val="20"/>
              </w:rPr>
              <w:t>bilir.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D283D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5- Çok partili demokratik hayatın önemini bilir. 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5972B9" w:rsidRPr="00E852E4" w:rsidRDefault="00D311BA" w:rsidP="00E852E4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sectPr w:rsidR="005972B9" w:rsidRPr="00E852E4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B5E0C"/>
    <w:rsid w:val="000B78BB"/>
    <w:rsid w:val="000D73C4"/>
    <w:rsid w:val="00115CC1"/>
    <w:rsid w:val="00172F4C"/>
    <w:rsid w:val="00216773"/>
    <w:rsid w:val="0024452B"/>
    <w:rsid w:val="002B7958"/>
    <w:rsid w:val="002C7D94"/>
    <w:rsid w:val="002D1671"/>
    <w:rsid w:val="003B6B3B"/>
    <w:rsid w:val="003D3D90"/>
    <w:rsid w:val="003E14A8"/>
    <w:rsid w:val="0049049C"/>
    <w:rsid w:val="004A4DB8"/>
    <w:rsid w:val="004D2D10"/>
    <w:rsid w:val="00512B7A"/>
    <w:rsid w:val="00516859"/>
    <w:rsid w:val="005416D9"/>
    <w:rsid w:val="00566E49"/>
    <w:rsid w:val="005972B9"/>
    <w:rsid w:val="005D283D"/>
    <w:rsid w:val="005F58A7"/>
    <w:rsid w:val="00686920"/>
    <w:rsid w:val="006C6DC8"/>
    <w:rsid w:val="0071514B"/>
    <w:rsid w:val="00733605"/>
    <w:rsid w:val="00743415"/>
    <w:rsid w:val="007478CF"/>
    <w:rsid w:val="007633D4"/>
    <w:rsid w:val="00796EDB"/>
    <w:rsid w:val="007A5180"/>
    <w:rsid w:val="007C536A"/>
    <w:rsid w:val="007D33FB"/>
    <w:rsid w:val="007E2C5B"/>
    <w:rsid w:val="0080565A"/>
    <w:rsid w:val="00807E19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24B20"/>
    <w:rsid w:val="00D311BA"/>
    <w:rsid w:val="00D513BC"/>
    <w:rsid w:val="00D5185E"/>
    <w:rsid w:val="00D65C65"/>
    <w:rsid w:val="00E516E2"/>
    <w:rsid w:val="00E852E4"/>
    <w:rsid w:val="00F425E4"/>
    <w:rsid w:val="00F75992"/>
    <w:rsid w:val="00F8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2026-06-08T02:24:00Z</dcterms:created>
  <dcterms:modified xsi:type="dcterms:W3CDTF">2026-06-08T02:24:00Z</dcterms:modified>
</cp:coreProperties>
</file>