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E086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w:t>
            </w:r>
            <w:r w:rsidR="005445D6" w:rsidRPr="005445D6">
              <w:rPr>
                <w:rFonts w:ascii="Times New Roman" w:hAnsi="Times New Roman" w:cs="Times New Roman"/>
              </w:rPr>
              <w:t xml:space="preserve">. ÜNİTE: </w:t>
            </w:r>
            <w:r w:rsidRPr="009E0861">
              <w:rPr>
                <w:rFonts w:ascii="Times New Roman" w:hAnsi="Times New Roman" w:cs="Times New Roman"/>
              </w:rPr>
              <w:t>TOPLUMSAL DEĞİŞİM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8401B" w:rsidP="00F8401B">
            <w:pPr>
              <w:tabs>
                <w:tab w:val="left" w:pos="56"/>
              </w:tabs>
              <w:spacing w:line="256" w:lineRule="auto"/>
              <w:rPr>
                <w:rFonts w:ascii="Times New Roman" w:hAnsi="Times New Roman" w:cs="Times New Roman"/>
              </w:rPr>
            </w:pPr>
            <w:r>
              <w:rPr>
                <w:rFonts w:ascii="Times New Roman" w:hAnsi="Times New Roman" w:cs="Times New Roman"/>
              </w:rPr>
              <w:t xml:space="preserve">DİJİTAL ORTAMLAR VE </w:t>
            </w:r>
            <w:r w:rsidR="004863CB" w:rsidRPr="004863CB">
              <w:rPr>
                <w:rFonts w:ascii="Times New Roman" w:hAnsi="Times New Roman" w:cs="Times New Roman"/>
              </w:rPr>
              <w:t xml:space="preserve">AİLE YAPISI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357F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11-15</w:t>
            </w:r>
            <w:r w:rsidR="00F8401B">
              <w:rPr>
                <w:rFonts w:ascii="Times New Roman" w:hAnsi="Times New Roman" w:cs="Times New Roman"/>
              </w:rPr>
              <w:t xml:space="preserve"> Mayıs </w:t>
            </w:r>
            <w:r w:rsidR="0058175D">
              <w:rPr>
                <w:rFonts w:ascii="Times New Roman" w:hAnsi="Times New Roman" w:cs="Times New Roman"/>
              </w:rPr>
              <w:t>202</w:t>
            </w:r>
            <w:r w:rsidR="00853AC4">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53222C" w:rsidP="000A2123">
            <w:pPr>
              <w:tabs>
                <w:tab w:val="left" w:pos="82"/>
              </w:tabs>
              <w:spacing w:after="0" w:line="256" w:lineRule="auto"/>
              <w:ind w:left="54" w:firstLine="2"/>
              <w:rPr>
                <w:rFonts w:ascii="Times New Roman" w:eastAsia="Arial" w:hAnsi="Times New Roman" w:cs="Times New Roman"/>
                <w:b/>
              </w:rPr>
            </w:pPr>
            <w:r w:rsidRPr="0053222C">
              <w:rPr>
                <w:rFonts w:ascii="Times New Roman" w:eastAsia="Arial" w:hAnsi="Times New Roman" w:cs="Times New Roman"/>
                <w:b/>
              </w:rPr>
              <w:t>TSHA.</w:t>
            </w:r>
            <w:proofErr w:type="gramStart"/>
            <w:r w:rsidRPr="0053222C">
              <w:rPr>
                <w:rFonts w:ascii="Times New Roman" w:eastAsia="Arial" w:hAnsi="Times New Roman" w:cs="Times New Roman"/>
                <w:b/>
              </w:rPr>
              <w:t>4.4</w:t>
            </w:r>
            <w:proofErr w:type="gramEnd"/>
            <w:r w:rsidRPr="0053222C">
              <w:rPr>
                <w:rFonts w:ascii="Times New Roman" w:eastAsia="Arial" w:hAnsi="Times New Roman" w:cs="Times New Roman"/>
                <w:b/>
              </w:rPr>
              <w:t>. Türk aile yapısının değişimini etkileyen unsurları fark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sevgi,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863CB" w:rsidRDefault="0053222C" w:rsidP="00F8401B">
            <w:pPr>
              <w:spacing w:before="100" w:beforeAutospacing="1" w:after="100" w:afterAutospacing="1" w:line="240" w:lineRule="auto"/>
              <w:rPr>
                <w:rFonts w:ascii="MyriadPro-Regular" w:hAnsi="MyriadPro-Regular"/>
                <w:color w:val="242021"/>
                <w:sz w:val="24"/>
              </w:rPr>
            </w:pPr>
            <w:r w:rsidRPr="0053222C">
              <w:rPr>
                <w:rFonts w:ascii="MyriadPro-Regular" w:hAnsi="MyriadPro-Regular"/>
                <w:color w:val="242021"/>
                <w:sz w:val="24"/>
              </w:rPr>
              <w:t>Aile, bireyin toplum ile bağını oluşturan ve toplumun sürekliliğini sağlayan sosyal kurumdur. Aile kurumu, insanlığın bilinen en eski dönemlerinden günümüze kadar tüm toplumlarda her zaman ve her yerde var olmuştur. Antropoloji alanında yapılan araştırmalar</w:t>
            </w:r>
            <w:r>
              <w:rPr>
                <w:rFonts w:ascii="MyriadPro-Regular" w:hAnsi="MyriadPro-Regular"/>
                <w:color w:val="242021"/>
              </w:rPr>
              <w:t xml:space="preserve"> </w:t>
            </w:r>
            <w:r w:rsidRPr="0053222C">
              <w:rPr>
                <w:rFonts w:ascii="MyriadPro-Regular" w:hAnsi="MyriadPro-Regular"/>
                <w:color w:val="242021"/>
                <w:sz w:val="24"/>
              </w:rPr>
              <w:t>tarih boyunca bireylerin hayatını düzene koyan ailenin ilk insandan bu yana var olduğunu</w:t>
            </w:r>
            <w:r>
              <w:rPr>
                <w:rFonts w:ascii="MyriadPro-Regular" w:hAnsi="MyriadPro-Regular"/>
                <w:color w:val="242021"/>
              </w:rPr>
              <w:t xml:space="preserve"> </w:t>
            </w:r>
            <w:r w:rsidRPr="0053222C">
              <w:rPr>
                <w:rFonts w:ascii="MyriadPro-Regular" w:hAnsi="MyriadPro-Regular"/>
                <w:color w:val="242021"/>
                <w:sz w:val="24"/>
              </w:rPr>
              <w:t>ortaya koymaktadır. Geçimlerini avcılık ve toplayıcılıkla sağlayan ilkel toplumlarda ailede</w:t>
            </w:r>
            <w:r>
              <w:rPr>
                <w:rFonts w:ascii="MyriadPro-Regular" w:hAnsi="MyriadPro-Regular"/>
                <w:color w:val="242021"/>
              </w:rPr>
              <w:t xml:space="preserve"> </w:t>
            </w:r>
            <w:r w:rsidRPr="0053222C">
              <w:rPr>
                <w:rFonts w:ascii="MyriadPro-Regular" w:hAnsi="MyriadPro-Regular"/>
                <w:color w:val="242021"/>
                <w:sz w:val="24"/>
              </w:rPr>
              <w:t>kadın toplayıcılık, erkek avcılık yapmıştır. Aile tarihinde eşler arasında iş bölümü ve görev</w:t>
            </w:r>
            <w:r>
              <w:rPr>
                <w:rFonts w:ascii="MyriadPro-Regular" w:hAnsi="MyriadPro-Regular"/>
                <w:color w:val="242021"/>
              </w:rPr>
              <w:t xml:space="preserve"> </w:t>
            </w:r>
            <w:r w:rsidRPr="0053222C">
              <w:rPr>
                <w:rFonts w:ascii="MyriadPro-Regular" w:hAnsi="MyriadPro-Regular"/>
                <w:color w:val="242021"/>
                <w:sz w:val="24"/>
              </w:rPr>
              <w:t>paylaşımı ilk kez bu toplumlarda görülmüştür.</w:t>
            </w:r>
          </w:p>
          <w:p w:rsidR="0053222C" w:rsidRPr="0053222C" w:rsidRDefault="0053222C" w:rsidP="00F8401B">
            <w:pPr>
              <w:spacing w:before="100" w:beforeAutospacing="1" w:after="100" w:afterAutospacing="1" w:line="240" w:lineRule="auto"/>
              <w:rPr>
                <w:rFonts w:ascii="MyriadPro-Regular" w:hAnsi="MyriadPro-Regular"/>
                <w:color w:val="242021"/>
                <w:sz w:val="24"/>
              </w:rPr>
            </w:pPr>
            <w:r w:rsidRPr="0053222C">
              <w:rPr>
                <w:rFonts w:ascii="MyriadPro-Regular" w:hAnsi="MyriadPro-Regular"/>
                <w:color w:val="242021"/>
                <w:sz w:val="24"/>
              </w:rPr>
              <w:t>Tarım toplumlarında karı koca, çocuklar, evli olan çocukların eşleri, büyükbaba, büyükanne, hala, teyze, dayı gibi akrabaların da dâhil olduğu geniş aile yapısı görülmüştür. Geniş aile yapısı geleneksel aile tipi olarak da adlandırılır. Tarlada çalışacak iş gücüne gereksinim duyulduğundan geleneksel ailede çocuk sayısı fazladır.</w:t>
            </w:r>
            <w:r>
              <w:rPr>
                <w:rFonts w:ascii="MyriadPro-Regular" w:hAnsi="MyriadPro-Regular"/>
                <w:color w:val="242021"/>
                <w:sz w:val="24"/>
              </w:rPr>
              <w:br/>
            </w:r>
            <w:r w:rsidRPr="0053222C">
              <w:rPr>
                <w:rFonts w:ascii="MyriadPro-Semibold" w:hAnsi="MyriadPro-Semibold"/>
                <w:b/>
                <w:color w:val="242021"/>
                <w:sz w:val="24"/>
              </w:rPr>
              <w:t>Sanayileşmeyle Birlikte Ailede Başlayan Değişimler</w:t>
            </w:r>
            <w:r w:rsidRPr="0053222C">
              <w:rPr>
                <w:rFonts w:ascii="MyriadPro-Semibold" w:hAnsi="MyriadPro-Semibold"/>
                <w:b/>
                <w:color w:val="242021"/>
              </w:rPr>
              <w:br/>
            </w:r>
            <w:r w:rsidRPr="0053222C">
              <w:rPr>
                <w:rFonts w:ascii="MyriadPro-Regular" w:hAnsi="MyriadPro-Regular"/>
                <w:color w:val="242021"/>
              </w:rPr>
              <w:t>Yoğun göçlerle birlikte geniş aile yapısı</w:t>
            </w:r>
            <w:r>
              <w:rPr>
                <w:rFonts w:ascii="MyriadPro-Regular" w:hAnsi="MyriadPro-Regular"/>
                <w:color w:val="242021"/>
              </w:rPr>
              <w:t xml:space="preserve"> </w:t>
            </w:r>
            <w:r w:rsidRPr="0053222C">
              <w:rPr>
                <w:rFonts w:ascii="MyriadPro-Regular" w:hAnsi="MyriadPro-Regular"/>
                <w:color w:val="242021"/>
              </w:rPr>
              <w:t>çekirdek aile yapısı hâlini aldı.</w:t>
            </w:r>
            <w:r>
              <w:rPr>
                <w:rFonts w:ascii="MyriadPro-Regular" w:hAnsi="MyriadPro-Regular"/>
                <w:color w:val="242021"/>
              </w:rPr>
              <w:t xml:space="preserve"> </w:t>
            </w:r>
            <w:r w:rsidRPr="0053222C">
              <w:rPr>
                <w:rFonts w:ascii="MyriadPro-Regular" w:hAnsi="MyriadPro-Regular"/>
                <w:color w:val="242021"/>
              </w:rPr>
              <w:t>Akrabalık bağlarının güçlü olduğu toplumlar akra</w:t>
            </w:r>
            <w:r>
              <w:rPr>
                <w:rFonts w:ascii="MyriadPro-Regular" w:hAnsi="MyriadPro-Regular"/>
                <w:color w:val="242021"/>
              </w:rPr>
              <w:t>ba içinden evlilik oranının düş</w:t>
            </w:r>
            <w:r w:rsidRPr="0053222C">
              <w:rPr>
                <w:rFonts w:ascii="MyriadPro-Regular" w:hAnsi="MyriadPro-Regular"/>
                <w:color w:val="242021"/>
              </w:rPr>
              <w:t>tüğü, akrabalık bağlarının zayıfladığı toplumlara dönüşmüştür.</w:t>
            </w:r>
            <w:r>
              <w:rPr>
                <w:rFonts w:ascii="MyriadPro-Regular" w:hAnsi="MyriadPro-Regular"/>
                <w:color w:val="242021"/>
              </w:rPr>
              <w:t xml:space="preserve"> </w:t>
            </w:r>
            <w:r w:rsidRPr="0053222C">
              <w:rPr>
                <w:rFonts w:ascii="MyriadPro-Regular" w:hAnsi="MyriadPro-Regular"/>
                <w:color w:val="242021"/>
              </w:rPr>
              <w:t>Kent toplumlarında iş yeri ve ev birbirinden ayrılmıştır.</w:t>
            </w:r>
            <w:r w:rsidRPr="0053222C">
              <w:rPr>
                <w:rFonts w:ascii="MyriadPro-Regular" w:hAnsi="MyriadPro-Regular"/>
                <w:color w:val="242021"/>
              </w:rPr>
              <w:br/>
              <w:t>Tarımda makineleşme ile insan gücüne</w:t>
            </w:r>
            <w:r>
              <w:rPr>
                <w:rFonts w:ascii="MyriadPro-Regular" w:hAnsi="MyriadPro-Regular"/>
                <w:color w:val="242021"/>
              </w:rPr>
              <w:t xml:space="preserve"> </w:t>
            </w:r>
            <w:r w:rsidRPr="0053222C">
              <w:rPr>
                <w:rFonts w:ascii="MyriadPro-Regular" w:hAnsi="MyriadPro-Regular"/>
                <w:color w:val="242021"/>
              </w:rPr>
              <w:t>duyulan gereksinim azalmış, köylerden</w:t>
            </w:r>
            <w:r>
              <w:rPr>
                <w:rFonts w:ascii="MyriadPro-Regular" w:hAnsi="MyriadPro-Regular"/>
                <w:color w:val="242021"/>
              </w:rPr>
              <w:t xml:space="preserve"> </w:t>
            </w:r>
            <w:r w:rsidRPr="0053222C">
              <w:rPr>
                <w:rFonts w:ascii="MyriadPro-Regular" w:hAnsi="MyriadPro-Regular"/>
                <w:color w:val="242021"/>
              </w:rPr>
              <w:t>kentlere göç artmıştır.</w:t>
            </w:r>
            <w:r>
              <w:rPr>
                <w:rFonts w:ascii="MyriadPro-Regular" w:hAnsi="MyriadPro-Regular"/>
                <w:color w:val="242021"/>
              </w:rPr>
              <w:t xml:space="preserve"> </w:t>
            </w:r>
            <w:r w:rsidRPr="0053222C">
              <w:rPr>
                <w:rFonts w:ascii="MyriadPro-Regular" w:hAnsi="MyriadPro-Regular"/>
                <w:color w:val="242021"/>
              </w:rPr>
              <w:t>Aile içi üretim biçimleri (ekonomik faaliyetler) artmıştır.</w:t>
            </w:r>
            <w:r w:rsidRPr="0053222C">
              <w:rPr>
                <w:rFonts w:ascii="MyriadPro-Regular" w:hAnsi="MyriadPro-Regular"/>
                <w:color w:val="242021"/>
              </w:rPr>
              <w:br/>
              <w:t>Çekirdek ailelerde kadının çalışmaya başlaması, çocuğun bakımı ve ilk eğitiminin kreş</w:t>
            </w:r>
            <w:r w:rsidRPr="0053222C">
              <w:rPr>
                <w:rFonts w:ascii="MyriadPro-Regular" w:hAnsi="MyriadPro-Regular"/>
                <w:color w:val="242021"/>
              </w:rPr>
              <w:br/>
              <w:t>ve anaokulu gibi okul öncesi eğitim kurumlarına aktarılmasına neden olmuştur.</w:t>
            </w:r>
            <w:r w:rsidRPr="0053222C">
              <w:rPr>
                <w:rFonts w:ascii="MyriadPro-Regular" w:hAnsi="MyriadPro-Regular"/>
                <w:color w:val="242021"/>
              </w:rPr>
              <w:br/>
              <w:t>Yaşlı bakımı geleneksel toplumlarda</w:t>
            </w:r>
            <w:r>
              <w:rPr>
                <w:rFonts w:ascii="MyriadPro-Regular" w:hAnsi="MyriadPro-Regular"/>
                <w:color w:val="242021"/>
              </w:rPr>
              <w:t xml:space="preserve"> </w:t>
            </w:r>
            <w:r w:rsidRPr="0053222C">
              <w:rPr>
                <w:rFonts w:ascii="MyriadPro-Regular" w:hAnsi="MyriadPro-Regular"/>
                <w:color w:val="242021"/>
              </w:rPr>
              <w:t>ailenin görevi olarak görülürken sanayi</w:t>
            </w:r>
            <w:r w:rsidRPr="0053222C">
              <w:rPr>
                <w:rFonts w:ascii="MyriadPro-Regular" w:hAnsi="MyriadPro-Regular"/>
                <w:color w:val="242021"/>
              </w:rPr>
              <w:br/>
              <w:t>sonrası toplumlarda bu görev devlet kurumlarına devredilmeye başlanmıştır.</w:t>
            </w:r>
            <w:r w:rsidRPr="0053222C">
              <w:rPr>
                <w:rFonts w:ascii="MyriadPro-Regular" w:hAnsi="MyriadPro-Regular"/>
                <w:color w:val="242021"/>
              </w:rPr>
              <w:br/>
              <w:t>Tek çocuklu aile sayısı artmıştır.</w:t>
            </w:r>
            <w:r>
              <w:rPr>
                <w:rFonts w:ascii="MyriadPro-Regular" w:hAnsi="MyriadPro-Regular"/>
                <w:color w:val="242021"/>
              </w:rPr>
              <w:t xml:space="preserve"> </w:t>
            </w:r>
            <w:r w:rsidRPr="0053222C">
              <w:rPr>
                <w:rFonts w:ascii="MyriadPro-Regular" w:hAnsi="MyriadPro-Regular"/>
                <w:color w:val="242021"/>
              </w:rPr>
              <w:t>Ailede akrabalık ilişkileri zayıflamakla birlikte bu ilişkilerin yerini televizyon ve sosyal</w:t>
            </w:r>
            <w:r>
              <w:rPr>
                <w:rFonts w:ascii="MyriadPro-Regular" w:hAnsi="MyriadPro-Regular"/>
                <w:color w:val="242021"/>
              </w:rPr>
              <w:t xml:space="preserve"> </w:t>
            </w:r>
            <w:r w:rsidRPr="0053222C">
              <w:rPr>
                <w:rFonts w:ascii="MyriadPro-Regular" w:hAnsi="MyriadPro-Regular"/>
                <w:color w:val="242021"/>
              </w:rPr>
              <w:t>medya gibi yeni medya araçları almıştır.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F8401B" w:rsidRDefault="00D80D1C" w:rsidP="004863CB">
            <w:pPr>
              <w:pStyle w:val="AralkYok"/>
              <w:rPr>
                <w:rFonts w:ascii="Times New Roman" w:eastAsia="Arial" w:hAnsi="Times New Roman" w:cs="Times New Roman"/>
                <w:b/>
              </w:rPr>
            </w:pPr>
            <w:r>
              <w:rPr>
                <w:rFonts w:ascii="Times New Roman" w:hAnsi="Times New Roman" w:cs="Times New Roman"/>
              </w:rPr>
              <w:t xml:space="preserve">1- </w:t>
            </w:r>
            <w:r w:rsidR="00412000">
              <w:t xml:space="preserve"> </w:t>
            </w:r>
            <w:r w:rsidR="00291C15" w:rsidRPr="00291C15">
              <w:rPr>
                <w:rFonts w:ascii="Times New Roman" w:eastAsia="Arial" w:hAnsi="Times New Roman" w:cs="Times New Roman"/>
                <w:b/>
              </w:rPr>
              <w:t xml:space="preserve"> </w:t>
            </w:r>
            <w:r w:rsidR="009E0861" w:rsidRPr="009E0861">
              <w:rPr>
                <w:rFonts w:ascii="Times New Roman" w:eastAsia="Arial" w:hAnsi="Times New Roman" w:cs="Times New Roman"/>
                <w:b/>
              </w:rPr>
              <w:t xml:space="preserve"> </w:t>
            </w:r>
            <w:r w:rsidR="0053222C" w:rsidRPr="0053222C">
              <w:rPr>
                <w:rFonts w:ascii="Times New Roman" w:eastAsia="Arial" w:hAnsi="Times New Roman" w:cs="Times New Roman"/>
                <w:b/>
              </w:rPr>
              <w:t xml:space="preserve"> Türk aile yapısının</w:t>
            </w:r>
            <w:r w:rsidR="0053222C">
              <w:rPr>
                <w:rFonts w:ascii="Times New Roman" w:eastAsia="Arial" w:hAnsi="Times New Roman" w:cs="Times New Roman"/>
                <w:b/>
              </w:rPr>
              <w:t xml:space="preserve"> değişimini etkileyen unsurlar </w:t>
            </w:r>
            <w:r w:rsidR="00F8401B">
              <w:rPr>
                <w:rFonts w:ascii="Times New Roman" w:eastAsia="Arial" w:hAnsi="Times New Roman" w:cs="Times New Roman"/>
                <w:b/>
              </w:rPr>
              <w:t>nelerdir?</w:t>
            </w:r>
          </w:p>
          <w:p w:rsidR="004E7F8B" w:rsidRPr="00405044" w:rsidRDefault="004E7F8B" w:rsidP="004863CB">
            <w:pPr>
              <w:pStyle w:val="AralkYok"/>
              <w:rPr>
                <w:rFonts w:ascii="Times New Roman" w:eastAsia="Arial" w:hAnsi="Times New Roman" w:cs="Times New Roman"/>
                <w:b/>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MyriadPro-Bold">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MyriadPro-Semi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0F546A5"/>
    <w:multiLevelType w:val="multilevel"/>
    <w:tmpl w:val="D9B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669DA"/>
    <w:multiLevelType w:val="multilevel"/>
    <w:tmpl w:val="4170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D71A7"/>
    <w:multiLevelType w:val="multilevel"/>
    <w:tmpl w:val="BE42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51949BA"/>
    <w:multiLevelType w:val="multilevel"/>
    <w:tmpl w:val="37BC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FC4BB9"/>
    <w:multiLevelType w:val="multilevel"/>
    <w:tmpl w:val="7966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431717"/>
    <w:multiLevelType w:val="multilevel"/>
    <w:tmpl w:val="E1C2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8EC2233"/>
    <w:multiLevelType w:val="multilevel"/>
    <w:tmpl w:val="943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27E7F"/>
    <w:multiLevelType w:val="multilevel"/>
    <w:tmpl w:val="2514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nsid w:val="6A5058C4"/>
    <w:multiLevelType w:val="hybridMultilevel"/>
    <w:tmpl w:val="5302D1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E410DD9"/>
    <w:multiLevelType w:val="hybridMultilevel"/>
    <w:tmpl w:val="FE6071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8A81A88"/>
    <w:multiLevelType w:val="hybridMultilevel"/>
    <w:tmpl w:val="FCC26A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ADC24CF"/>
    <w:multiLevelType w:val="hybridMultilevel"/>
    <w:tmpl w:val="C8ACE6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4"/>
  </w:num>
  <w:num w:numId="4">
    <w:abstractNumId w:val="13"/>
  </w:num>
  <w:num w:numId="5">
    <w:abstractNumId w:val="0"/>
  </w:num>
  <w:num w:numId="6">
    <w:abstractNumId w:val="1"/>
  </w:num>
  <w:num w:numId="7">
    <w:abstractNumId w:val="9"/>
  </w:num>
  <w:num w:numId="8">
    <w:abstractNumId w:val="8"/>
  </w:num>
  <w:num w:numId="9">
    <w:abstractNumId w:val="6"/>
  </w:num>
  <w:num w:numId="10">
    <w:abstractNumId w:val="20"/>
  </w:num>
  <w:num w:numId="11">
    <w:abstractNumId w:val="7"/>
  </w:num>
  <w:num w:numId="12">
    <w:abstractNumId w:val="2"/>
  </w:num>
  <w:num w:numId="13">
    <w:abstractNumId w:val="21"/>
  </w:num>
  <w:num w:numId="14">
    <w:abstractNumId w:val="3"/>
  </w:num>
  <w:num w:numId="15">
    <w:abstractNumId w:val="15"/>
  </w:num>
  <w:num w:numId="16">
    <w:abstractNumId w:val="5"/>
  </w:num>
  <w:num w:numId="17">
    <w:abstractNumId w:val="16"/>
  </w:num>
  <w:num w:numId="18">
    <w:abstractNumId w:val="4"/>
  </w:num>
  <w:num w:numId="19">
    <w:abstractNumId w:val="12"/>
  </w:num>
  <w:num w:numId="20">
    <w:abstractNumId w:val="18"/>
  </w:num>
  <w:num w:numId="21">
    <w:abstractNumId w:val="22"/>
  </w:num>
  <w:num w:numId="22">
    <w:abstractNumId w:val="19"/>
  </w:num>
  <w:num w:numId="23">
    <w:abstractNumId w:val="11"/>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3756B"/>
    <w:rsid w:val="000443BC"/>
    <w:rsid w:val="00044683"/>
    <w:rsid w:val="00045D48"/>
    <w:rsid w:val="000572AD"/>
    <w:rsid w:val="0006313A"/>
    <w:rsid w:val="00073E4C"/>
    <w:rsid w:val="00085067"/>
    <w:rsid w:val="00095D2A"/>
    <w:rsid w:val="000A077F"/>
    <w:rsid w:val="000A2123"/>
    <w:rsid w:val="001306C2"/>
    <w:rsid w:val="001409C0"/>
    <w:rsid w:val="00186F37"/>
    <w:rsid w:val="00191DE2"/>
    <w:rsid w:val="001A42D8"/>
    <w:rsid w:val="001B27AE"/>
    <w:rsid w:val="001C15F2"/>
    <w:rsid w:val="002239CC"/>
    <w:rsid w:val="00272536"/>
    <w:rsid w:val="00276BA3"/>
    <w:rsid w:val="00285C29"/>
    <w:rsid w:val="00290B7C"/>
    <w:rsid w:val="00291C15"/>
    <w:rsid w:val="002A0F83"/>
    <w:rsid w:val="002A6D68"/>
    <w:rsid w:val="002B24B2"/>
    <w:rsid w:val="002C20DB"/>
    <w:rsid w:val="002C4408"/>
    <w:rsid w:val="002C497B"/>
    <w:rsid w:val="002D5974"/>
    <w:rsid w:val="002D5E4E"/>
    <w:rsid w:val="002E15AF"/>
    <w:rsid w:val="002F47D2"/>
    <w:rsid w:val="003051CF"/>
    <w:rsid w:val="003207C7"/>
    <w:rsid w:val="003211E8"/>
    <w:rsid w:val="00366DCF"/>
    <w:rsid w:val="00372A98"/>
    <w:rsid w:val="003A1F07"/>
    <w:rsid w:val="003C18AE"/>
    <w:rsid w:val="003C1DDD"/>
    <w:rsid w:val="003E18E5"/>
    <w:rsid w:val="003E1A37"/>
    <w:rsid w:val="0040038E"/>
    <w:rsid w:val="00402C1F"/>
    <w:rsid w:val="00405044"/>
    <w:rsid w:val="00412000"/>
    <w:rsid w:val="0042609A"/>
    <w:rsid w:val="004775E5"/>
    <w:rsid w:val="004863CB"/>
    <w:rsid w:val="00487160"/>
    <w:rsid w:val="00493028"/>
    <w:rsid w:val="0049529D"/>
    <w:rsid w:val="004B11F9"/>
    <w:rsid w:val="004B1D65"/>
    <w:rsid w:val="004B7364"/>
    <w:rsid w:val="004D5AD3"/>
    <w:rsid w:val="004E7F8B"/>
    <w:rsid w:val="00504378"/>
    <w:rsid w:val="00510705"/>
    <w:rsid w:val="0053222C"/>
    <w:rsid w:val="005445D6"/>
    <w:rsid w:val="00552A24"/>
    <w:rsid w:val="00556E28"/>
    <w:rsid w:val="00566729"/>
    <w:rsid w:val="00571407"/>
    <w:rsid w:val="0058175D"/>
    <w:rsid w:val="005854DF"/>
    <w:rsid w:val="00586F41"/>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01A1"/>
    <w:rsid w:val="00756159"/>
    <w:rsid w:val="007A2D01"/>
    <w:rsid w:val="007B5EB2"/>
    <w:rsid w:val="007E3D0D"/>
    <w:rsid w:val="00825B3D"/>
    <w:rsid w:val="0083143E"/>
    <w:rsid w:val="00850764"/>
    <w:rsid w:val="00853AC4"/>
    <w:rsid w:val="00856D90"/>
    <w:rsid w:val="00874AAF"/>
    <w:rsid w:val="00882152"/>
    <w:rsid w:val="00896BDA"/>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B51F1"/>
    <w:rsid w:val="009D6698"/>
    <w:rsid w:val="009E0861"/>
    <w:rsid w:val="009E41FC"/>
    <w:rsid w:val="00A05F36"/>
    <w:rsid w:val="00A128AE"/>
    <w:rsid w:val="00A27BBA"/>
    <w:rsid w:val="00A35CFD"/>
    <w:rsid w:val="00A72FC2"/>
    <w:rsid w:val="00AB1558"/>
    <w:rsid w:val="00AC6A1A"/>
    <w:rsid w:val="00B01814"/>
    <w:rsid w:val="00B1636A"/>
    <w:rsid w:val="00B33D02"/>
    <w:rsid w:val="00B410C2"/>
    <w:rsid w:val="00B41EB8"/>
    <w:rsid w:val="00B43D00"/>
    <w:rsid w:val="00B4592B"/>
    <w:rsid w:val="00B551D2"/>
    <w:rsid w:val="00B571C9"/>
    <w:rsid w:val="00B65795"/>
    <w:rsid w:val="00BC0CF8"/>
    <w:rsid w:val="00BD2516"/>
    <w:rsid w:val="00BD7B99"/>
    <w:rsid w:val="00C24495"/>
    <w:rsid w:val="00C345E3"/>
    <w:rsid w:val="00C35863"/>
    <w:rsid w:val="00C46717"/>
    <w:rsid w:val="00C52D9E"/>
    <w:rsid w:val="00C62D10"/>
    <w:rsid w:val="00C66B87"/>
    <w:rsid w:val="00C80DC4"/>
    <w:rsid w:val="00CA5A10"/>
    <w:rsid w:val="00CB0C2E"/>
    <w:rsid w:val="00CC78DF"/>
    <w:rsid w:val="00D21BC4"/>
    <w:rsid w:val="00D2205F"/>
    <w:rsid w:val="00D3755C"/>
    <w:rsid w:val="00D75BED"/>
    <w:rsid w:val="00D80D1C"/>
    <w:rsid w:val="00D8166E"/>
    <w:rsid w:val="00D87A07"/>
    <w:rsid w:val="00D97EA0"/>
    <w:rsid w:val="00DA30C6"/>
    <w:rsid w:val="00DA76E7"/>
    <w:rsid w:val="00DA7A3B"/>
    <w:rsid w:val="00DB1CAB"/>
    <w:rsid w:val="00DD36EE"/>
    <w:rsid w:val="00DF62AC"/>
    <w:rsid w:val="00E118D2"/>
    <w:rsid w:val="00E12A9D"/>
    <w:rsid w:val="00E22582"/>
    <w:rsid w:val="00E22DA1"/>
    <w:rsid w:val="00E3217D"/>
    <w:rsid w:val="00E34C01"/>
    <w:rsid w:val="00E42BA6"/>
    <w:rsid w:val="00E62DD7"/>
    <w:rsid w:val="00E630C0"/>
    <w:rsid w:val="00E72453"/>
    <w:rsid w:val="00E75943"/>
    <w:rsid w:val="00E93767"/>
    <w:rsid w:val="00E9599D"/>
    <w:rsid w:val="00EC1730"/>
    <w:rsid w:val="00EC3A1B"/>
    <w:rsid w:val="00ED2293"/>
    <w:rsid w:val="00F00ACD"/>
    <w:rsid w:val="00F10F08"/>
    <w:rsid w:val="00F357FC"/>
    <w:rsid w:val="00F8401B"/>
    <w:rsid w:val="00F87C0C"/>
    <w:rsid w:val="00F95279"/>
    <w:rsid w:val="00FB19AD"/>
    <w:rsid w:val="00FE2693"/>
    <w:rsid w:val="00FE3E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2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C66B87"/>
    <w:rPr>
      <w:rFonts w:ascii="MyriadPro-Regular" w:hAnsi="MyriadPro-Regular" w:hint="default"/>
      <w:b w:val="0"/>
      <w:bCs w:val="0"/>
      <w:i w:val="0"/>
      <w:iCs w:val="0"/>
      <w:color w:val="242021"/>
      <w:sz w:val="24"/>
      <w:szCs w:val="24"/>
    </w:rPr>
  </w:style>
  <w:style w:type="character" w:customStyle="1" w:styleId="fontstyle21">
    <w:name w:val="fontstyle21"/>
    <w:basedOn w:val="VarsaylanParagrafYazTipi"/>
    <w:rsid w:val="00FE3EB5"/>
    <w:rPr>
      <w:rFonts w:ascii="MyriadPro-Regular" w:hAnsi="MyriadPro-Regular" w:hint="default"/>
      <w:b w:val="0"/>
      <w:bCs w:val="0"/>
      <w:i w:val="0"/>
      <w:iCs w:val="0"/>
      <w:color w:val="242021"/>
      <w:sz w:val="24"/>
      <w:szCs w:val="24"/>
    </w:rPr>
  </w:style>
  <w:style w:type="paragraph" w:styleId="NormalWeb">
    <w:name w:val="Normal (Web)"/>
    <w:basedOn w:val="Normal"/>
    <w:uiPriority w:val="99"/>
    <w:semiHidden/>
    <w:unhideWhenUsed/>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91C15"/>
    <w:rPr>
      <w:b/>
      <w:bCs/>
    </w:rPr>
  </w:style>
  <w:style w:type="paragraph" w:customStyle="1" w:styleId="gds-label-m-alt">
    <w:name w:val="gds-label-m-alt"/>
    <w:basedOn w:val="Normal"/>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91C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1C15"/>
    <w:rPr>
      <w:rFonts w:ascii="Tahoma" w:hAnsi="Tahoma" w:cs="Tahoma"/>
      <w:sz w:val="16"/>
      <w:szCs w:val="16"/>
    </w:rPr>
  </w:style>
  <w:style w:type="character" w:customStyle="1" w:styleId="fontstyle31">
    <w:name w:val="fontstyle31"/>
    <w:basedOn w:val="VarsaylanParagrafYazTipi"/>
    <w:rsid w:val="009E0861"/>
    <w:rPr>
      <w:rFonts w:ascii="MyriadPro-Bold" w:hAnsi="MyriadPro-Bold" w:hint="default"/>
      <w:b/>
      <w:bCs/>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78480187">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45963883">
      <w:bodyDiv w:val="1"/>
      <w:marLeft w:val="0"/>
      <w:marRight w:val="0"/>
      <w:marTop w:val="0"/>
      <w:marBottom w:val="0"/>
      <w:divBdr>
        <w:top w:val="none" w:sz="0" w:space="0" w:color="auto"/>
        <w:left w:val="none" w:sz="0" w:space="0" w:color="auto"/>
        <w:bottom w:val="none" w:sz="0" w:space="0" w:color="auto"/>
        <w:right w:val="none" w:sz="0" w:space="0" w:color="auto"/>
      </w:divBdr>
      <w:divsChild>
        <w:div w:id="2006201340">
          <w:marLeft w:val="0"/>
          <w:marRight w:val="0"/>
          <w:marTop w:val="0"/>
          <w:marBottom w:val="0"/>
          <w:divBdr>
            <w:top w:val="none" w:sz="0" w:space="0" w:color="auto"/>
            <w:left w:val="none" w:sz="0" w:space="0" w:color="auto"/>
            <w:bottom w:val="none" w:sz="0" w:space="0" w:color="auto"/>
            <w:right w:val="none" w:sz="0" w:space="0" w:color="auto"/>
          </w:divBdr>
          <w:divsChild>
            <w:div w:id="847408772">
              <w:marLeft w:val="0"/>
              <w:marRight w:val="0"/>
              <w:marTop w:val="0"/>
              <w:marBottom w:val="0"/>
              <w:divBdr>
                <w:top w:val="none" w:sz="0" w:space="0" w:color="auto"/>
                <w:left w:val="none" w:sz="0" w:space="0" w:color="auto"/>
                <w:bottom w:val="none" w:sz="0" w:space="0" w:color="auto"/>
                <w:right w:val="none" w:sz="0" w:space="0" w:color="auto"/>
              </w:divBdr>
              <w:divsChild>
                <w:div w:id="1845316761">
                  <w:marLeft w:val="0"/>
                  <w:marRight w:val="0"/>
                  <w:marTop w:val="0"/>
                  <w:marBottom w:val="0"/>
                  <w:divBdr>
                    <w:top w:val="none" w:sz="0" w:space="0" w:color="auto"/>
                    <w:left w:val="none" w:sz="0" w:space="0" w:color="auto"/>
                    <w:bottom w:val="none" w:sz="0" w:space="0" w:color="auto"/>
                    <w:right w:val="none" w:sz="0" w:space="0" w:color="auto"/>
                  </w:divBdr>
                  <w:divsChild>
                    <w:div w:id="1574974774">
                      <w:marLeft w:val="0"/>
                      <w:marRight w:val="0"/>
                      <w:marTop w:val="0"/>
                      <w:marBottom w:val="0"/>
                      <w:divBdr>
                        <w:top w:val="none" w:sz="0" w:space="0" w:color="auto"/>
                        <w:left w:val="none" w:sz="0" w:space="0" w:color="auto"/>
                        <w:bottom w:val="none" w:sz="0" w:space="0" w:color="auto"/>
                        <w:right w:val="none" w:sz="0" w:space="0" w:color="auto"/>
                      </w:divBdr>
                      <w:divsChild>
                        <w:div w:id="2057266679">
                          <w:marLeft w:val="0"/>
                          <w:marRight w:val="0"/>
                          <w:marTop w:val="0"/>
                          <w:marBottom w:val="0"/>
                          <w:divBdr>
                            <w:top w:val="none" w:sz="0" w:space="0" w:color="auto"/>
                            <w:left w:val="none" w:sz="0" w:space="0" w:color="auto"/>
                            <w:bottom w:val="none" w:sz="0" w:space="0" w:color="auto"/>
                            <w:right w:val="none" w:sz="0" w:space="0" w:color="auto"/>
                          </w:divBdr>
                          <w:divsChild>
                            <w:div w:id="1966230830">
                              <w:marLeft w:val="0"/>
                              <w:marRight w:val="0"/>
                              <w:marTop w:val="0"/>
                              <w:marBottom w:val="0"/>
                              <w:divBdr>
                                <w:top w:val="none" w:sz="0" w:space="0" w:color="auto"/>
                                <w:left w:val="none" w:sz="0" w:space="0" w:color="auto"/>
                                <w:bottom w:val="none" w:sz="0" w:space="0" w:color="auto"/>
                                <w:right w:val="none" w:sz="0" w:space="0" w:color="auto"/>
                              </w:divBdr>
                              <w:divsChild>
                                <w:div w:id="217520433">
                                  <w:marLeft w:val="0"/>
                                  <w:marRight w:val="0"/>
                                  <w:marTop w:val="0"/>
                                  <w:marBottom w:val="0"/>
                                  <w:divBdr>
                                    <w:top w:val="none" w:sz="0" w:space="0" w:color="auto"/>
                                    <w:left w:val="none" w:sz="0" w:space="0" w:color="auto"/>
                                    <w:bottom w:val="none" w:sz="0" w:space="0" w:color="auto"/>
                                    <w:right w:val="none" w:sz="0" w:space="0" w:color="auto"/>
                                  </w:divBdr>
                                  <w:divsChild>
                                    <w:div w:id="14702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549259">
          <w:marLeft w:val="0"/>
          <w:marRight w:val="0"/>
          <w:marTop w:val="0"/>
          <w:marBottom w:val="0"/>
          <w:divBdr>
            <w:top w:val="none" w:sz="0" w:space="0" w:color="auto"/>
            <w:left w:val="none" w:sz="0" w:space="0" w:color="auto"/>
            <w:bottom w:val="none" w:sz="0" w:space="0" w:color="auto"/>
            <w:right w:val="none" w:sz="0" w:space="0" w:color="auto"/>
          </w:divBdr>
        </w:div>
        <w:div w:id="800460358">
          <w:marLeft w:val="0"/>
          <w:marRight w:val="0"/>
          <w:marTop w:val="0"/>
          <w:marBottom w:val="0"/>
          <w:divBdr>
            <w:top w:val="none" w:sz="0" w:space="0" w:color="auto"/>
            <w:left w:val="none" w:sz="0" w:space="0" w:color="auto"/>
            <w:bottom w:val="none" w:sz="0" w:space="0" w:color="auto"/>
            <w:right w:val="none" w:sz="0" w:space="0" w:color="auto"/>
          </w:divBdr>
          <w:divsChild>
            <w:div w:id="1289429723">
              <w:marLeft w:val="0"/>
              <w:marRight w:val="0"/>
              <w:marTop w:val="0"/>
              <w:marBottom w:val="0"/>
              <w:divBdr>
                <w:top w:val="none" w:sz="0" w:space="0" w:color="auto"/>
                <w:left w:val="none" w:sz="0" w:space="0" w:color="auto"/>
                <w:bottom w:val="none" w:sz="0" w:space="0" w:color="auto"/>
                <w:right w:val="none" w:sz="0" w:space="0" w:color="auto"/>
              </w:divBdr>
              <w:divsChild>
                <w:div w:id="1197541458">
                  <w:marLeft w:val="0"/>
                  <w:marRight w:val="0"/>
                  <w:marTop w:val="0"/>
                  <w:marBottom w:val="0"/>
                  <w:divBdr>
                    <w:top w:val="none" w:sz="0" w:space="0" w:color="auto"/>
                    <w:left w:val="none" w:sz="0" w:space="0" w:color="auto"/>
                    <w:bottom w:val="none" w:sz="0" w:space="0" w:color="auto"/>
                    <w:right w:val="none" w:sz="0" w:space="0" w:color="auto"/>
                  </w:divBdr>
                  <w:divsChild>
                    <w:div w:id="1271662204">
                      <w:marLeft w:val="0"/>
                      <w:marRight w:val="0"/>
                      <w:marTop w:val="0"/>
                      <w:marBottom w:val="0"/>
                      <w:divBdr>
                        <w:top w:val="none" w:sz="0" w:space="0" w:color="auto"/>
                        <w:left w:val="none" w:sz="0" w:space="0" w:color="auto"/>
                        <w:bottom w:val="none" w:sz="0" w:space="0" w:color="auto"/>
                        <w:right w:val="none" w:sz="0" w:space="0" w:color="auto"/>
                      </w:divBdr>
                      <w:divsChild>
                        <w:div w:id="897547588">
                          <w:marLeft w:val="0"/>
                          <w:marRight w:val="0"/>
                          <w:marTop w:val="0"/>
                          <w:marBottom w:val="0"/>
                          <w:divBdr>
                            <w:top w:val="none" w:sz="0" w:space="0" w:color="auto"/>
                            <w:left w:val="none" w:sz="0" w:space="0" w:color="auto"/>
                            <w:bottom w:val="none" w:sz="0" w:space="0" w:color="auto"/>
                            <w:right w:val="none" w:sz="0" w:space="0" w:color="auto"/>
                          </w:divBdr>
                          <w:divsChild>
                            <w:div w:id="1850439429">
                              <w:marLeft w:val="0"/>
                              <w:marRight w:val="0"/>
                              <w:marTop w:val="0"/>
                              <w:marBottom w:val="0"/>
                              <w:divBdr>
                                <w:top w:val="none" w:sz="0" w:space="0" w:color="auto"/>
                                <w:left w:val="none" w:sz="0" w:space="0" w:color="auto"/>
                                <w:bottom w:val="none" w:sz="0" w:space="0" w:color="auto"/>
                                <w:right w:val="none" w:sz="0" w:space="0" w:color="auto"/>
                              </w:divBdr>
                              <w:divsChild>
                                <w:div w:id="7245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33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26AE2-EC8C-489B-A254-1B28B59B9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2825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2026-05-08T02:06:00Z</dcterms:created>
  <dcterms:modified xsi:type="dcterms:W3CDTF">2026-05-08T02:06:00Z</dcterms:modified>
</cp:coreProperties>
</file>