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4B5D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A3">
              <w:rPr>
                <w:rFonts w:ascii="Times New Roman" w:hAnsi="Times New Roman" w:cs="Times New Roman"/>
              </w:rPr>
              <w:t>ELEŞTİREL</w:t>
            </w:r>
            <w:r w:rsidR="00F12B75">
              <w:rPr>
                <w:rFonts w:ascii="Times New Roman" w:hAnsi="Times New Roman" w:cs="Times New Roman"/>
              </w:rPr>
              <w:t xml:space="preserve">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90F10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82146B">
              <w:rPr>
                <w:rFonts w:ascii="Times New Roman" w:hAnsi="Times New Roman" w:cs="Times New Roman"/>
              </w:rPr>
              <w:t xml:space="preserve"> Mayıs </w:t>
            </w:r>
            <w:r w:rsidR="00795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4B5DA3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5040C">
              <w:rPr>
                <w:b/>
                <w:sz w:val="20"/>
              </w:rPr>
              <w:t>TYB.1.5.3. Eleştirel düşünmeyi tanımlar.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A3" w:rsidRPr="004B5DA3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Eleştirel düşünme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bilgiyi ve iddiaları </w:t>
            </w: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aktif bir şekilde ve derinlemesine sorgulama, analiz etme, değerlendirme ve yorumlama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sürecidir. Sadece bilgiyi pasif bir şekilde kabul etmek yerine, eleştirel düşünen bir kişi şunları yapar: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Fikirli Olur: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bakış açılarına ve kanıtlara açık durur. Kendi ön yargılarının farkındadır ve bunları bir kenara bırakmaya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Meraklıdır: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Sorular sorar, daha fazla bilgi edinmek ister ve yüzeysel açıklamalarla yetinmez. "Neden?", "Nasıl?", "Ne zaman?", "Nerede?" gibi sorular sorarak konuyu derinlemesine anlamaya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Kanıt Odaklıdır: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İddiaların ve </w:t>
            </w:r>
            <w:proofErr w:type="gramStart"/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argümanların</w:t>
            </w:r>
            <w:proofErr w:type="gramEnd"/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dayanaklarını, yani kanıtlarını inceler. Kanıtların güvenilirliğini, geçerliliğini ve yeterliliğini sorgular.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Mantıklı ve Tutarlıdır: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Argümanların mantıksal yapısını değerlendirir. Çelişkili ifadeleri ve mantık hatalarını fark eder. Kendi düşüncelerinde de tutarlılık arar.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Çözüm Odaklıdır: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Problemleri tanımlar, farklı çözüm yollarını değerlendirir ve en uygun çözümü bulmaya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Bağlantı Kurar: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bilgiler ve fikirler arasında ilişkiler kurar, benzerlikleri ve farklılıkları belirler.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Sonuç Çıkarır: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Elde ettiği bilgi ve değerlendirmeler sonucunda mantıklı ve gerekçelendirilmiş sonuçlar çıkarır. Bu sonuçlar kesin olmak zorunda değildir, olasılıklar ve farklı yorumlar da içerebilir.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Öz-Yansıtım Yapar: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düşünce süreçlerini değerlendirir. Hangi noktalarda güçlü olduğunu, hangi noktalarda daha fazla gelişmesi gerektiğini fark eder. Kendi öğrenme ve düşünme biçimleri üzerine düşünür.</w:t>
            </w:r>
          </w:p>
          <w:p w:rsidR="004B5DA3" w:rsidRPr="004B5DA3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Özetle, eleştirel düşünme;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düşündüğümüzden ziyade </w:t>
            </w: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nasıl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düşündüğümüzle ilgilenir.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Bilgiyi sorgulamayı ve anlamayı hedefler, ezberlemeyi değil.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Objektiflik ve mantık ilkelerine dayanır.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Bilinçli ve amaçlı bir düşünme biçimidir.</w:t>
            </w:r>
          </w:p>
          <w:p w:rsidR="00263707" w:rsidRPr="00263707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Eleştirel düşünme becerisi, sadece akademik hayatta değil, günlük yaşamda karşılaşılan sorunları çözmede, doğru kararlar vermede ve bilgi çağının karmaşıklığıyla başa çıkmada da hayati bir öneme sahiptir.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12B75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263707">
              <w:rPr>
                <w:rFonts w:ascii="Times New Roman" w:eastAsia="Arial" w:hAnsi="Times New Roman" w:cs="Times New Roman"/>
              </w:rPr>
              <w:t>Düşünmeyi etkileyen önyargılar</w:t>
            </w:r>
            <w:r w:rsidR="00F12B75">
              <w:rPr>
                <w:rFonts w:ascii="Times New Roman" w:eastAsia="Arial" w:hAnsi="Times New Roman" w:cs="Times New Roman"/>
              </w:rPr>
              <w:t xml:space="preserve"> nelerdir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073A4"/>
    <w:multiLevelType w:val="multilevel"/>
    <w:tmpl w:val="71D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63765F"/>
    <w:multiLevelType w:val="multilevel"/>
    <w:tmpl w:val="EB3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16"/>
  </w:num>
  <w:num w:numId="17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0F10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2559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C58C9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5DA3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2026-05-16T01:13:00Z</dcterms:created>
  <dcterms:modified xsi:type="dcterms:W3CDTF">2026-05-16T01:13:00Z</dcterms:modified>
</cp:coreProperties>
</file>