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B48" w:rsidRDefault="00F031B4" w:rsidP="00F031B4">
      <w:pPr>
        <w:jc w:val="center"/>
        <w:rPr>
          <w:b/>
          <w:bCs/>
          <w:sz w:val="24"/>
          <w:szCs w:val="24"/>
        </w:rPr>
      </w:pPr>
      <w:r w:rsidRPr="00F031B4">
        <w:rPr>
          <w:b/>
          <w:bCs/>
          <w:sz w:val="24"/>
          <w:szCs w:val="24"/>
        </w:rPr>
        <w:t xml:space="preserve">2025-2026 EĞİTİM ÖĞRETİM YILI 91000 DEV ÖĞRENCİ ORTAOKULU 8.SINIFLAR TC İNKILAP TARİHİ VE ATATÜRKÇÜLÜK DERSİ </w:t>
      </w:r>
      <w:proofErr w:type="gramStart"/>
      <w:r w:rsidRPr="00F031B4">
        <w:rPr>
          <w:b/>
          <w:bCs/>
          <w:sz w:val="24"/>
          <w:szCs w:val="24"/>
        </w:rPr>
        <w:t>II.DÖNEM</w:t>
      </w:r>
      <w:proofErr w:type="gramEnd"/>
      <w:r w:rsidRPr="00F031B4">
        <w:rPr>
          <w:b/>
          <w:bCs/>
          <w:sz w:val="24"/>
          <w:szCs w:val="24"/>
        </w:rPr>
        <w:t xml:space="preserve"> II.YAZILI YOKLAMASIDIR.</w:t>
      </w:r>
      <w:r>
        <w:rPr>
          <w:b/>
          <w:bCs/>
          <w:sz w:val="24"/>
          <w:szCs w:val="24"/>
        </w:rPr>
        <w:t>(6.SENARYO)</w:t>
      </w:r>
    </w:p>
    <w:p w:rsidR="00F031B4" w:rsidRDefault="00F031B4" w:rsidP="00F031B4">
      <w:pPr>
        <w:rPr>
          <w:b/>
          <w:bCs/>
          <w:sz w:val="24"/>
          <w:szCs w:val="24"/>
        </w:rPr>
      </w:pPr>
      <w:r>
        <w:rPr>
          <w:b/>
          <w:bCs/>
          <w:sz w:val="24"/>
          <w:szCs w:val="24"/>
        </w:rPr>
        <w:t>ADI SOYADI:                                                                                         SINIFI-NO:</w:t>
      </w:r>
    </w:p>
    <w:p w:rsidR="00F031B4" w:rsidRDefault="00F031B4" w:rsidP="00F031B4">
      <w:pPr>
        <w:rPr>
          <w:b/>
          <w:bCs/>
          <w:sz w:val="24"/>
          <w:szCs w:val="24"/>
        </w:rPr>
      </w:pPr>
      <w:r>
        <w:rPr>
          <w:b/>
          <w:bCs/>
          <w:sz w:val="24"/>
          <w:szCs w:val="24"/>
        </w:rPr>
        <w:t xml:space="preserve">YÖNERGE: Süre 1 ders </w:t>
      </w:r>
      <w:proofErr w:type="gramStart"/>
      <w:r>
        <w:rPr>
          <w:b/>
          <w:bCs/>
          <w:sz w:val="24"/>
          <w:szCs w:val="24"/>
        </w:rPr>
        <w:t>saatidir .Soruların</w:t>
      </w:r>
      <w:proofErr w:type="gramEnd"/>
      <w:r>
        <w:rPr>
          <w:b/>
          <w:bCs/>
          <w:sz w:val="24"/>
          <w:szCs w:val="24"/>
        </w:rPr>
        <w:t xml:space="preserve"> puanları yanlarında yazmaktadır.</w:t>
      </w:r>
    </w:p>
    <w:p w:rsidR="00BB0DB5" w:rsidRPr="00BB0DB5" w:rsidRDefault="009C0FA8" w:rsidP="00BB0DB5">
      <w:pPr>
        <w:rPr>
          <w:b/>
          <w:bCs/>
          <w:kern w:val="2"/>
        </w:rPr>
      </w:pPr>
      <w:r w:rsidRPr="009C0FA8">
        <w:rPr>
          <w:b/>
          <w:bCs/>
          <w:sz w:val="24"/>
          <w:szCs w:val="24"/>
        </w:rPr>
        <w:t>S.1</w:t>
      </w:r>
      <w:r>
        <w:rPr>
          <w:sz w:val="24"/>
          <w:szCs w:val="24"/>
        </w:rPr>
        <w:t>.</w:t>
      </w:r>
      <w:r w:rsidRPr="009C0FA8">
        <w:rPr>
          <w:noProof/>
        </w:rPr>
        <w:t xml:space="preserve"> </w:t>
      </w:r>
      <w:r w:rsidR="00BB0DB5" w:rsidRPr="00BB0DB5">
        <w:rPr>
          <w:kern w:val="2"/>
        </w:rPr>
        <w:t>17 Şubat 1923’te toplanan İzmir İktisat Kongresi’nde alınan kararlardan birisi de ‘</w:t>
      </w:r>
      <w:r w:rsidR="00BB0DB5" w:rsidRPr="00BB0DB5">
        <w:rPr>
          <w:b/>
          <w:bCs/>
          <w:kern w:val="2"/>
          <w:u w:val="single"/>
        </w:rPr>
        <w:t>hammaddesi yurt içinde bulunan ve yetiştirilebilen sanayi dalları kurulacaktır’</w:t>
      </w:r>
      <w:r w:rsidR="00BB0DB5" w:rsidRPr="00BB0DB5">
        <w:rPr>
          <w:kern w:val="2"/>
          <w:u w:val="single"/>
        </w:rPr>
        <w:t xml:space="preserve"> </w:t>
      </w:r>
      <w:r w:rsidR="00BB0DB5" w:rsidRPr="00BB0DB5">
        <w:rPr>
          <w:kern w:val="2"/>
        </w:rPr>
        <w:t xml:space="preserve">maddesidir. </w:t>
      </w:r>
      <w:r w:rsidR="00BB0DB5" w:rsidRPr="00BB0DB5">
        <w:rPr>
          <w:b/>
          <w:bCs/>
          <w:kern w:val="2"/>
        </w:rPr>
        <w:t>Böyle bir kararın alınmasındaki temel amacı aşağıdaki boşluğa yazınız (10p)</w:t>
      </w:r>
    </w:p>
    <w:p w:rsidR="00F031B4" w:rsidRDefault="00F031B4" w:rsidP="00F031B4">
      <w:pPr>
        <w:rPr>
          <w:noProof/>
        </w:rPr>
      </w:pPr>
    </w:p>
    <w:p w:rsidR="00BB0DB5" w:rsidRDefault="00BB0DB5" w:rsidP="00F031B4">
      <w:pPr>
        <w:rPr>
          <w:noProof/>
        </w:rPr>
      </w:pPr>
    </w:p>
    <w:p w:rsidR="000030B3" w:rsidRDefault="009C0FA8" w:rsidP="000030B3">
      <w:pPr>
        <w:pStyle w:val="AralkYok"/>
        <w:rPr>
          <w:b/>
        </w:rPr>
      </w:pPr>
      <w:r w:rsidRPr="009C0FA8">
        <w:rPr>
          <w:b/>
          <w:bCs/>
          <w:noProof/>
          <w:sz w:val="24"/>
          <w:szCs w:val="24"/>
        </w:rPr>
        <w:t>S.2</w:t>
      </w:r>
      <w:r>
        <w:rPr>
          <w:noProof/>
        </w:rPr>
        <w:t>.</w:t>
      </w:r>
      <w:r w:rsidR="000030B3" w:rsidRPr="000030B3">
        <w:rPr>
          <w:b/>
        </w:rPr>
        <w:t xml:space="preserve"> </w:t>
      </w:r>
      <w:r w:rsidR="000030B3" w:rsidRPr="00756BB4">
        <w:rPr>
          <w:b/>
        </w:rPr>
        <w:t>Aşa</w:t>
      </w:r>
      <w:r w:rsidR="000030B3">
        <w:rPr>
          <w:b/>
        </w:rPr>
        <w:t>ğıda</w:t>
      </w:r>
      <w:r w:rsidR="000030B3" w:rsidRPr="00756BB4">
        <w:rPr>
          <w:b/>
        </w:rPr>
        <w:t xml:space="preserve"> </w:t>
      </w:r>
      <w:proofErr w:type="gramStart"/>
      <w:r w:rsidR="000030B3" w:rsidRPr="00756BB4">
        <w:rPr>
          <w:b/>
        </w:rPr>
        <w:t>Atatürk</w:t>
      </w:r>
      <w:r w:rsidR="000030B3">
        <w:rPr>
          <w:b/>
        </w:rPr>
        <w:t xml:space="preserve">’ün </w:t>
      </w:r>
      <w:r w:rsidR="000030B3" w:rsidRPr="00756BB4">
        <w:rPr>
          <w:b/>
        </w:rPr>
        <w:t xml:space="preserve"> sözleri</w:t>
      </w:r>
      <w:proofErr w:type="gramEnd"/>
      <w:r w:rsidR="000030B3" w:rsidRPr="00756BB4">
        <w:rPr>
          <w:b/>
        </w:rPr>
        <w:t xml:space="preserve"> ya da inkılaplar</w:t>
      </w:r>
      <w:r w:rsidR="000030B3">
        <w:rPr>
          <w:b/>
        </w:rPr>
        <w:t>ı</w:t>
      </w:r>
      <w:r w:rsidR="000030B3" w:rsidRPr="00756BB4">
        <w:rPr>
          <w:b/>
        </w:rPr>
        <w:t xml:space="preserve"> verilmiştir.</w:t>
      </w:r>
      <w:r w:rsidR="002917B4">
        <w:rPr>
          <w:b/>
        </w:rPr>
        <w:t xml:space="preserve"> </w:t>
      </w:r>
      <w:proofErr w:type="gramStart"/>
      <w:r w:rsidR="000030B3" w:rsidRPr="00756BB4">
        <w:rPr>
          <w:b/>
        </w:rPr>
        <w:t>Verilenlerin  hangi</w:t>
      </w:r>
      <w:proofErr w:type="gramEnd"/>
      <w:r w:rsidR="000030B3" w:rsidRPr="00756BB4">
        <w:rPr>
          <w:b/>
        </w:rPr>
        <w:t xml:space="preserve"> ilke ile </w:t>
      </w:r>
      <w:r w:rsidR="000030B3" w:rsidRPr="00756BB4">
        <w:rPr>
          <w:b/>
          <w:i/>
          <w:u w:val="single"/>
        </w:rPr>
        <w:t>doğrudan</w:t>
      </w:r>
      <w:r w:rsidR="000030B3" w:rsidRPr="00756BB4">
        <w:rPr>
          <w:b/>
        </w:rPr>
        <w:t xml:space="preserve"> ilgili olduğunu </w:t>
      </w:r>
      <w:r w:rsidR="000030B3">
        <w:rPr>
          <w:b/>
        </w:rPr>
        <w:t>işaretleyiniz (10</w:t>
      </w:r>
      <w:r w:rsidR="000030B3" w:rsidRPr="00756BB4">
        <w:rPr>
          <w:b/>
        </w:rPr>
        <w:t>p)</w:t>
      </w:r>
    </w:p>
    <w:tbl>
      <w:tblPr>
        <w:tblStyle w:val="TabloKlavuzu"/>
        <w:tblW w:w="10424" w:type="dxa"/>
        <w:tblLook w:val="04A0"/>
      </w:tblPr>
      <w:tblGrid>
        <w:gridCol w:w="3458"/>
        <w:gridCol w:w="1519"/>
        <w:gridCol w:w="1235"/>
        <w:gridCol w:w="1329"/>
        <w:gridCol w:w="1649"/>
        <w:gridCol w:w="1234"/>
      </w:tblGrid>
      <w:tr w:rsidR="000030B3" w:rsidTr="000030B3">
        <w:trPr>
          <w:trHeight w:val="415"/>
        </w:trPr>
        <w:tc>
          <w:tcPr>
            <w:tcW w:w="3458" w:type="dxa"/>
          </w:tcPr>
          <w:p w:rsidR="000030B3" w:rsidRDefault="000030B3" w:rsidP="00984DB5">
            <w:pPr>
              <w:pStyle w:val="AralkYok"/>
            </w:pPr>
          </w:p>
        </w:tc>
        <w:tc>
          <w:tcPr>
            <w:tcW w:w="1519" w:type="dxa"/>
          </w:tcPr>
          <w:p w:rsidR="000030B3" w:rsidRPr="00422F51" w:rsidRDefault="000030B3" w:rsidP="00984DB5">
            <w:pPr>
              <w:pStyle w:val="AralkYok"/>
              <w:rPr>
                <w:b/>
              </w:rPr>
            </w:pPr>
            <w:r w:rsidRPr="00422F51">
              <w:rPr>
                <w:b/>
              </w:rPr>
              <w:t>Milliyetçilik</w:t>
            </w:r>
          </w:p>
        </w:tc>
        <w:tc>
          <w:tcPr>
            <w:tcW w:w="1235" w:type="dxa"/>
          </w:tcPr>
          <w:p w:rsidR="000030B3" w:rsidRPr="00422F51" w:rsidRDefault="000030B3" w:rsidP="00984DB5">
            <w:pPr>
              <w:pStyle w:val="AralkYok"/>
              <w:rPr>
                <w:b/>
              </w:rPr>
            </w:pPr>
            <w:r w:rsidRPr="00422F51">
              <w:rPr>
                <w:b/>
              </w:rPr>
              <w:t>Halkçılık</w:t>
            </w:r>
          </w:p>
        </w:tc>
        <w:tc>
          <w:tcPr>
            <w:tcW w:w="1329" w:type="dxa"/>
          </w:tcPr>
          <w:p w:rsidR="000030B3" w:rsidRPr="00422F51" w:rsidRDefault="000030B3" w:rsidP="00984DB5">
            <w:pPr>
              <w:pStyle w:val="AralkYok"/>
              <w:rPr>
                <w:b/>
              </w:rPr>
            </w:pPr>
            <w:r w:rsidRPr="00422F51">
              <w:rPr>
                <w:b/>
              </w:rPr>
              <w:t>Laiklik</w:t>
            </w:r>
          </w:p>
        </w:tc>
        <w:tc>
          <w:tcPr>
            <w:tcW w:w="1649" w:type="dxa"/>
          </w:tcPr>
          <w:p w:rsidR="000030B3" w:rsidRPr="00422F51" w:rsidRDefault="000030B3" w:rsidP="00984DB5">
            <w:pPr>
              <w:pStyle w:val="AralkYok"/>
              <w:rPr>
                <w:b/>
              </w:rPr>
            </w:pPr>
            <w:r w:rsidRPr="00422F51">
              <w:rPr>
                <w:b/>
              </w:rPr>
              <w:t>Cumhuriyetçilik</w:t>
            </w:r>
          </w:p>
        </w:tc>
        <w:tc>
          <w:tcPr>
            <w:tcW w:w="1234" w:type="dxa"/>
          </w:tcPr>
          <w:p w:rsidR="000030B3" w:rsidRPr="00422F51" w:rsidRDefault="000030B3" w:rsidP="00984DB5">
            <w:pPr>
              <w:pStyle w:val="AralkYok"/>
              <w:rPr>
                <w:b/>
              </w:rPr>
            </w:pPr>
            <w:r w:rsidRPr="00422F51">
              <w:rPr>
                <w:b/>
              </w:rPr>
              <w:t>Devletçilik</w:t>
            </w:r>
          </w:p>
        </w:tc>
      </w:tr>
      <w:tr w:rsidR="000030B3" w:rsidTr="000030B3">
        <w:trPr>
          <w:trHeight w:val="434"/>
        </w:trPr>
        <w:tc>
          <w:tcPr>
            <w:tcW w:w="3458" w:type="dxa"/>
          </w:tcPr>
          <w:p w:rsidR="000030B3" w:rsidRDefault="000030B3" w:rsidP="00984DB5">
            <w:pPr>
              <w:pStyle w:val="AralkYok"/>
            </w:pPr>
            <w:proofErr w:type="gramStart"/>
            <w:r>
              <w:t>Ağa ,paşa</w:t>
            </w:r>
            <w:proofErr w:type="gramEnd"/>
            <w:r w:rsidR="00D839F2">
              <w:t xml:space="preserve"> </w:t>
            </w:r>
            <w:r>
              <w:t>,bey gibi üstünlük çağrıştıran ünvanların yasaklanması</w:t>
            </w:r>
          </w:p>
        </w:tc>
        <w:tc>
          <w:tcPr>
            <w:tcW w:w="1519" w:type="dxa"/>
          </w:tcPr>
          <w:p w:rsidR="000030B3" w:rsidRDefault="000030B3" w:rsidP="00984DB5">
            <w:pPr>
              <w:pStyle w:val="AralkYok"/>
            </w:pPr>
          </w:p>
        </w:tc>
        <w:tc>
          <w:tcPr>
            <w:tcW w:w="1235" w:type="dxa"/>
          </w:tcPr>
          <w:p w:rsidR="000030B3" w:rsidRDefault="000030B3" w:rsidP="00984DB5">
            <w:pPr>
              <w:pStyle w:val="AralkYok"/>
            </w:pPr>
          </w:p>
        </w:tc>
        <w:tc>
          <w:tcPr>
            <w:tcW w:w="1329" w:type="dxa"/>
          </w:tcPr>
          <w:p w:rsidR="000030B3" w:rsidRDefault="000030B3" w:rsidP="00984DB5">
            <w:pPr>
              <w:pStyle w:val="AralkYok"/>
            </w:pPr>
          </w:p>
        </w:tc>
        <w:tc>
          <w:tcPr>
            <w:tcW w:w="1649" w:type="dxa"/>
          </w:tcPr>
          <w:p w:rsidR="000030B3" w:rsidRDefault="000030B3" w:rsidP="00984DB5">
            <w:pPr>
              <w:pStyle w:val="AralkYok"/>
            </w:pPr>
          </w:p>
        </w:tc>
        <w:tc>
          <w:tcPr>
            <w:tcW w:w="1234" w:type="dxa"/>
          </w:tcPr>
          <w:p w:rsidR="000030B3" w:rsidRDefault="000030B3" w:rsidP="00984DB5">
            <w:pPr>
              <w:pStyle w:val="AralkYok"/>
            </w:pPr>
          </w:p>
        </w:tc>
      </w:tr>
      <w:tr w:rsidR="000030B3" w:rsidTr="000030B3">
        <w:trPr>
          <w:trHeight w:val="415"/>
        </w:trPr>
        <w:tc>
          <w:tcPr>
            <w:tcW w:w="3458" w:type="dxa"/>
          </w:tcPr>
          <w:p w:rsidR="000030B3" w:rsidRDefault="000030B3" w:rsidP="00984DB5">
            <w:pPr>
              <w:pStyle w:val="AralkYok"/>
            </w:pPr>
            <w:r>
              <w:t>Resmi dilin Türkçe kabul edilmesi</w:t>
            </w:r>
          </w:p>
        </w:tc>
        <w:tc>
          <w:tcPr>
            <w:tcW w:w="1519" w:type="dxa"/>
          </w:tcPr>
          <w:p w:rsidR="000030B3" w:rsidRDefault="000030B3" w:rsidP="00984DB5">
            <w:pPr>
              <w:pStyle w:val="AralkYok"/>
            </w:pPr>
          </w:p>
        </w:tc>
        <w:tc>
          <w:tcPr>
            <w:tcW w:w="1235" w:type="dxa"/>
          </w:tcPr>
          <w:p w:rsidR="000030B3" w:rsidRDefault="000030B3" w:rsidP="00984DB5">
            <w:pPr>
              <w:pStyle w:val="AralkYok"/>
            </w:pPr>
          </w:p>
        </w:tc>
        <w:tc>
          <w:tcPr>
            <w:tcW w:w="1329" w:type="dxa"/>
          </w:tcPr>
          <w:p w:rsidR="000030B3" w:rsidRDefault="000030B3" w:rsidP="00984DB5">
            <w:pPr>
              <w:pStyle w:val="AralkYok"/>
            </w:pPr>
          </w:p>
        </w:tc>
        <w:tc>
          <w:tcPr>
            <w:tcW w:w="1649" w:type="dxa"/>
          </w:tcPr>
          <w:p w:rsidR="000030B3" w:rsidRDefault="000030B3" w:rsidP="00984DB5">
            <w:pPr>
              <w:pStyle w:val="AralkYok"/>
            </w:pPr>
          </w:p>
        </w:tc>
        <w:tc>
          <w:tcPr>
            <w:tcW w:w="1234" w:type="dxa"/>
          </w:tcPr>
          <w:p w:rsidR="000030B3" w:rsidRDefault="000030B3" w:rsidP="00984DB5">
            <w:pPr>
              <w:pStyle w:val="AralkYok"/>
            </w:pPr>
          </w:p>
        </w:tc>
      </w:tr>
      <w:tr w:rsidR="000030B3" w:rsidTr="000030B3">
        <w:trPr>
          <w:trHeight w:val="415"/>
        </w:trPr>
        <w:tc>
          <w:tcPr>
            <w:tcW w:w="3458" w:type="dxa"/>
          </w:tcPr>
          <w:p w:rsidR="000030B3" w:rsidRDefault="000030B3" w:rsidP="00984DB5">
            <w:pPr>
              <w:pStyle w:val="AralkYok"/>
            </w:pPr>
            <w:r>
              <w:t>‘Egemenlik kayıtsız şartsız milletindir’</w:t>
            </w:r>
          </w:p>
        </w:tc>
        <w:tc>
          <w:tcPr>
            <w:tcW w:w="1519" w:type="dxa"/>
          </w:tcPr>
          <w:p w:rsidR="000030B3" w:rsidRDefault="000030B3" w:rsidP="00984DB5">
            <w:pPr>
              <w:pStyle w:val="AralkYok"/>
            </w:pPr>
          </w:p>
        </w:tc>
        <w:tc>
          <w:tcPr>
            <w:tcW w:w="1235" w:type="dxa"/>
          </w:tcPr>
          <w:p w:rsidR="000030B3" w:rsidRDefault="000030B3" w:rsidP="00984DB5">
            <w:pPr>
              <w:pStyle w:val="AralkYok"/>
            </w:pPr>
          </w:p>
        </w:tc>
        <w:tc>
          <w:tcPr>
            <w:tcW w:w="1329" w:type="dxa"/>
          </w:tcPr>
          <w:p w:rsidR="000030B3" w:rsidRDefault="000030B3" w:rsidP="00984DB5">
            <w:pPr>
              <w:pStyle w:val="AralkYok"/>
            </w:pPr>
          </w:p>
        </w:tc>
        <w:tc>
          <w:tcPr>
            <w:tcW w:w="1649" w:type="dxa"/>
          </w:tcPr>
          <w:p w:rsidR="000030B3" w:rsidRDefault="000030B3" w:rsidP="00984DB5">
            <w:pPr>
              <w:pStyle w:val="AralkYok"/>
            </w:pPr>
          </w:p>
        </w:tc>
        <w:tc>
          <w:tcPr>
            <w:tcW w:w="1234" w:type="dxa"/>
          </w:tcPr>
          <w:p w:rsidR="000030B3" w:rsidRDefault="000030B3" w:rsidP="00984DB5">
            <w:pPr>
              <w:pStyle w:val="AralkYok"/>
            </w:pPr>
          </w:p>
        </w:tc>
      </w:tr>
      <w:tr w:rsidR="000030B3" w:rsidTr="000030B3">
        <w:trPr>
          <w:trHeight w:val="415"/>
        </w:trPr>
        <w:tc>
          <w:tcPr>
            <w:tcW w:w="3458" w:type="dxa"/>
          </w:tcPr>
          <w:p w:rsidR="000030B3" w:rsidRDefault="000030B3" w:rsidP="00984DB5">
            <w:pPr>
              <w:pStyle w:val="AralkYok"/>
            </w:pPr>
            <w:r>
              <w:t>Devletin banka ve fabrikalar açması</w:t>
            </w:r>
          </w:p>
        </w:tc>
        <w:tc>
          <w:tcPr>
            <w:tcW w:w="1519" w:type="dxa"/>
          </w:tcPr>
          <w:p w:rsidR="000030B3" w:rsidRDefault="000030B3" w:rsidP="00984DB5">
            <w:pPr>
              <w:pStyle w:val="AralkYok"/>
            </w:pPr>
          </w:p>
        </w:tc>
        <w:tc>
          <w:tcPr>
            <w:tcW w:w="1235" w:type="dxa"/>
          </w:tcPr>
          <w:p w:rsidR="000030B3" w:rsidRDefault="000030B3" w:rsidP="00984DB5">
            <w:pPr>
              <w:pStyle w:val="AralkYok"/>
            </w:pPr>
          </w:p>
        </w:tc>
        <w:tc>
          <w:tcPr>
            <w:tcW w:w="1329" w:type="dxa"/>
          </w:tcPr>
          <w:p w:rsidR="000030B3" w:rsidRDefault="000030B3" w:rsidP="00984DB5">
            <w:pPr>
              <w:pStyle w:val="AralkYok"/>
            </w:pPr>
          </w:p>
        </w:tc>
        <w:tc>
          <w:tcPr>
            <w:tcW w:w="1649" w:type="dxa"/>
          </w:tcPr>
          <w:p w:rsidR="000030B3" w:rsidRDefault="000030B3" w:rsidP="00984DB5">
            <w:pPr>
              <w:pStyle w:val="AralkYok"/>
            </w:pPr>
          </w:p>
        </w:tc>
        <w:tc>
          <w:tcPr>
            <w:tcW w:w="1234" w:type="dxa"/>
          </w:tcPr>
          <w:p w:rsidR="000030B3" w:rsidRDefault="000030B3" w:rsidP="00984DB5">
            <w:pPr>
              <w:pStyle w:val="AralkYok"/>
            </w:pPr>
          </w:p>
        </w:tc>
      </w:tr>
      <w:tr w:rsidR="000030B3" w:rsidTr="000030B3">
        <w:trPr>
          <w:trHeight w:val="434"/>
        </w:trPr>
        <w:tc>
          <w:tcPr>
            <w:tcW w:w="3458" w:type="dxa"/>
          </w:tcPr>
          <w:p w:rsidR="000030B3" w:rsidRDefault="000030B3" w:rsidP="00984DB5">
            <w:pPr>
              <w:pStyle w:val="AralkYok"/>
            </w:pPr>
            <w:r>
              <w:t>Devlet işlerinde inanç yerine akıl ve bilimin kullanılması</w:t>
            </w:r>
          </w:p>
        </w:tc>
        <w:tc>
          <w:tcPr>
            <w:tcW w:w="1519" w:type="dxa"/>
          </w:tcPr>
          <w:p w:rsidR="000030B3" w:rsidRDefault="000030B3" w:rsidP="00984DB5">
            <w:pPr>
              <w:pStyle w:val="AralkYok"/>
            </w:pPr>
          </w:p>
        </w:tc>
        <w:tc>
          <w:tcPr>
            <w:tcW w:w="1235" w:type="dxa"/>
          </w:tcPr>
          <w:p w:rsidR="000030B3" w:rsidRDefault="000030B3" w:rsidP="00984DB5">
            <w:pPr>
              <w:pStyle w:val="AralkYok"/>
            </w:pPr>
          </w:p>
        </w:tc>
        <w:tc>
          <w:tcPr>
            <w:tcW w:w="1329" w:type="dxa"/>
          </w:tcPr>
          <w:p w:rsidR="000030B3" w:rsidRDefault="000030B3" w:rsidP="00984DB5">
            <w:pPr>
              <w:pStyle w:val="AralkYok"/>
            </w:pPr>
          </w:p>
        </w:tc>
        <w:tc>
          <w:tcPr>
            <w:tcW w:w="1649" w:type="dxa"/>
          </w:tcPr>
          <w:p w:rsidR="000030B3" w:rsidRDefault="000030B3" w:rsidP="00984DB5">
            <w:pPr>
              <w:pStyle w:val="AralkYok"/>
            </w:pPr>
          </w:p>
        </w:tc>
        <w:tc>
          <w:tcPr>
            <w:tcW w:w="1234" w:type="dxa"/>
          </w:tcPr>
          <w:p w:rsidR="000030B3" w:rsidRDefault="000030B3" w:rsidP="00984DB5">
            <w:pPr>
              <w:pStyle w:val="AralkYok"/>
            </w:pPr>
          </w:p>
        </w:tc>
      </w:tr>
    </w:tbl>
    <w:p w:rsidR="002917B4" w:rsidRDefault="002917B4" w:rsidP="00F031B4">
      <w:pPr>
        <w:rPr>
          <w:sz w:val="24"/>
          <w:szCs w:val="24"/>
        </w:rPr>
      </w:pPr>
    </w:p>
    <w:p w:rsidR="009C0FA8" w:rsidRDefault="002917B4" w:rsidP="00F031B4">
      <w:pPr>
        <w:rPr>
          <w:b/>
          <w:bCs/>
          <w:sz w:val="24"/>
          <w:szCs w:val="24"/>
        </w:rPr>
      </w:pPr>
      <w:r w:rsidRPr="002917B4">
        <w:rPr>
          <w:b/>
          <w:bCs/>
          <w:sz w:val="24"/>
          <w:szCs w:val="24"/>
        </w:rPr>
        <w:t>S.3</w:t>
      </w:r>
      <w:r>
        <w:rPr>
          <w:sz w:val="24"/>
          <w:szCs w:val="24"/>
        </w:rPr>
        <w:t>.</w:t>
      </w:r>
      <w:r w:rsidR="00D839F2">
        <w:rPr>
          <w:sz w:val="24"/>
          <w:szCs w:val="24"/>
        </w:rPr>
        <w:t xml:space="preserve">  </w:t>
      </w:r>
      <w:r w:rsidR="00D839F2" w:rsidRPr="00D839F2">
        <w:rPr>
          <w:b/>
          <w:bCs/>
          <w:sz w:val="24"/>
          <w:szCs w:val="24"/>
          <w:u w:val="single"/>
        </w:rPr>
        <w:t xml:space="preserve">‘ Atatürk ilkeleri ve </w:t>
      </w:r>
      <w:proofErr w:type="gramStart"/>
      <w:r w:rsidR="00D839F2" w:rsidRPr="00D839F2">
        <w:rPr>
          <w:b/>
          <w:bCs/>
          <w:sz w:val="24"/>
          <w:szCs w:val="24"/>
          <w:u w:val="single"/>
        </w:rPr>
        <w:t>inkılapları</w:t>
      </w:r>
      <w:proofErr w:type="gramEnd"/>
      <w:r w:rsidR="00D839F2" w:rsidRPr="00D839F2">
        <w:rPr>
          <w:b/>
          <w:bCs/>
          <w:sz w:val="24"/>
          <w:szCs w:val="24"/>
          <w:u w:val="single"/>
        </w:rPr>
        <w:t xml:space="preserve"> uygulanamayacak, gerçekleş</w:t>
      </w:r>
      <w:r w:rsidR="00D839F2">
        <w:rPr>
          <w:b/>
          <w:bCs/>
          <w:sz w:val="24"/>
          <w:szCs w:val="24"/>
          <w:u w:val="single"/>
        </w:rPr>
        <w:t>e</w:t>
      </w:r>
      <w:r w:rsidR="00D839F2" w:rsidRPr="00D839F2">
        <w:rPr>
          <w:b/>
          <w:bCs/>
          <w:sz w:val="24"/>
          <w:szCs w:val="24"/>
          <w:u w:val="single"/>
        </w:rPr>
        <w:t>meyecek hayaller peşinde koşmaz’</w:t>
      </w:r>
      <w:r w:rsidR="00D839F2" w:rsidRPr="00D839F2">
        <w:rPr>
          <w:b/>
          <w:bCs/>
          <w:sz w:val="24"/>
          <w:szCs w:val="24"/>
        </w:rPr>
        <w:t xml:space="preserve"> diyen birisi ilke ve inkılapların hangi özelliğini vurgulamak istemiştir yazınız (10p)</w:t>
      </w:r>
    </w:p>
    <w:p w:rsidR="00D839F2" w:rsidRDefault="00D839F2" w:rsidP="00F031B4">
      <w:pPr>
        <w:rPr>
          <w:b/>
          <w:bCs/>
          <w:sz w:val="24"/>
          <w:szCs w:val="24"/>
        </w:rPr>
      </w:pPr>
    </w:p>
    <w:p w:rsidR="00D839F2" w:rsidRPr="00D839F2" w:rsidRDefault="00D839F2" w:rsidP="00F031B4">
      <w:pPr>
        <w:rPr>
          <w:b/>
          <w:bCs/>
        </w:rPr>
      </w:pPr>
      <w:r>
        <w:rPr>
          <w:b/>
          <w:bCs/>
          <w:sz w:val="24"/>
          <w:szCs w:val="24"/>
        </w:rPr>
        <w:t>S.4.</w:t>
      </w:r>
      <w:r w:rsidRPr="00D839F2">
        <w:rPr>
          <w:b/>
          <w:bCs/>
        </w:rPr>
        <w:t xml:space="preserve"> Aşağıda özellikleri verilen Cumhuriyet Dönemi fırkalarının isimlerini altlarındaki boşluklara yazınız(10p)</w:t>
      </w:r>
    </w:p>
    <w:tbl>
      <w:tblPr>
        <w:tblStyle w:val="TabloKlavuzu"/>
        <w:tblW w:w="0" w:type="auto"/>
        <w:tblLook w:val="04A0"/>
      </w:tblPr>
      <w:tblGrid>
        <w:gridCol w:w="3346"/>
        <w:gridCol w:w="3346"/>
        <w:gridCol w:w="3346"/>
      </w:tblGrid>
      <w:tr w:rsidR="00D839F2" w:rsidTr="00984DB5">
        <w:trPr>
          <w:trHeight w:val="2292"/>
        </w:trPr>
        <w:tc>
          <w:tcPr>
            <w:tcW w:w="3346" w:type="dxa"/>
          </w:tcPr>
          <w:p w:rsidR="00D839F2" w:rsidRDefault="00D839F2" w:rsidP="00984DB5">
            <w:pPr>
              <w:pStyle w:val="AralkYok"/>
            </w:pPr>
            <w:r>
              <w:t>-Kurucusu Mustafa Kemal’dir.</w:t>
            </w:r>
          </w:p>
          <w:p w:rsidR="00D839F2" w:rsidRDefault="00D839F2" w:rsidP="00984DB5">
            <w:pPr>
              <w:pStyle w:val="AralkYok"/>
            </w:pPr>
            <w:r>
              <w:t>-TBMM döneminin ilk siyasi partisidir</w:t>
            </w:r>
          </w:p>
          <w:p w:rsidR="00D839F2" w:rsidRDefault="00D839F2" w:rsidP="00984DB5">
            <w:pPr>
              <w:pStyle w:val="AralkYok"/>
            </w:pPr>
            <w:r>
              <w:t>-Ekonomide devletçiliği benimsemiştir</w:t>
            </w:r>
          </w:p>
          <w:p w:rsidR="00D839F2" w:rsidRDefault="00D839F2" w:rsidP="00984DB5">
            <w:pPr>
              <w:pStyle w:val="AralkYok"/>
            </w:pPr>
            <w:r>
              <w:t>-1950 yılına kadar ülkeyi tek parti olarak yönetmiştir</w:t>
            </w:r>
          </w:p>
          <w:p w:rsidR="00D839F2" w:rsidRDefault="00D839F2" w:rsidP="00984DB5">
            <w:pPr>
              <w:pStyle w:val="AralkYok"/>
            </w:pPr>
          </w:p>
        </w:tc>
        <w:tc>
          <w:tcPr>
            <w:tcW w:w="3346" w:type="dxa"/>
          </w:tcPr>
          <w:p w:rsidR="00D839F2" w:rsidRDefault="00D839F2" w:rsidP="00984DB5">
            <w:pPr>
              <w:pStyle w:val="AralkYok"/>
            </w:pPr>
            <w:r>
              <w:t>-Kurucusu Kazım Karabekir’dir</w:t>
            </w:r>
          </w:p>
          <w:p w:rsidR="00D839F2" w:rsidRDefault="00D839F2" w:rsidP="00984DB5">
            <w:pPr>
              <w:pStyle w:val="AralkYok"/>
            </w:pPr>
            <w:r>
              <w:t>-İlk muhalefet partisidir</w:t>
            </w:r>
          </w:p>
          <w:p w:rsidR="00D839F2" w:rsidRDefault="00D839F2" w:rsidP="00984DB5">
            <w:pPr>
              <w:pStyle w:val="AralkYok"/>
            </w:pPr>
            <w:r>
              <w:t>-Ekonomide serbest piyasayı savunur</w:t>
            </w:r>
          </w:p>
          <w:p w:rsidR="00D839F2" w:rsidRDefault="00D839F2" w:rsidP="00984DB5">
            <w:pPr>
              <w:pStyle w:val="AralkYok"/>
            </w:pPr>
            <w:r>
              <w:t>-Bazı üyelerinin Şeyh Sait İsyanı’na karıştığı anlaşılınca 1925 yılında kapatılmıştır.</w:t>
            </w:r>
          </w:p>
        </w:tc>
        <w:tc>
          <w:tcPr>
            <w:tcW w:w="3346" w:type="dxa"/>
          </w:tcPr>
          <w:p w:rsidR="00D839F2" w:rsidRDefault="00D839F2" w:rsidP="00984DB5">
            <w:pPr>
              <w:pStyle w:val="AralkYok"/>
            </w:pPr>
            <w:r>
              <w:t>-Kurucusu Ali Fethi Bey’dir</w:t>
            </w:r>
          </w:p>
          <w:p w:rsidR="00D839F2" w:rsidRDefault="00D839F2" w:rsidP="00984DB5">
            <w:pPr>
              <w:pStyle w:val="AralkYok"/>
            </w:pPr>
            <w:r>
              <w:t>-İkinci muhalefet partisidir</w:t>
            </w:r>
          </w:p>
          <w:p w:rsidR="00D839F2" w:rsidRDefault="00D839F2" w:rsidP="00984DB5">
            <w:pPr>
              <w:pStyle w:val="AralkYok"/>
            </w:pPr>
            <w:r>
              <w:t>-Ekonomide liberalizm (karma)sistemini benimsemiştir</w:t>
            </w:r>
          </w:p>
          <w:p w:rsidR="00D839F2" w:rsidRDefault="00D839F2" w:rsidP="00984DB5">
            <w:pPr>
              <w:pStyle w:val="AralkYok"/>
            </w:pPr>
            <w:r>
              <w:t>-Kadınların da siyasi haklarının olması gerektiğini savunmuştur.</w:t>
            </w:r>
          </w:p>
          <w:p w:rsidR="00D839F2" w:rsidRDefault="00D839F2" w:rsidP="00984DB5">
            <w:pPr>
              <w:pStyle w:val="AralkYok"/>
            </w:pPr>
            <w:r>
              <w:t>-1930 yılında kurucusu tarafından kapatılmıştır.</w:t>
            </w:r>
          </w:p>
        </w:tc>
      </w:tr>
    </w:tbl>
    <w:p w:rsidR="00D839F2" w:rsidRDefault="00D839F2" w:rsidP="00F031B4">
      <w:pPr>
        <w:rPr>
          <w:b/>
          <w:bCs/>
          <w:sz w:val="24"/>
          <w:szCs w:val="24"/>
        </w:rPr>
      </w:pPr>
    </w:p>
    <w:p w:rsidR="00D839F2" w:rsidRDefault="00D839F2" w:rsidP="00F031B4">
      <w:pPr>
        <w:rPr>
          <w:b/>
          <w:bCs/>
          <w:sz w:val="24"/>
          <w:szCs w:val="24"/>
        </w:rPr>
      </w:pPr>
      <w:proofErr w:type="gramStart"/>
      <w:r>
        <w:rPr>
          <w:b/>
          <w:bCs/>
          <w:sz w:val="24"/>
          <w:szCs w:val="24"/>
        </w:rPr>
        <w:t>…………………………………………….</w:t>
      </w:r>
      <w:proofErr w:type="gramEnd"/>
      <w:r>
        <w:rPr>
          <w:b/>
          <w:bCs/>
          <w:sz w:val="24"/>
          <w:szCs w:val="24"/>
        </w:rPr>
        <w:t xml:space="preserve">        </w:t>
      </w:r>
      <w:proofErr w:type="gramStart"/>
      <w:r>
        <w:rPr>
          <w:b/>
          <w:bCs/>
          <w:sz w:val="24"/>
          <w:szCs w:val="24"/>
        </w:rPr>
        <w:t>……………………………………………….</w:t>
      </w:r>
      <w:proofErr w:type="gramEnd"/>
      <w:r>
        <w:rPr>
          <w:b/>
          <w:bCs/>
          <w:sz w:val="24"/>
          <w:szCs w:val="24"/>
        </w:rPr>
        <w:t xml:space="preserve">     </w:t>
      </w:r>
      <w:proofErr w:type="gramStart"/>
      <w:r>
        <w:rPr>
          <w:b/>
          <w:bCs/>
          <w:sz w:val="24"/>
          <w:szCs w:val="24"/>
        </w:rPr>
        <w:t>………………………………………………..</w:t>
      </w:r>
      <w:proofErr w:type="gramEnd"/>
    </w:p>
    <w:p w:rsidR="00D839F2" w:rsidRDefault="00D839F2" w:rsidP="00D839F2">
      <w:pPr>
        <w:pStyle w:val="AralkYok"/>
        <w:rPr>
          <w:b/>
          <w:bCs/>
          <w:sz w:val="24"/>
          <w:szCs w:val="24"/>
        </w:rPr>
      </w:pPr>
    </w:p>
    <w:p w:rsidR="00D839F2" w:rsidRDefault="00D839F2" w:rsidP="00D839F2">
      <w:pPr>
        <w:pStyle w:val="AralkYok"/>
        <w:rPr>
          <w:b/>
          <w:sz w:val="24"/>
          <w:szCs w:val="24"/>
        </w:rPr>
      </w:pPr>
      <w:r>
        <w:rPr>
          <w:b/>
          <w:bCs/>
          <w:sz w:val="24"/>
          <w:szCs w:val="24"/>
        </w:rPr>
        <w:t>S.5.</w:t>
      </w:r>
      <w:r w:rsidRPr="00D839F2">
        <w:rPr>
          <w:b/>
        </w:rPr>
        <w:t xml:space="preserve"> </w:t>
      </w:r>
      <w:r w:rsidRPr="00D839F2">
        <w:rPr>
          <w:b/>
          <w:sz w:val="24"/>
          <w:szCs w:val="24"/>
        </w:rPr>
        <w:t>Bir ülkede neden çok partili hayat olması gerektiğini kısaca açıklayınız (10p)</w:t>
      </w:r>
    </w:p>
    <w:p w:rsidR="00D839F2" w:rsidRDefault="00D839F2" w:rsidP="00D839F2">
      <w:pPr>
        <w:pStyle w:val="AralkYok"/>
        <w:rPr>
          <w:b/>
          <w:sz w:val="24"/>
          <w:szCs w:val="24"/>
        </w:rPr>
      </w:pPr>
    </w:p>
    <w:p w:rsidR="00D839F2" w:rsidRDefault="00D839F2" w:rsidP="00D839F2">
      <w:pPr>
        <w:pStyle w:val="AralkYok"/>
        <w:rPr>
          <w:b/>
          <w:sz w:val="24"/>
          <w:szCs w:val="24"/>
        </w:rPr>
      </w:pPr>
    </w:p>
    <w:p w:rsidR="00D839F2" w:rsidRDefault="00D839F2" w:rsidP="00D839F2">
      <w:pPr>
        <w:pStyle w:val="AralkYok"/>
        <w:rPr>
          <w:b/>
          <w:sz w:val="24"/>
          <w:szCs w:val="24"/>
        </w:rPr>
      </w:pPr>
    </w:p>
    <w:p w:rsidR="00D839F2" w:rsidRDefault="00D839F2" w:rsidP="00D839F2">
      <w:pPr>
        <w:pStyle w:val="AralkYok"/>
        <w:rPr>
          <w:b/>
          <w:sz w:val="24"/>
          <w:szCs w:val="24"/>
        </w:rPr>
      </w:pPr>
    </w:p>
    <w:p w:rsidR="00D839F2" w:rsidRDefault="00D839F2" w:rsidP="00D839F2">
      <w:pPr>
        <w:pStyle w:val="AralkYok"/>
        <w:rPr>
          <w:b/>
          <w:sz w:val="24"/>
          <w:szCs w:val="24"/>
        </w:rPr>
      </w:pPr>
    </w:p>
    <w:p w:rsidR="00D839F2" w:rsidRDefault="00D839F2" w:rsidP="00D839F2">
      <w:pPr>
        <w:pStyle w:val="AralkYok"/>
        <w:rPr>
          <w:b/>
          <w:sz w:val="24"/>
          <w:szCs w:val="24"/>
        </w:rPr>
      </w:pPr>
    </w:p>
    <w:p w:rsidR="00D839F2" w:rsidRDefault="00D839F2" w:rsidP="00D839F2">
      <w:pPr>
        <w:pStyle w:val="AralkYok"/>
        <w:rPr>
          <w:b/>
          <w:sz w:val="24"/>
          <w:szCs w:val="24"/>
        </w:rPr>
      </w:pPr>
    </w:p>
    <w:p w:rsidR="00CE7181" w:rsidRPr="008F53BB" w:rsidRDefault="00D839F2" w:rsidP="00CE7181">
      <w:pPr>
        <w:pStyle w:val="AralkYok"/>
        <w:rPr>
          <w:rFonts w:cstheme="minorHAnsi"/>
          <w:sz w:val="20"/>
          <w:szCs w:val="20"/>
        </w:rPr>
      </w:pPr>
      <w:r>
        <w:rPr>
          <w:b/>
          <w:sz w:val="24"/>
          <w:szCs w:val="24"/>
        </w:rPr>
        <w:lastRenderedPageBreak/>
        <w:t>S.6.</w:t>
      </w:r>
      <w:r w:rsidR="00CE7181" w:rsidRPr="00CE7181">
        <w:rPr>
          <w:rFonts w:cstheme="minorHAnsi"/>
          <w:color w:val="2C2F34"/>
          <w:sz w:val="20"/>
          <w:szCs w:val="20"/>
          <w:shd w:val="clear" w:color="auto" w:fill="FFFFFF"/>
        </w:rPr>
        <w:t xml:space="preserve"> </w:t>
      </w:r>
    </w:p>
    <w:tbl>
      <w:tblPr>
        <w:tblStyle w:val="TabloKlavuzu"/>
        <w:tblW w:w="10907" w:type="dxa"/>
        <w:tblLook w:val="04A0"/>
      </w:tblPr>
      <w:tblGrid>
        <w:gridCol w:w="10907"/>
      </w:tblGrid>
      <w:tr w:rsidR="00CE7181" w:rsidTr="00CE7181">
        <w:trPr>
          <w:trHeight w:val="670"/>
        </w:trPr>
        <w:tc>
          <w:tcPr>
            <w:tcW w:w="10907" w:type="dxa"/>
          </w:tcPr>
          <w:p w:rsidR="00CE7181" w:rsidRPr="008F53BB" w:rsidRDefault="00CE7181" w:rsidP="00CE7181">
            <w:pPr>
              <w:pStyle w:val="AralkYok"/>
              <w:rPr>
                <w:rFonts w:cstheme="minorHAnsi"/>
                <w:sz w:val="20"/>
                <w:szCs w:val="20"/>
              </w:rPr>
            </w:pPr>
            <w:r w:rsidRPr="008F53BB">
              <w:rPr>
                <w:rFonts w:cstheme="minorHAnsi"/>
                <w:color w:val="2C2F34"/>
                <w:sz w:val="20"/>
                <w:szCs w:val="20"/>
                <w:shd w:val="clear" w:color="auto" w:fill="FFFFFF"/>
              </w:rPr>
              <w:t xml:space="preserve">Suikastçıların yakalanması haberinin her yerde duyulmasıyla, 19 Hazirana kadar olan süre içinde, suikastı lanetleyen ve kınayan pek çok telgraf Gazi’ye ulaşmıştır. Ayrıca, İstanbul’daki yabancı elçiler ve delegeler, Gazi’ye yapılmak istenen suikasttan duydukları üzüntüyü dile getirmişlerdir. Her yerde suikast girişimini lanetleyen mitingler </w:t>
            </w:r>
            <w:r>
              <w:rPr>
                <w:rFonts w:cstheme="minorHAnsi"/>
                <w:color w:val="2C2F34"/>
                <w:sz w:val="20"/>
                <w:szCs w:val="20"/>
                <w:shd w:val="clear" w:color="auto" w:fill="FFFFFF"/>
              </w:rPr>
              <w:t>düzenlenmiştir</w:t>
            </w:r>
            <w:r w:rsidRPr="008F53BB">
              <w:rPr>
                <w:rFonts w:cstheme="minorHAnsi"/>
                <w:color w:val="2C2F34"/>
                <w:sz w:val="20"/>
                <w:szCs w:val="20"/>
                <w:shd w:val="clear" w:color="auto" w:fill="FFFFFF"/>
              </w:rPr>
              <w:t>.</w:t>
            </w:r>
          </w:p>
          <w:p w:rsidR="00CE7181" w:rsidRDefault="00CE7181" w:rsidP="00CE7181">
            <w:pPr>
              <w:pStyle w:val="AralkYok"/>
              <w:rPr>
                <w:rFonts w:cstheme="minorHAnsi"/>
                <w:sz w:val="20"/>
                <w:szCs w:val="20"/>
              </w:rPr>
            </w:pPr>
          </w:p>
        </w:tc>
      </w:tr>
    </w:tbl>
    <w:p w:rsidR="00CE7181" w:rsidRDefault="00CE7181" w:rsidP="00CE7181">
      <w:pPr>
        <w:pStyle w:val="AralkYok"/>
        <w:rPr>
          <w:rStyle w:val="Gl"/>
          <w:rFonts w:cstheme="minorHAnsi"/>
          <w:color w:val="2C2F34"/>
          <w:bdr w:val="none" w:sz="0" w:space="0" w:color="auto" w:frame="1"/>
          <w:shd w:val="clear" w:color="auto" w:fill="FFFFFF"/>
        </w:rPr>
      </w:pPr>
      <w:r w:rsidRPr="008F53BB">
        <w:rPr>
          <w:rStyle w:val="Gl"/>
          <w:rFonts w:cstheme="minorHAnsi"/>
          <w:color w:val="2C2F34"/>
          <w:bdr w:val="none" w:sz="0" w:space="0" w:color="auto" w:frame="1"/>
          <w:shd w:val="clear" w:color="auto" w:fill="FFFFFF"/>
        </w:rPr>
        <w:t xml:space="preserve">Mustafa Kemal’e suikast girişimini kınayan mitingler yapılmasının </w:t>
      </w:r>
      <w:r w:rsidR="0040146D">
        <w:rPr>
          <w:rStyle w:val="Gl"/>
          <w:rFonts w:cstheme="minorHAnsi"/>
          <w:color w:val="2C2F34"/>
          <w:bdr w:val="none" w:sz="0" w:space="0" w:color="auto" w:frame="1"/>
          <w:shd w:val="clear" w:color="auto" w:fill="FFFFFF"/>
        </w:rPr>
        <w:t>sebebini</w:t>
      </w:r>
      <w:r w:rsidRPr="008F53BB">
        <w:rPr>
          <w:rStyle w:val="Gl"/>
          <w:rFonts w:cstheme="minorHAnsi"/>
          <w:color w:val="2C2F34"/>
          <w:bdr w:val="none" w:sz="0" w:space="0" w:color="auto" w:frame="1"/>
          <w:shd w:val="clear" w:color="auto" w:fill="FFFFFF"/>
        </w:rPr>
        <w:t xml:space="preserve"> </w:t>
      </w:r>
      <w:r w:rsidR="0040146D">
        <w:rPr>
          <w:rStyle w:val="Gl"/>
          <w:rFonts w:cstheme="minorHAnsi"/>
          <w:color w:val="2C2F34"/>
          <w:bdr w:val="none" w:sz="0" w:space="0" w:color="auto" w:frame="1"/>
          <w:shd w:val="clear" w:color="auto" w:fill="FFFFFF"/>
        </w:rPr>
        <w:t>kısaca a</w:t>
      </w:r>
      <w:r w:rsidRPr="008F53BB">
        <w:rPr>
          <w:rStyle w:val="Gl"/>
          <w:rFonts w:cstheme="minorHAnsi"/>
          <w:color w:val="2C2F34"/>
          <w:bdr w:val="none" w:sz="0" w:space="0" w:color="auto" w:frame="1"/>
          <w:shd w:val="clear" w:color="auto" w:fill="FFFFFF"/>
        </w:rPr>
        <w:t>çıklayınız.</w:t>
      </w:r>
      <w:r w:rsidR="0040146D">
        <w:rPr>
          <w:rStyle w:val="Gl"/>
          <w:rFonts w:cstheme="minorHAnsi"/>
          <w:color w:val="2C2F34"/>
          <w:bdr w:val="none" w:sz="0" w:space="0" w:color="auto" w:frame="1"/>
          <w:shd w:val="clear" w:color="auto" w:fill="FFFFFF"/>
        </w:rPr>
        <w:t xml:space="preserve"> </w:t>
      </w:r>
      <w:r>
        <w:rPr>
          <w:rStyle w:val="Gl"/>
          <w:rFonts w:cstheme="minorHAnsi"/>
          <w:color w:val="2C2F34"/>
          <w:bdr w:val="none" w:sz="0" w:space="0" w:color="auto" w:frame="1"/>
          <w:shd w:val="clear" w:color="auto" w:fill="FFFFFF"/>
        </w:rPr>
        <w:t>(10</w:t>
      </w:r>
      <w:r w:rsidRPr="008F53BB">
        <w:rPr>
          <w:rStyle w:val="Gl"/>
          <w:rFonts w:cstheme="minorHAnsi"/>
          <w:color w:val="2C2F34"/>
          <w:bdr w:val="none" w:sz="0" w:space="0" w:color="auto" w:frame="1"/>
          <w:shd w:val="clear" w:color="auto" w:fill="FFFFFF"/>
        </w:rPr>
        <w:t>p)</w:t>
      </w:r>
    </w:p>
    <w:p w:rsidR="00CE7181" w:rsidRDefault="00CE7181" w:rsidP="00CE7181">
      <w:pPr>
        <w:pStyle w:val="AralkYok"/>
        <w:rPr>
          <w:rFonts w:cstheme="minorHAnsi"/>
          <w:sz w:val="20"/>
          <w:szCs w:val="20"/>
        </w:rPr>
      </w:pPr>
    </w:p>
    <w:p w:rsidR="00CE7181" w:rsidRDefault="00CE7181" w:rsidP="00CE7181">
      <w:pPr>
        <w:pStyle w:val="AralkYok"/>
        <w:rPr>
          <w:rFonts w:cstheme="minorHAnsi"/>
          <w:sz w:val="20"/>
          <w:szCs w:val="20"/>
        </w:rPr>
      </w:pPr>
    </w:p>
    <w:p w:rsidR="00CE7181" w:rsidRDefault="00CE7181" w:rsidP="00CE7181">
      <w:pPr>
        <w:pStyle w:val="AralkYok"/>
        <w:rPr>
          <w:rFonts w:cstheme="minorHAnsi"/>
          <w:sz w:val="20"/>
          <w:szCs w:val="20"/>
        </w:rPr>
      </w:pPr>
    </w:p>
    <w:p w:rsidR="00CE7181" w:rsidRDefault="00CE7181" w:rsidP="00CE7181">
      <w:pPr>
        <w:pStyle w:val="AralkYok"/>
        <w:rPr>
          <w:rFonts w:cstheme="minorHAnsi"/>
          <w:sz w:val="20"/>
          <w:szCs w:val="20"/>
        </w:rPr>
      </w:pPr>
    </w:p>
    <w:p w:rsidR="00CE7181" w:rsidRDefault="00CE7181" w:rsidP="00CE7181">
      <w:pPr>
        <w:pStyle w:val="AralkYok"/>
        <w:rPr>
          <w:rFonts w:cstheme="minorHAnsi"/>
          <w:sz w:val="20"/>
          <w:szCs w:val="20"/>
        </w:rPr>
      </w:pPr>
    </w:p>
    <w:p w:rsidR="00CE7181" w:rsidRDefault="00CE7181" w:rsidP="00CE7181">
      <w:pPr>
        <w:pStyle w:val="AralkYok"/>
        <w:rPr>
          <w:rFonts w:cstheme="minorHAnsi"/>
          <w:sz w:val="20"/>
          <w:szCs w:val="20"/>
        </w:rPr>
      </w:pPr>
    </w:p>
    <w:tbl>
      <w:tblPr>
        <w:tblStyle w:val="TabloKlavuzu"/>
        <w:tblpPr w:leftFromText="141" w:rightFromText="141" w:vertAnchor="text" w:horzAnchor="page" w:tblpX="1081" w:tblpY="-17"/>
        <w:tblW w:w="0" w:type="auto"/>
        <w:tblLook w:val="04A0"/>
      </w:tblPr>
      <w:tblGrid>
        <w:gridCol w:w="1632"/>
        <w:gridCol w:w="1602"/>
        <w:gridCol w:w="1616"/>
        <w:gridCol w:w="1621"/>
        <w:gridCol w:w="2057"/>
      </w:tblGrid>
      <w:tr w:rsidR="00CE7181" w:rsidTr="00CE7181">
        <w:tc>
          <w:tcPr>
            <w:tcW w:w="1632" w:type="dxa"/>
          </w:tcPr>
          <w:p w:rsidR="00CE7181" w:rsidRPr="0040146D" w:rsidRDefault="00CE7181" w:rsidP="00CE7181">
            <w:pPr>
              <w:pStyle w:val="AralkYok"/>
              <w:rPr>
                <w:rFonts w:cstheme="minorHAnsi"/>
                <w:bCs/>
                <w:sz w:val="24"/>
                <w:szCs w:val="24"/>
              </w:rPr>
            </w:pPr>
            <w:r w:rsidRPr="0040146D">
              <w:rPr>
                <w:rFonts w:cstheme="minorHAnsi"/>
                <w:bCs/>
                <w:sz w:val="24"/>
                <w:szCs w:val="24"/>
              </w:rPr>
              <w:t>Gerçekçi</w:t>
            </w:r>
          </w:p>
        </w:tc>
        <w:tc>
          <w:tcPr>
            <w:tcW w:w="1602" w:type="dxa"/>
          </w:tcPr>
          <w:p w:rsidR="00CE7181" w:rsidRPr="0040146D" w:rsidRDefault="00CE7181" w:rsidP="00CE7181">
            <w:pPr>
              <w:pStyle w:val="AralkYok"/>
              <w:rPr>
                <w:rFonts w:cstheme="minorHAnsi"/>
                <w:bCs/>
                <w:sz w:val="24"/>
                <w:szCs w:val="24"/>
              </w:rPr>
            </w:pPr>
            <w:r w:rsidRPr="0040146D">
              <w:rPr>
                <w:rFonts w:cstheme="minorHAnsi"/>
                <w:bCs/>
                <w:sz w:val="24"/>
                <w:szCs w:val="24"/>
              </w:rPr>
              <w:t>Eşitlik</w:t>
            </w:r>
          </w:p>
        </w:tc>
        <w:tc>
          <w:tcPr>
            <w:tcW w:w="1616" w:type="dxa"/>
          </w:tcPr>
          <w:p w:rsidR="00CE7181" w:rsidRPr="0040146D" w:rsidRDefault="00CE7181" w:rsidP="00CE7181">
            <w:pPr>
              <w:pStyle w:val="AralkYok"/>
              <w:rPr>
                <w:rFonts w:cstheme="minorHAnsi"/>
                <w:bCs/>
                <w:sz w:val="24"/>
                <w:szCs w:val="24"/>
              </w:rPr>
            </w:pPr>
            <w:r w:rsidRPr="0040146D">
              <w:rPr>
                <w:rFonts w:cstheme="minorHAnsi"/>
                <w:bCs/>
                <w:sz w:val="24"/>
                <w:szCs w:val="24"/>
              </w:rPr>
              <w:t>Barışçıdır</w:t>
            </w:r>
          </w:p>
        </w:tc>
        <w:tc>
          <w:tcPr>
            <w:tcW w:w="1621" w:type="dxa"/>
          </w:tcPr>
          <w:p w:rsidR="00CE7181" w:rsidRPr="0040146D" w:rsidRDefault="00CE7181" w:rsidP="00CE7181">
            <w:pPr>
              <w:pStyle w:val="AralkYok"/>
              <w:rPr>
                <w:rFonts w:cstheme="minorHAnsi"/>
                <w:bCs/>
                <w:sz w:val="24"/>
                <w:szCs w:val="24"/>
              </w:rPr>
            </w:pPr>
            <w:r w:rsidRPr="0040146D">
              <w:rPr>
                <w:rFonts w:cstheme="minorHAnsi"/>
                <w:bCs/>
                <w:sz w:val="24"/>
                <w:szCs w:val="24"/>
              </w:rPr>
              <w:t>Hukuka uygun</w:t>
            </w:r>
          </w:p>
        </w:tc>
        <w:tc>
          <w:tcPr>
            <w:tcW w:w="2057" w:type="dxa"/>
          </w:tcPr>
          <w:p w:rsidR="00CE7181" w:rsidRPr="0040146D" w:rsidRDefault="00CE7181" w:rsidP="00CE7181">
            <w:pPr>
              <w:pStyle w:val="AralkYok"/>
              <w:rPr>
                <w:rFonts w:cstheme="minorHAnsi"/>
                <w:bCs/>
                <w:sz w:val="24"/>
                <w:szCs w:val="24"/>
              </w:rPr>
            </w:pPr>
            <w:r w:rsidRPr="0040146D">
              <w:rPr>
                <w:rFonts w:cstheme="minorHAnsi"/>
                <w:bCs/>
                <w:sz w:val="24"/>
                <w:szCs w:val="24"/>
              </w:rPr>
              <w:t>Milli güce dayanır</w:t>
            </w:r>
          </w:p>
        </w:tc>
      </w:tr>
    </w:tbl>
    <w:p w:rsidR="00CE7181" w:rsidRDefault="00CE7181" w:rsidP="00CE7181">
      <w:pPr>
        <w:pStyle w:val="AralkYok"/>
        <w:rPr>
          <w:rFonts w:cstheme="minorHAnsi"/>
          <w:sz w:val="20"/>
          <w:szCs w:val="20"/>
        </w:rPr>
      </w:pPr>
      <w:r w:rsidRPr="00CE7181">
        <w:rPr>
          <w:rFonts w:cstheme="minorHAnsi"/>
          <w:b/>
          <w:bCs/>
          <w:sz w:val="24"/>
          <w:szCs w:val="24"/>
        </w:rPr>
        <w:t>S.7</w:t>
      </w:r>
      <w:r>
        <w:rPr>
          <w:rFonts w:cstheme="minorHAnsi"/>
          <w:sz w:val="20"/>
          <w:szCs w:val="20"/>
        </w:rPr>
        <w:t>.</w:t>
      </w:r>
    </w:p>
    <w:p w:rsidR="0040146D" w:rsidRDefault="0040146D" w:rsidP="00CE7181">
      <w:pPr>
        <w:pStyle w:val="AralkYok"/>
        <w:rPr>
          <w:rFonts w:cstheme="minorHAnsi"/>
          <w:b/>
        </w:rPr>
      </w:pPr>
    </w:p>
    <w:p w:rsidR="00CE7181" w:rsidRPr="0040146D" w:rsidRDefault="00CE7181" w:rsidP="00CE7181">
      <w:pPr>
        <w:pStyle w:val="AralkYok"/>
        <w:rPr>
          <w:rFonts w:cstheme="minorHAnsi"/>
          <w:sz w:val="24"/>
          <w:szCs w:val="24"/>
        </w:rPr>
      </w:pPr>
      <w:r w:rsidRPr="00444302">
        <w:rPr>
          <w:rFonts w:cstheme="minorHAnsi"/>
          <w:b/>
        </w:rPr>
        <w:t xml:space="preserve">Atatürk dönemi dış politikada izlediğimiz yollardan bazıları </w:t>
      </w:r>
      <w:proofErr w:type="gramStart"/>
      <w:r w:rsidRPr="00444302">
        <w:rPr>
          <w:rFonts w:cstheme="minorHAnsi"/>
          <w:b/>
        </w:rPr>
        <w:t>verilmiştir</w:t>
      </w:r>
      <w:r>
        <w:rPr>
          <w:rFonts w:cstheme="minorHAnsi"/>
          <w:b/>
        </w:rPr>
        <w:t xml:space="preserve"> </w:t>
      </w:r>
      <w:r w:rsidRPr="00444302">
        <w:rPr>
          <w:rFonts w:cstheme="minorHAnsi"/>
          <w:b/>
        </w:rPr>
        <w:t>.Aşağıda</w:t>
      </w:r>
      <w:proofErr w:type="gramEnd"/>
      <w:r w:rsidRPr="00444302">
        <w:rPr>
          <w:rFonts w:cstheme="minorHAnsi"/>
          <w:b/>
        </w:rPr>
        <w:t xml:space="preserve"> verilen Atatürk sözlerinin karşısına uygun olan özelliği yazınız</w:t>
      </w:r>
      <w:r>
        <w:rPr>
          <w:rFonts w:cstheme="minorHAnsi"/>
          <w:b/>
        </w:rPr>
        <w:t xml:space="preserve"> </w:t>
      </w:r>
      <w:r w:rsidRPr="0040146D">
        <w:rPr>
          <w:rFonts w:cstheme="minorHAnsi"/>
          <w:b/>
          <w:sz w:val="24"/>
          <w:szCs w:val="24"/>
        </w:rPr>
        <w:t>(20p)</w:t>
      </w:r>
    </w:p>
    <w:tbl>
      <w:tblPr>
        <w:tblStyle w:val="TabloKlavuzu"/>
        <w:tblW w:w="0" w:type="auto"/>
        <w:tblLook w:val="04A0"/>
      </w:tblPr>
      <w:tblGrid>
        <w:gridCol w:w="7933"/>
        <w:gridCol w:w="2450"/>
      </w:tblGrid>
      <w:tr w:rsidR="00CE7181" w:rsidTr="00984DB5">
        <w:trPr>
          <w:trHeight w:val="399"/>
        </w:trPr>
        <w:tc>
          <w:tcPr>
            <w:tcW w:w="7933" w:type="dxa"/>
          </w:tcPr>
          <w:p w:rsidR="00CE7181" w:rsidRDefault="00CE7181" w:rsidP="00984DB5">
            <w:pPr>
              <w:pStyle w:val="AralkYok"/>
              <w:rPr>
                <w:rFonts w:cstheme="minorHAnsi"/>
              </w:rPr>
            </w:pPr>
            <w:r>
              <w:t>Dünya ulusları hangi hakka sahipse bizim halkımız da aynı hakları haketmektedir.</w:t>
            </w:r>
          </w:p>
        </w:tc>
        <w:tc>
          <w:tcPr>
            <w:tcW w:w="2450" w:type="dxa"/>
          </w:tcPr>
          <w:p w:rsidR="00CE7181" w:rsidRDefault="00CE7181" w:rsidP="00984DB5">
            <w:pPr>
              <w:pStyle w:val="AralkYok"/>
              <w:rPr>
                <w:rFonts w:cstheme="minorHAnsi"/>
              </w:rPr>
            </w:pPr>
          </w:p>
        </w:tc>
      </w:tr>
      <w:tr w:rsidR="00CE7181" w:rsidTr="00984DB5">
        <w:trPr>
          <w:trHeight w:val="399"/>
        </w:trPr>
        <w:tc>
          <w:tcPr>
            <w:tcW w:w="7933" w:type="dxa"/>
          </w:tcPr>
          <w:p w:rsidR="00CE7181" w:rsidRDefault="00CE7181" w:rsidP="00984DB5">
            <w:pPr>
              <w:pStyle w:val="AralkYok"/>
              <w:rPr>
                <w:rFonts w:cstheme="minorHAnsi"/>
              </w:rPr>
            </w:pPr>
            <w:r>
              <w:rPr>
                <w:rFonts w:cstheme="minorHAnsi"/>
              </w:rPr>
              <w:t xml:space="preserve">  ‘Yurtta sulh cihanda sulh’</w:t>
            </w:r>
          </w:p>
        </w:tc>
        <w:tc>
          <w:tcPr>
            <w:tcW w:w="2450" w:type="dxa"/>
          </w:tcPr>
          <w:p w:rsidR="00CE7181" w:rsidRDefault="00CE7181" w:rsidP="00984DB5">
            <w:pPr>
              <w:pStyle w:val="AralkYok"/>
              <w:rPr>
                <w:rFonts w:cstheme="minorHAnsi"/>
              </w:rPr>
            </w:pPr>
          </w:p>
        </w:tc>
      </w:tr>
      <w:tr w:rsidR="00CE7181" w:rsidTr="00984DB5">
        <w:trPr>
          <w:trHeight w:val="417"/>
        </w:trPr>
        <w:tc>
          <w:tcPr>
            <w:tcW w:w="7933" w:type="dxa"/>
          </w:tcPr>
          <w:p w:rsidR="00CE7181" w:rsidRDefault="00CE7181" w:rsidP="00984DB5">
            <w:pPr>
              <w:pStyle w:val="AralkYok"/>
              <w:rPr>
                <w:rFonts w:cstheme="minorHAnsi"/>
              </w:rPr>
            </w:pPr>
            <w:r>
              <w:rPr>
                <w:rFonts w:cstheme="minorHAnsi"/>
              </w:rPr>
              <w:t>Bizler meselelerimizi ve problemlerimizi isteriz ki kanuna ve medeni Dünya’nın koyduğu kurallara göre çözelim.</w:t>
            </w:r>
          </w:p>
        </w:tc>
        <w:tc>
          <w:tcPr>
            <w:tcW w:w="2450" w:type="dxa"/>
          </w:tcPr>
          <w:p w:rsidR="00CE7181" w:rsidRDefault="00CE7181" w:rsidP="00984DB5">
            <w:pPr>
              <w:pStyle w:val="AralkYok"/>
              <w:rPr>
                <w:rFonts w:cstheme="minorHAnsi"/>
              </w:rPr>
            </w:pPr>
          </w:p>
        </w:tc>
      </w:tr>
      <w:tr w:rsidR="00CE7181" w:rsidTr="00984DB5">
        <w:trPr>
          <w:trHeight w:val="417"/>
        </w:trPr>
        <w:tc>
          <w:tcPr>
            <w:tcW w:w="7933" w:type="dxa"/>
          </w:tcPr>
          <w:p w:rsidR="00CE7181" w:rsidRDefault="00CE7181" w:rsidP="00984DB5">
            <w:pPr>
              <w:pStyle w:val="AralkYok"/>
              <w:rPr>
                <w:rFonts w:cstheme="minorHAnsi"/>
              </w:rPr>
            </w:pPr>
            <w:r>
              <w:rPr>
                <w:rFonts w:cstheme="minorHAnsi"/>
              </w:rPr>
              <w:t>Dünya’da hiçbir millet yoktur ki başka milletlerin sayesinde kurtulsun ve gelişsin. Tek güç ve imkan milletin kendisidir</w:t>
            </w:r>
            <w:proofErr w:type="gramStart"/>
            <w:r>
              <w:rPr>
                <w:rFonts w:cstheme="minorHAnsi"/>
              </w:rPr>
              <w:t>..</w:t>
            </w:r>
            <w:proofErr w:type="gramEnd"/>
          </w:p>
        </w:tc>
        <w:tc>
          <w:tcPr>
            <w:tcW w:w="2450" w:type="dxa"/>
          </w:tcPr>
          <w:p w:rsidR="00CE7181" w:rsidRDefault="00CE7181" w:rsidP="00984DB5">
            <w:pPr>
              <w:pStyle w:val="AralkYok"/>
              <w:rPr>
                <w:rFonts w:cstheme="minorHAnsi"/>
              </w:rPr>
            </w:pPr>
          </w:p>
        </w:tc>
      </w:tr>
      <w:tr w:rsidR="00CE7181" w:rsidTr="00984DB5">
        <w:trPr>
          <w:trHeight w:val="417"/>
        </w:trPr>
        <w:tc>
          <w:tcPr>
            <w:tcW w:w="7933" w:type="dxa"/>
          </w:tcPr>
          <w:p w:rsidR="00CE7181" w:rsidRDefault="00CE7181" w:rsidP="00984DB5">
            <w:pPr>
              <w:pStyle w:val="AralkYok"/>
              <w:rPr>
                <w:rFonts w:cstheme="minorHAnsi"/>
              </w:rPr>
            </w:pPr>
            <w:r>
              <w:rPr>
                <w:rFonts w:cstheme="minorHAnsi"/>
              </w:rPr>
              <w:t>Millete zarar verecek ve gerçekleşemeyecek hayaller peşinden koşturmamak gereklidir.</w:t>
            </w:r>
          </w:p>
        </w:tc>
        <w:tc>
          <w:tcPr>
            <w:tcW w:w="2450" w:type="dxa"/>
          </w:tcPr>
          <w:p w:rsidR="00CE7181" w:rsidRDefault="00CE7181" w:rsidP="00984DB5">
            <w:pPr>
              <w:pStyle w:val="AralkYok"/>
              <w:rPr>
                <w:rFonts w:cstheme="minorHAnsi"/>
              </w:rPr>
            </w:pPr>
          </w:p>
        </w:tc>
      </w:tr>
    </w:tbl>
    <w:p w:rsidR="00CE7181" w:rsidRPr="008F53BB" w:rsidRDefault="00CE7181" w:rsidP="00CE7181">
      <w:pPr>
        <w:pStyle w:val="AralkYok"/>
        <w:rPr>
          <w:rFonts w:cstheme="minorHAnsi"/>
          <w:sz w:val="20"/>
          <w:szCs w:val="20"/>
        </w:rPr>
      </w:pPr>
    </w:p>
    <w:p w:rsidR="0040146D" w:rsidRPr="0040146D" w:rsidRDefault="00CE7181" w:rsidP="0040146D">
      <w:pPr>
        <w:rPr>
          <w:kern w:val="2"/>
        </w:rPr>
      </w:pPr>
      <w:r w:rsidRPr="0040146D">
        <w:rPr>
          <w:b/>
          <w:sz w:val="24"/>
          <w:szCs w:val="24"/>
        </w:rPr>
        <w:t>S.8.</w:t>
      </w:r>
      <w:r w:rsidR="0040146D" w:rsidRPr="0040146D">
        <w:rPr>
          <w:kern w:val="2"/>
        </w:rPr>
        <w:t xml:space="preserve"> </w:t>
      </w:r>
      <w:proofErr w:type="gramStart"/>
      <w:r w:rsidR="0040146D" w:rsidRPr="0040146D">
        <w:rPr>
          <w:kern w:val="2"/>
        </w:rPr>
        <w:t>Lozan’da ,yabancı</w:t>
      </w:r>
      <w:proofErr w:type="gramEnd"/>
      <w:r w:rsidR="0040146D" w:rsidRPr="0040146D">
        <w:rPr>
          <w:kern w:val="2"/>
        </w:rPr>
        <w:t xml:space="preserve"> okulların Türk Milli Eğitim Sistemi’ne bağlanmasına karar verildi. Tevhid-i Tedrisat ile de bu durum </w:t>
      </w:r>
      <w:proofErr w:type="gramStart"/>
      <w:r w:rsidR="0040146D" w:rsidRPr="0040146D">
        <w:rPr>
          <w:kern w:val="2"/>
        </w:rPr>
        <w:t>pekiştirildi .Ancak</w:t>
      </w:r>
      <w:proofErr w:type="gramEnd"/>
      <w:r w:rsidR="0040146D" w:rsidRPr="0040146D">
        <w:rPr>
          <w:kern w:val="2"/>
        </w:rPr>
        <w:t xml:space="preserve"> Fransa ile papalık yabancı okullarda Türk öğretmenlerin görev yapmasına ve bazı derslerin Türkçe okutulmasına karşı çıktı. Türkiye, bu konunun kendi iç meselesi olduğunu bildirdi. </w:t>
      </w:r>
      <w:r w:rsidR="0040146D" w:rsidRPr="0040146D">
        <w:rPr>
          <w:kern w:val="2"/>
          <w:u w:val="single"/>
        </w:rPr>
        <w:t>Bu okullarda Türkçe, tarih ve coğrafya derslerinin Türk öğretmenlerce okutulması, Türk müfettişlerince denetim yapılmasına karar verildi</w:t>
      </w:r>
      <w:r w:rsidR="0040146D" w:rsidRPr="0040146D">
        <w:rPr>
          <w:kern w:val="2"/>
        </w:rPr>
        <w:t>. Türkiye’nin koyduğu kurallara uymayan yabancı okulların kapatılacağını açıkladı ve kısa bir süre içinde de ülkemizdeki birçok yabancı okul kapatıldı.</w:t>
      </w:r>
    </w:p>
    <w:p w:rsidR="0040146D" w:rsidRDefault="0040146D" w:rsidP="0040146D">
      <w:pPr>
        <w:rPr>
          <w:b/>
          <w:bCs/>
          <w:kern w:val="2"/>
        </w:rPr>
      </w:pPr>
      <w:r w:rsidRPr="0040146D">
        <w:rPr>
          <w:kern w:val="2"/>
        </w:rPr>
        <w:t xml:space="preserve"> </w:t>
      </w:r>
      <w:r w:rsidRPr="0040146D">
        <w:rPr>
          <w:b/>
          <w:bCs/>
          <w:kern w:val="2"/>
        </w:rPr>
        <w:t>Verilen bilgiye göre altı çizili yerler de dikkate alınarak Türkiye’nin neyi amaçladığını kısaca açıklayınız (1</w:t>
      </w:r>
      <w:r>
        <w:rPr>
          <w:b/>
          <w:bCs/>
          <w:kern w:val="2"/>
        </w:rPr>
        <w:t>0</w:t>
      </w:r>
      <w:r w:rsidRPr="0040146D">
        <w:rPr>
          <w:b/>
          <w:bCs/>
          <w:kern w:val="2"/>
        </w:rPr>
        <w:t>p)</w:t>
      </w:r>
    </w:p>
    <w:p w:rsidR="0040146D" w:rsidRDefault="0040146D" w:rsidP="0040146D">
      <w:pPr>
        <w:rPr>
          <w:b/>
          <w:bCs/>
          <w:kern w:val="2"/>
        </w:rPr>
      </w:pPr>
    </w:p>
    <w:p w:rsidR="0040146D" w:rsidRDefault="0040146D" w:rsidP="0040146D">
      <w:pPr>
        <w:rPr>
          <w:b/>
          <w:bCs/>
          <w:kern w:val="2"/>
        </w:rPr>
      </w:pPr>
    </w:p>
    <w:p w:rsidR="0040146D" w:rsidRDefault="0040146D" w:rsidP="0040146D">
      <w:pPr>
        <w:rPr>
          <w:b/>
          <w:bCs/>
          <w:kern w:val="2"/>
        </w:rPr>
      </w:pPr>
    </w:p>
    <w:p w:rsidR="0040146D" w:rsidRDefault="0040146D" w:rsidP="0040146D">
      <w:pPr>
        <w:rPr>
          <w:noProof/>
        </w:rPr>
      </w:pPr>
      <w:r w:rsidRPr="00E64113">
        <w:rPr>
          <w:b/>
          <w:bCs/>
          <w:kern w:val="2"/>
        </w:rPr>
        <w:t>S.9.</w:t>
      </w:r>
      <w:r w:rsidR="00E0088F" w:rsidRPr="00E0088F">
        <w:rPr>
          <w:noProof/>
        </w:rPr>
        <w:t xml:space="preserve"> </w:t>
      </w:r>
      <w:r w:rsidR="00E0088F" w:rsidRPr="00E0088F">
        <w:rPr>
          <w:b/>
          <w:bCs/>
          <w:noProof/>
          <w:kern w:val="2"/>
          <w:lang w:eastAsia="tr-TR"/>
        </w:rPr>
        <w:drawing>
          <wp:inline distT="0" distB="0" distL="0" distR="0">
            <wp:extent cx="6134956" cy="1562318"/>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6134956" cy="1562318"/>
                    </a:xfrm>
                    <a:prstGeom prst="rect">
                      <a:avLst/>
                    </a:prstGeom>
                  </pic:spPr>
                </pic:pic>
              </a:graphicData>
            </a:graphic>
          </wp:inline>
        </w:drawing>
      </w:r>
    </w:p>
    <w:p w:rsidR="00E0088F" w:rsidRDefault="00E0088F" w:rsidP="0040146D">
      <w:pPr>
        <w:rPr>
          <w:b/>
        </w:rPr>
      </w:pPr>
      <w:r w:rsidRPr="00422F51">
        <w:rPr>
          <w:b/>
        </w:rPr>
        <w:t xml:space="preserve">Mustafa Kemal’in Hatay konusundaki tutumuna bakıldığında onun </w:t>
      </w:r>
      <w:r w:rsidR="00E64113">
        <w:rPr>
          <w:b/>
        </w:rPr>
        <w:t xml:space="preserve">öne çıkan </w:t>
      </w:r>
      <w:r w:rsidRPr="00422F51">
        <w:rPr>
          <w:b/>
        </w:rPr>
        <w:t>kişil</w:t>
      </w:r>
      <w:r w:rsidR="00E64113">
        <w:rPr>
          <w:b/>
        </w:rPr>
        <w:t xml:space="preserve">ik özelliklerinden </w:t>
      </w:r>
      <w:r w:rsidR="00E64113" w:rsidRPr="00E64113">
        <w:rPr>
          <w:b/>
          <w:sz w:val="28"/>
          <w:szCs w:val="28"/>
        </w:rPr>
        <w:t>2</w:t>
      </w:r>
      <w:r w:rsidR="00E64113">
        <w:rPr>
          <w:b/>
        </w:rPr>
        <w:t xml:space="preserve"> tanesini yazınız(10p)</w:t>
      </w:r>
    </w:p>
    <w:tbl>
      <w:tblPr>
        <w:tblStyle w:val="TabloKlavuzu"/>
        <w:tblW w:w="10696" w:type="dxa"/>
        <w:tblLook w:val="04A0"/>
      </w:tblPr>
      <w:tblGrid>
        <w:gridCol w:w="5348"/>
        <w:gridCol w:w="5348"/>
      </w:tblGrid>
      <w:tr w:rsidR="00E0088F" w:rsidTr="00E0088F">
        <w:trPr>
          <w:trHeight w:val="593"/>
        </w:trPr>
        <w:tc>
          <w:tcPr>
            <w:tcW w:w="5348" w:type="dxa"/>
          </w:tcPr>
          <w:p w:rsidR="00E0088F" w:rsidRDefault="00E0088F" w:rsidP="0040146D">
            <w:pPr>
              <w:rPr>
                <w:b/>
                <w:bCs/>
                <w:kern w:val="2"/>
              </w:rPr>
            </w:pPr>
          </w:p>
        </w:tc>
        <w:tc>
          <w:tcPr>
            <w:tcW w:w="5348" w:type="dxa"/>
          </w:tcPr>
          <w:p w:rsidR="00E0088F" w:rsidRDefault="00E0088F" w:rsidP="0040146D">
            <w:pPr>
              <w:rPr>
                <w:b/>
                <w:bCs/>
                <w:kern w:val="2"/>
              </w:rPr>
            </w:pPr>
          </w:p>
        </w:tc>
      </w:tr>
    </w:tbl>
    <w:p w:rsidR="00D839F2" w:rsidRPr="00D839F2" w:rsidRDefault="008E1468" w:rsidP="008E1468">
      <w:pPr>
        <w:jc w:val="right"/>
        <w:rPr>
          <w:b/>
          <w:bCs/>
          <w:sz w:val="24"/>
          <w:szCs w:val="24"/>
        </w:rPr>
      </w:pPr>
      <w:r>
        <w:rPr>
          <w:b/>
          <w:bCs/>
          <w:sz w:val="24"/>
          <w:szCs w:val="24"/>
        </w:rPr>
        <w:t>Ramazan BUDAK – Sosyal Bilgiler Öğretmeni</w:t>
      </w:r>
    </w:p>
    <w:sectPr w:rsidR="00D839F2" w:rsidRPr="00D839F2" w:rsidSect="00F031B4">
      <w:pgSz w:w="11906" w:h="16838"/>
      <w:pgMar w:top="851" w:right="707" w:bottom="568"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3247"/>
    <w:rsid w:val="000030B3"/>
    <w:rsid w:val="001D3E76"/>
    <w:rsid w:val="002831D2"/>
    <w:rsid w:val="002917B4"/>
    <w:rsid w:val="003C3B48"/>
    <w:rsid w:val="0040146D"/>
    <w:rsid w:val="00833247"/>
    <w:rsid w:val="008E1468"/>
    <w:rsid w:val="009B5EDC"/>
    <w:rsid w:val="009C0FA8"/>
    <w:rsid w:val="00BB0DB5"/>
    <w:rsid w:val="00CE7181"/>
    <w:rsid w:val="00D35301"/>
    <w:rsid w:val="00D839F2"/>
    <w:rsid w:val="00E0088F"/>
    <w:rsid w:val="00E64113"/>
    <w:rsid w:val="00F031B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ED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030B3"/>
    <w:pPr>
      <w:spacing w:after="0" w:line="240" w:lineRule="auto"/>
    </w:pPr>
  </w:style>
  <w:style w:type="table" w:styleId="TabloKlavuzu">
    <w:name w:val="Table Grid"/>
    <w:basedOn w:val="NormalTablo"/>
    <w:uiPriority w:val="39"/>
    <w:rsid w:val="00003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basedOn w:val="VarsaylanParagrafYazTipi"/>
    <w:uiPriority w:val="22"/>
    <w:qFormat/>
    <w:rsid w:val="00CE7181"/>
    <w:rPr>
      <w:b/>
      <w:bCs/>
    </w:rPr>
  </w:style>
  <w:style w:type="paragraph" w:styleId="BalonMetni">
    <w:name w:val="Balloon Text"/>
    <w:basedOn w:val="Normal"/>
    <w:link w:val="BalonMetniChar"/>
    <w:uiPriority w:val="99"/>
    <w:semiHidden/>
    <w:unhideWhenUsed/>
    <w:rsid w:val="008E14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14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616</Words>
  <Characters>3512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Zeki</cp:lastModifiedBy>
  <cp:revision>3</cp:revision>
  <dcterms:created xsi:type="dcterms:W3CDTF">2026-05-12T05:37:00Z</dcterms:created>
  <dcterms:modified xsi:type="dcterms:W3CDTF">2026-05-12T05:42:00Z</dcterms:modified>
</cp:coreProperties>
</file>