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963B2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963B2">
              <w:rPr>
                <w:rFonts w:ascii="Times New Roman" w:hAnsi="Times New Roman" w:cs="Times New Roman"/>
              </w:rPr>
              <w:t>YARINLARI KURTARMAK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9393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Nisan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963B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963B2">
              <w:rPr>
                <w:rFonts w:ascii="Times New Roman" w:eastAsia="Arial" w:hAnsi="Times New Roman" w:cs="Times New Roman"/>
                <w:b/>
              </w:rPr>
              <w:t>AYE.2.4.4. Gelecek nesillere yönelik sorumluluklarını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AA7528" w:rsidRDefault="00E963B2" w:rsidP="005973EC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Günümüzde ham madde kaynaklarının azalması ve doğal kaynakların hızla tükenmesi geri dönüşümü zorunlu hâle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getirmiştir. Geri dönüşüm terim olarak atıkların yeniden değerlendirilmesi demektir. Kullanılmayan kâğıt, plastik, kauçuk, cam gibi geri dönüştürülebilir atık malzemelerin geri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dönüşüm yöntemleri kullanılarak tekrar kullanılabilir hâle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gelmesidir. “Yeniden kazanım” olarak da bilinmektedir. Geri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dönüşüm uygulandığında doğal kaynakların kullanımı azalır, enerji kullanımında tasarruf sağlanır, iş olanakları artar.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Geri dönüşüm yaparak ülke ekonomisine katkıda bulunuruz. Ayrıca gelecek nesillere doğal ve temiz bir çevre bırakma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sorumluluğumuzu da yerine getirmiş oluruz.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Gelecek nesillere yönelik geri dönüşüm ile ilgili sorumluluklarımızdan bazıları şunlardır: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Kâğıt faturalar yerine e-fatura kullanmalıyız.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Geri dönüşüm konusunda halkı bilgilendirici faaliyetlerde bulunmalıyız.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Atık pilleri çöpe değil, atık pil kutularına atmaya özen göstermeliyiz.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Yazışmalarda kâğıt yerine e-posta kullanmalıyız.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Bitkisel yağ atıklarını biriktirdikten sonra en yakın atık yağ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toplama alanlarına bırakmalıyız.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Hem kamu binalarında hem de toplumun ortak yaşam alanlarında herkesin ulaşabileceği noktalara yerleştirilen geri dönüşüm kutularını aktif kullanmalıyız.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Geri dönüştürülmüş ürünleri kullanmaya özen göstermeliyiz.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Atıkları gruplayarak ayrıştırma yapmalı, birbirleriyle karıştırmamalıyız.</w:t>
            </w:r>
            <w:r w:rsidRPr="00E963B2">
              <w:rPr>
                <w:rFonts w:ascii="SourceSansVariable-Roman" w:hAnsi="SourceSansVariable-Roman"/>
                <w:color w:val="3A393A"/>
              </w:rPr>
              <w:br/>
            </w:r>
            <w:r w:rsidRPr="00E963B2">
              <w:rPr>
                <w:rFonts w:ascii="ArialMT" w:hAnsi="ArialMT"/>
                <w:color w:val="3A393A"/>
                <w:sz w:val="24"/>
              </w:rPr>
              <w:t xml:space="preserve">● </w:t>
            </w:r>
            <w:r w:rsidRPr="00E963B2">
              <w:rPr>
                <w:rFonts w:ascii="SourceSansVariable-Roman" w:hAnsi="SourceSansVariable-Roman"/>
                <w:color w:val="3A393A"/>
                <w:sz w:val="24"/>
              </w:rPr>
              <w:t>Sıfır atık modelleri incelenmeli ve bu modellerin uygulanmasını teşvik etmeliyiz.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973E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Gelecek nesillere yönelik sorumlulukları</w:t>
            </w:r>
            <w:r w:rsidR="00E963B2">
              <w:rPr>
                <w:rFonts w:ascii="Times New Roman" w:eastAsia="Arial" w:hAnsi="Times New Roman" w:cs="Times New Roman"/>
                <w:b/>
              </w:rPr>
              <w:t>mız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3CF0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93934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963B2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2026-04-03T02:32:00Z</dcterms:created>
  <dcterms:modified xsi:type="dcterms:W3CDTF">2026-04-03T02:32:00Z</dcterms:modified>
</cp:coreProperties>
</file>