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035BD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035BD">
              <w:rPr>
                <w:rFonts w:ascii="Times New Roman" w:hAnsi="Times New Roman" w:cs="Times New Roman"/>
              </w:rPr>
              <w:t>KALABALIK ORTAMLARDA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3620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E035BD">
              <w:rPr>
                <w:rFonts w:ascii="Times New Roman" w:hAnsi="Times New Roman" w:cs="Times New Roman"/>
              </w:rPr>
              <w:t xml:space="preserve"> Mar</w:t>
            </w:r>
            <w:r w:rsidR="00DD0D06">
              <w:rPr>
                <w:rFonts w:ascii="Times New Roman" w:hAnsi="Times New Roman" w:cs="Times New Roman"/>
              </w:rPr>
              <w:t>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035B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035BD">
              <w:rPr>
                <w:rFonts w:ascii="Times New Roman" w:eastAsia="Arial" w:hAnsi="Times New Roman" w:cs="Times New Roman"/>
                <w:b/>
              </w:rPr>
              <w:t>GKN.1.4.2. Kalabalık ortamlarda ses tonuna dikkat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BD" w:rsidRDefault="00E035BD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E035BD">
              <w:rPr>
                <w:rFonts w:ascii="SofiaPro-Regular" w:hAnsi="SofiaPro-Regular"/>
                <w:color w:val="242021"/>
                <w:sz w:val="24"/>
              </w:rPr>
              <w:t>Alışveriş merkezleri, pazar yerleri, konser alanları ve toplu taşıma araçları gibi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kalabalık ortamlarda gezinmek, hareket etmek ve iletişim kurmak birçok kişi için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zor olabilir. Bu ortamlarda bir de iletişim güçlüğü yaşayacağımız düzeyde gürültü varsa durum daha da zorlaşabilir. Böyle ortamlarda konuşurken kullandığımız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üsluba ve görgü kurallarına dikkat etmemiz gerekir.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Sınıf içi etkinlikler, okul etkinlikleri ve kültürel etkinlikler hem kalabalık hem de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etkileşim gerektiren faaliyetlerdir. Bu ortamlarda kullandığımız ses tonunu doğru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ayarlamazsak yanlış anlaşılmalar, yanlış yorumlamalar ve hatta çatışmalar olabilir. Örneğin bir toplantıda karşımızdakine heyecanımızı yansıtmaya çalışırken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sesimizi yükseltirsek karşımızdaki kişi sinirlendiğimizi düşünebilir, duyguları incinebilir. Böyle bir durum, ilişkilerin zarar görmesine yol açabilir. Kültürel bir etkinlikte, etkinliğe ilişkin sözlerin net duyulmaması, anlaşılmaması etkinliğin amacına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ulaşmasını engelleyebilir. Böyle ortamlarda davranışlarımıza ve bunun etrafımızdakileri nasıl etkilediğine dikkat etmeliyiz.</w:t>
            </w:r>
          </w:p>
          <w:p w:rsidR="00F15438" w:rsidRPr="00DD0D06" w:rsidRDefault="00E035BD" w:rsidP="00E035BD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 w:rsidRPr="00E035BD">
              <w:rPr>
                <w:rFonts w:ascii="SofiaPro-Regular" w:hAnsi="SofiaPro-Regular"/>
                <w:color w:val="242021"/>
                <w:sz w:val="24"/>
              </w:rPr>
              <w:t>Kalabalık ortamlarda sağlıklı iletişim kurmak için ses tonumuza ve davranışlarımıza dikkat etmeliyiz. Bağırmadan, sesimizi duyulabilecek bir tonda kullanarak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ve net ifadeler seçerek konuşmak iletmek istediğimiz mesajın alınmasına yardımcı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olur. Aşırı hareketler dikkat dağıtıcı ve rahatsız edici olabilir. Jest ve mimikleri fazla</w:t>
            </w:r>
            <w:r w:rsidRPr="00E035BD">
              <w:rPr>
                <w:rFonts w:ascii="SofiaPro-Regular" w:hAnsi="SofiaPro-Regular"/>
                <w:color w:val="242021"/>
              </w:rPr>
              <w:br/>
            </w:r>
            <w:r w:rsidRPr="00E035BD">
              <w:rPr>
                <w:rFonts w:ascii="SofiaPro-Regular" w:hAnsi="SofiaPro-Regular"/>
                <w:color w:val="242021"/>
                <w:sz w:val="24"/>
              </w:rPr>
              <w:t>kullanmaktan kaçınmalıyız. Soru sorulduğunda soruya cevap vermeden karşımızdaki kişinin konuşmasını bitirmesine izin vermeliyiz.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035B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E035BD">
              <w:rPr>
                <w:rFonts w:ascii="Times New Roman" w:eastAsia="Arial" w:hAnsi="Times New Roman" w:cs="Times New Roman"/>
              </w:rPr>
              <w:t>Kalabalık ortamlarda nasıl davranmalıyız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D5A42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36208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2026-02-28T01:58:00Z</dcterms:created>
  <dcterms:modified xsi:type="dcterms:W3CDTF">2026-02-28T01:58:00Z</dcterms:modified>
</cp:coreProperties>
</file>