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17A56" w:rsidRDefault="00817A56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KONGRESİ</w:t>
            </w:r>
          </w:p>
          <w:p w:rsidR="00E9599D" w:rsidRPr="00613743" w:rsidRDefault="00DD0782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D0782">
              <w:rPr>
                <w:rFonts w:ascii="Times New Roman" w:hAnsi="Times New Roman" w:cs="Times New Roman"/>
              </w:rPr>
              <w:t>TOPYEKÛN BİR MÜCADELE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87C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FA46D8">
              <w:rPr>
                <w:rFonts w:ascii="Times New Roman" w:hAnsi="Times New Roman" w:cs="Times New Roman"/>
              </w:rPr>
              <w:t xml:space="preserve">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 w:rsidR="00FD127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56" w:rsidRDefault="00817A56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7A56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  <w:p w:rsidR="00AB1558" w:rsidRPr="00140641" w:rsidRDefault="00022385" w:rsidP="00817A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D0A8F" w:rsidP="004D0A8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Pr="004D0A8F" w:rsidRDefault="00446B97" w:rsidP="004D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176811" w:rsidRPr="00176811" w:rsidRDefault="00C87CF9" w:rsidP="00176811">
            <w:pPr>
              <w:pStyle w:val="ListeParagraf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D0782">
              <w:rPr>
                <w:rFonts w:ascii="Helveticayildirim" w:hAnsi="Helveticayildirim"/>
                <w:b/>
                <w:color w:val="242021"/>
                <w:sz w:val="20"/>
                <w:szCs w:val="20"/>
              </w:rPr>
              <w:t>Mustafa Kemal Paşa’nın “Millî eğitimde süratle yüksek bir seviyeye çıkacak olan bir milletin hayat mücadelesinde maddi ve manevi bütün kudretlerinin artacağı muhakkaktır.” sözünden hareketle eğitim-öğretimle ilgili düşünceleri hakkında ne gibi çıkarımlarda bulunabilirsiniz?</w:t>
            </w:r>
            <w:r w:rsidRPr="00C87CF9">
              <w:t xml:space="preserve"> </w:t>
            </w:r>
            <w:r w:rsidR="00817A56" w:rsidRPr="00176811">
              <w:rPr>
                <w:rFonts w:ascii="Times New Roman" w:hAnsi="Times New Roman" w:cs="Times New Roman"/>
                <w:iCs/>
              </w:rPr>
              <w:t>Sorusu sorular ve konuya geçiş yapılır.</w:t>
            </w:r>
          </w:p>
          <w:p w:rsidR="00817A56" w:rsidRPr="00176811" w:rsidRDefault="00817A56" w:rsidP="00176811">
            <w:pPr>
              <w:pStyle w:val="ListeParagraf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7681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817A56" w:rsidRPr="00277E75" w:rsidRDefault="00817A56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>-i Millîye Emi</w:t>
            </w:r>
            <w:r w:rsidR="00185078">
              <w:rPr>
                <w:rFonts w:ascii="Times New Roman" w:hAnsi="Times New Roman" w:cs="Times New Roman"/>
                <w:iCs/>
              </w:rPr>
              <w:t xml:space="preserve">rleri’ni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176811" w:rsidRDefault="00176811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85078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verdiği moralle Türk </w:t>
            </w:r>
            <w:r w:rsidRPr="00185078">
              <w:rPr>
                <w:rFonts w:ascii="Times New Roman" w:hAnsi="Times New Roman" w:cs="Times New Roman"/>
                <w:iCs/>
              </w:rPr>
              <w:lastRenderedPageBreak/>
              <w:t>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>için yine 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>-i Millîye Emirleri’ni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  <w:p w:rsidR="00DD0782" w:rsidRPr="00140641" w:rsidRDefault="00DD0782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BC7B5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>önemin Maarif Vekili kimdir?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2944" w:rsidRPr="00632944">
              <w:rPr>
                <w:rFonts w:ascii="Times New Roman" w:hAnsi="Times New Roman" w:cs="Times New Roman"/>
              </w:rPr>
              <w:t>-</w:t>
            </w:r>
            <w:r w:rsidR="00632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32944"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 w:rsidR="00632944">
              <w:rPr>
                <w:rFonts w:ascii="Times New Roman" w:hAnsi="Times New Roman" w:cs="Times New Roman"/>
              </w:rPr>
              <w:t>-</w:t>
            </w:r>
            <w:r w:rsidR="00632944"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D0A8F">
        <w:rPr>
          <w:rFonts w:ascii="Times New Roman" w:hAnsi="Times New Roman" w:cs="Times New Roman"/>
        </w:rPr>
        <w:t xml:space="preserve">       </w:t>
      </w:r>
      <w:r w:rsidR="001B27AE" w:rsidRPr="004D0D25">
        <w:rPr>
          <w:rFonts w:ascii="Times New Roman" w:hAnsi="Times New Roman" w:cs="Times New Roman"/>
        </w:rPr>
        <w:t xml:space="preserve"> </w:t>
      </w:r>
      <w:r w:rsidR="004D0A8F">
        <w:rPr>
          <w:rFonts w:ascii="Times New Roman" w:hAnsi="Times New Roman" w:cs="Times New Roman"/>
        </w:rPr>
        <w:t>Gürsel AKPOLAT</w:t>
      </w:r>
      <w:r w:rsidRPr="004D0D25">
        <w:rPr>
          <w:rFonts w:ascii="Times New Roman" w:hAnsi="Times New Roman" w:cs="Times New Roman"/>
        </w:rPr>
        <w:t xml:space="preserve">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B57F3"/>
    <w:multiLevelType w:val="hybridMultilevel"/>
    <w:tmpl w:val="835016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76811"/>
    <w:rsid w:val="00185078"/>
    <w:rsid w:val="001B27AE"/>
    <w:rsid w:val="002316FC"/>
    <w:rsid w:val="00277E75"/>
    <w:rsid w:val="00286519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A8F"/>
    <w:rsid w:val="004D0D25"/>
    <w:rsid w:val="00510705"/>
    <w:rsid w:val="005300E1"/>
    <w:rsid w:val="00566AA7"/>
    <w:rsid w:val="00584C6A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17A56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9B08A8"/>
    <w:rsid w:val="00A2479A"/>
    <w:rsid w:val="00A27BBA"/>
    <w:rsid w:val="00A62D91"/>
    <w:rsid w:val="00A72FC2"/>
    <w:rsid w:val="00AB1558"/>
    <w:rsid w:val="00B43D00"/>
    <w:rsid w:val="00BC0349"/>
    <w:rsid w:val="00BC0CF8"/>
    <w:rsid w:val="00BC7B59"/>
    <w:rsid w:val="00BD7B99"/>
    <w:rsid w:val="00BE6C60"/>
    <w:rsid w:val="00C209A0"/>
    <w:rsid w:val="00C52D9E"/>
    <w:rsid w:val="00C61686"/>
    <w:rsid w:val="00C87CF9"/>
    <w:rsid w:val="00CA715A"/>
    <w:rsid w:val="00D2205F"/>
    <w:rsid w:val="00D41BC5"/>
    <w:rsid w:val="00D47FDD"/>
    <w:rsid w:val="00D87A07"/>
    <w:rsid w:val="00DA7A3B"/>
    <w:rsid w:val="00DD0782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D1279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5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76811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2026-01-03T04:09:00Z</dcterms:created>
  <dcterms:modified xsi:type="dcterms:W3CDTF">2026-01-03T04:09:00Z</dcterms:modified>
</cp:coreProperties>
</file>