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  <w:r w:rsidR="00CD52DD">
              <w:rPr>
                <w:rFonts w:ascii="Times New Roman" w:hAnsi="Times New Roman" w:cs="Times New Roman"/>
              </w:rPr>
              <w:t>-</w:t>
            </w:r>
            <w:r w:rsidR="00CD52DD">
              <w:t xml:space="preserve"> </w:t>
            </w:r>
            <w:r w:rsidR="00CD52DD" w:rsidRPr="00CD52DD">
              <w:rPr>
                <w:rFonts w:ascii="Times New Roman" w:hAnsi="Times New Roman" w:cs="Times New Roman"/>
              </w:rPr>
              <w:t>Enkaz Altında Yapılması Gerekenler</w:t>
            </w:r>
            <w:r w:rsidR="00A52783">
              <w:rPr>
                <w:rFonts w:ascii="Times New Roman" w:hAnsi="Times New Roman" w:cs="Times New Roman"/>
              </w:rPr>
              <w:t xml:space="preserve"> + DÖNEM SONU ETKİNLİKLERİ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5278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Ocak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340A66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0A66">
              <w:rPr>
                <w:rStyle w:val="fontstyle01"/>
                <w:sz w:val="22"/>
                <w:szCs w:val="22"/>
              </w:rPr>
              <w:t>AB.1.2.5. Sel ve taşkın olaylarının afete dönüşme nedenlerini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3" w:rsidRDefault="00E270D8" w:rsidP="00CD52DD">
            <w:pPr>
              <w:pStyle w:val="AralkYok"/>
            </w:pPr>
            <w:r w:rsidRPr="00E270D8">
              <w:t xml:space="preserve"> </w:t>
            </w:r>
            <w:r w:rsidR="00A52783">
              <w:t>MEB tarafından hazırlanan dönem sonu etkinlikleri yapılacak.</w:t>
            </w:r>
          </w:p>
          <w:p w:rsidR="00340A66" w:rsidRPr="00A52783" w:rsidRDefault="00340A66" w:rsidP="00CD52DD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Sel ve taşkın olayları günümüzün en ciddi küresel problemlerinden biridir. Ülkemizde depremlerden sonra en çok can ve mal kaybına sebep olan afetlerin başında sel ve taşkın olayları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gelmektedir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804EFE" w:rsidRPr="00804EFE" w:rsidRDefault="00804EFE" w:rsidP="00804EFE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52DD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-BoldMT" w:hAnsi="Arial-BoldMT"/>
                <w:b/>
                <w:bCs/>
                <w:color w:val="1D1D1B"/>
              </w:rPr>
              <w:t>Sel</w:t>
            </w:r>
            <w:r w:rsidRPr="00340A66">
              <w:rPr>
                <w:rFonts w:ascii="ArialMT" w:hAnsi="ArialMT"/>
                <w:color w:val="1D1D1B"/>
              </w:rPr>
              <w:t>, suların bulunduğu yerde yükselerek veya başka bir yerden gelerek genellikle kuru</w:t>
            </w:r>
            <w:r w:rsidRPr="00340A66">
              <w:rPr>
                <w:rFonts w:ascii="ArialMT" w:hAnsi="ArialMT"/>
                <w:color w:val="1D1D1B"/>
              </w:rPr>
              <w:br/>
              <w:t>olan yüzeyleri kaplaması olayıdır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-BoldMT" w:hAnsi="Arial-BoldMT"/>
                <w:b/>
                <w:bCs/>
                <w:color w:val="1D1D1B"/>
              </w:rPr>
              <w:t xml:space="preserve">Taşkın; </w:t>
            </w:r>
            <w:r w:rsidRPr="00340A66">
              <w:rPr>
                <w:rFonts w:ascii="ArialMT" w:hAnsi="ArialMT"/>
                <w:color w:val="1D1D1B"/>
              </w:rPr>
              <w:t>bir akarsuyun çeşitli sebeplerle yatağından taşarak çevresindeki arazilere, yerle-</w:t>
            </w:r>
            <w:r w:rsidRPr="00340A66">
              <w:rPr>
                <w:rFonts w:ascii="ArialMT" w:hAnsi="ArialMT"/>
                <w:color w:val="1D1D1B"/>
              </w:rPr>
              <w:br/>
              <w:t>şim yerlerine, altyapı sistemlerine ve canlılara zarar vererek etki bölgesinde normal sosyoekonomik hayatı kesintiye uğratacak ölçüde bir akış büyüklüğü oluşturması olayıdır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Sel afetinin sebep olduğu su taşkınları çevreye, insanlara, hayvanlara, bitki örtüsüne, yerleşim bölgelerine kısacası etkili olduğu çevreye sosyoekonomik zararlar vermektedir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Sel ve taşkın olaylarının afete dönüşmesi, doğal etkenler (iklim, bitki örtüsü, yer şekilleri</w:t>
            </w:r>
            <w:r w:rsidRPr="00340A66">
              <w:rPr>
                <w:rFonts w:ascii="ArialMT" w:hAnsi="ArialMT"/>
                <w:color w:val="1D1D1B"/>
              </w:rPr>
              <w:br/>
              <w:t>vb.) ve insanların birtakım faaliyetleriyle yakından ilişkilidir. Yanlış arazi kullanımı, bitki örtüsünün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tahribi, altyapı yetersizliği, hızlı nüfus artışı ve gerekli önlemlerin alınmaması gibi faktörler bu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 xml:space="preserve">durumun başlıca sebepleridir. Türkiye’de sel ve taşkın olayları; yağışların artması ve kar erimelerine bağlı olarak en fazla nisan, mayıs ve haziran aylarında görülmektedir. Hemen </w:t>
            </w:r>
            <w:proofErr w:type="spellStart"/>
            <w:r w:rsidRPr="00340A66">
              <w:rPr>
                <w:rFonts w:ascii="ArialMT" w:hAnsi="ArialMT"/>
                <w:color w:val="1D1D1B"/>
              </w:rPr>
              <w:t>hemen</w:t>
            </w:r>
            <w:proofErr w:type="spellEnd"/>
            <w:r w:rsidRPr="00340A66">
              <w:rPr>
                <w:rFonts w:ascii="ArialMT" w:hAnsi="ArialMT"/>
                <w:color w:val="1D1D1B"/>
              </w:rPr>
              <w:t xml:space="preserve"> her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bölgemizde görülen bu olaylar, daha çok akarsu yataklarına yakın olan yerleşmelerde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gelmektedir.</w:t>
            </w: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40A66" w:rsidRDefault="00340A66" w:rsidP="00340A66">
            <w:pPr>
              <w:pStyle w:val="AralkYok"/>
              <w:rPr>
                <w:rFonts w:ascii="ArialMT" w:hAnsi="ArialMT"/>
                <w:color w:val="1D1D1B"/>
              </w:rPr>
            </w:pPr>
            <w:r w:rsidRPr="00340A66">
              <w:rPr>
                <w:rFonts w:ascii="ArialMT" w:hAnsi="ArialMT"/>
                <w:color w:val="1D1D1B"/>
              </w:rPr>
              <w:t>Yeryüzündeki herhangi bir alandaki yağış miktarının yıl içindeki dağılımına (aylık ya da</w:t>
            </w:r>
            <w:r w:rsidRPr="00340A66">
              <w:rPr>
                <w:rFonts w:ascii="ArialMT" w:hAnsi="ArialMT"/>
                <w:color w:val="1D1D1B"/>
              </w:rPr>
              <w:br/>
              <w:t xml:space="preserve">mevsimlik) o yerin </w:t>
            </w:r>
            <w:r w:rsidRPr="00340A66">
              <w:rPr>
                <w:rFonts w:ascii="Arial-BoldMT" w:hAnsi="Arial-BoldMT"/>
                <w:b/>
                <w:bCs/>
                <w:color w:val="1D1D1B"/>
              </w:rPr>
              <w:t xml:space="preserve">yağış rejimi </w:t>
            </w:r>
            <w:r w:rsidRPr="00340A66">
              <w:rPr>
                <w:rFonts w:ascii="ArialMT" w:hAnsi="ArialMT"/>
                <w:color w:val="1D1D1B"/>
              </w:rPr>
              <w:t>denir. Ülkemizdeki yağış rejimi genellikle düzensizdir. Yağışın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40A66">
              <w:rPr>
                <w:rFonts w:ascii="ArialMT" w:hAnsi="ArialMT"/>
                <w:color w:val="1D1D1B"/>
              </w:rPr>
              <w:t>fazla olduğu dönemlerde sel riski artmaktadır.</w:t>
            </w:r>
          </w:p>
          <w:p w:rsidR="00340A66" w:rsidRPr="00804EFE" w:rsidRDefault="00340A66" w:rsidP="00340A6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Sel ve taşkın olayla</w:t>
            </w:r>
            <w:r w:rsidR="00340A66">
              <w:rPr>
                <w:rStyle w:val="fontstyle01"/>
                <w:sz w:val="22"/>
                <w:szCs w:val="22"/>
              </w:rPr>
              <w:t>rının afete dönüşme nedenleri nelerdir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22D9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52783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2026-01-11T03:25:00Z</dcterms:created>
  <dcterms:modified xsi:type="dcterms:W3CDTF">2026-01-11T03:25:00Z</dcterms:modified>
</cp:coreProperties>
</file>