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87" w:rsidRDefault="000B6487" w:rsidP="00FA0527">
      <w:pPr>
        <w:spacing w:after="0" w:line="240" w:lineRule="auto"/>
        <w:rPr>
          <w:rFonts w:ascii="Times New Roman" w:eastAsia="Times New Roman" w:hAnsi="Times New Roman" w:cs="Times New Roman"/>
          <w:b/>
          <w:sz w:val="24"/>
          <w:szCs w:val="24"/>
        </w:rPr>
      </w:pPr>
    </w:p>
    <w:p w:rsidR="00FA0527" w:rsidRDefault="00FA0527" w:rsidP="00FA052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2025-2026 EĞİTİM ÖĞRETİM YILI </w:t>
      </w:r>
    </w:p>
    <w:p w:rsidR="00FA0527" w:rsidRDefault="00FA0527" w:rsidP="00FA052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BAYRAMYAZI ORTAOKULU</w:t>
      </w:r>
    </w:p>
    <w:p w:rsidR="00FA0527" w:rsidRDefault="00FA0527" w:rsidP="00FA052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 DÖNEM ÖĞRETMENLER KURULU TOPLANTI TUTANAĞIDIR.</w:t>
      </w:r>
    </w:p>
    <w:p w:rsidR="00FA0527" w:rsidRDefault="00FA0527" w:rsidP="00FA0527">
      <w:pPr>
        <w:spacing w:after="0" w:line="240" w:lineRule="auto"/>
        <w:jc w:val="center"/>
        <w:rPr>
          <w:rFonts w:ascii="Times New Roman" w:eastAsia="Times New Roman" w:hAnsi="Times New Roman" w:cs="Times New Roman"/>
          <w:b/>
          <w:sz w:val="24"/>
          <w:szCs w:val="24"/>
        </w:rPr>
      </w:pPr>
    </w:p>
    <w:p w:rsidR="00FA0527" w:rsidRDefault="00FA0527" w:rsidP="00FA0527">
      <w:pPr>
        <w:spacing w:after="0" w:line="240" w:lineRule="auto"/>
        <w:rPr>
          <w:rFonts w:ascii="Times New Roman" w:eastAsia="Times New Roman" w:hAnsi="Times New Roman" w:cs="Times New Roman"/>
          <w:sz w:val="24"/>
          <w:szCs w:val="24"/>
        </w:rPr>
      </w:pPr>
    </w:p>
    <w:tbl>
      <w:tblPr>
        <w:tblpPr w:leftFromText="141" w:rightFromText="141" w:vertAnchor="text" w:horzAnchor="margin" w:tblpXSpec="center" w:tblpYSpec="inside"/>
        <w:tblW w:w="10314" w:type="dxa"/>
        <w:tblBorders>
          <w:top w:val="single" w:sz="4" w:space="0" w:color="auto"/>
          <w:left w:val="single" w:sz="4" w:space="0" w:color="auto"/>
          <w:bottom w:val="single" w:sz="4" w:space="0" w:color="auto"/>
          <w:right w:val="single" w:sz="4" w:space="0" w:color="auto"/>
        </w:tblBorders>
        <w:tblLook w:val="04A0"/>
      </w:tblPr>
      <w:tblGrid>
        <w:gridCol w:w="2660"/>
        <w:gridCol w:w="7654"/>
      </w:tblGrid>
      <w:tr w:rsidR="00FA0527" w:rsidTr="00FA0527">
        <w:tc>
          <w:tcPr>
            <w:tcW w:w="2660" w:type="dxa"/>
            <w:tcBorders>
              <w:top w:val="single" w:sz="4" w:space="0" w:color="auto"/>
              <w:left w:val="single" w:sz="4" w:space="0" w:color="auto"/>
              <w:bottom w:val="single" w:sz="4" w:space="0" w:color="auto"/>
              <w:right w:val="single" w:sz="4" w:space="0" w:color="auto"/>
            </w:tcBorders>
            <w:hideMark/>
          </w:tcPr>
          <w:p w:rsidR="00FA0527" w:rsidRDefault="00FA05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TOPLANTI NO</w:t>
            </w:r>
          </w:p>
        </w:tc>
        <w:tc>
          <w:tcPr>
            <w:tcW w:w="7654" w:type="dxa"/>
            <w:tcBorders>
              <w:top w:val="single" w:sz="4" w:space="0" w:color="auto"/>
              <w:left w:val="single" w:sz="4" w:space="0" w:color="auto"/>
              <w:bottom w:val="single" w:sz="4" w:space="0" w:color="auto"/>
              <w:right w:val="single" w:sz="4" w:space="0" w:color="auto"/>
            </w:tcBorders>
            <w:hideMark/>
          </w:tcPr>
          <w:p w:rsidR="00FA0527" w:rsidRDefault="00FA05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A0527" w:rsidTr="00FA0527">
        <w:tc>
          <w:tcPr>
            <w:tcW w:w="2660" w:type="dxa"/>
            <w:tcBorders>
              <w:top w:val="single" w:sz="4" w:space="0" w:color="auto"/>
              <w:left w:val="single" w:sz="4" w:space="0" w:color="auto"/>
              <w:bottom w:val="single" w:sz="4" w:space="0" w:color="auto"/>
              <w:right w:val="single" w:sz="4" w:space="0" w:color="auto"/>
            </w:tcBorders>
            <w:hideMark/>
          </w:tcPr>
          <w:p w:rsidR="00FA0527" w:rsidRDefault="00FA05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TOPLANTI TARİHİ</w:t>
            </w:r>
          </w:p>
        </w:tc>
        <w:tc>
          <w:tcPr>
            <w:tcW w:w="7654" w:type="dxa"/>
            <w:tcBorders>
              <w:top w:val="single" w:sz="4" w:space="0" w:color="auto"/>
              <w:left w:val="single" w:sz="4" w:space="0" w:color="auto"/>
              <w:bottom w:val="single" w:sz="4" w:space="0" w:color="auto"/>
              <w:right w:val="single" w:sz="4" w:space="0" w:color="auto"/>
            </w:tcBorders>
            <w:hideMark/>
          </w:tcPr>
          <w:p w:rsidR="00FA0527" w:rsidRDefault="00FA0527">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02/02/2026</w:t>
            </w:r>
            <w:proofErr w:type="gramEnd"/>
          </w:p>
        </w:tc>
      </w:tr>
      <w:tr w:rsidR="00FA0527" w:rsidTr="00FA0527">
        <w:tc>
          <w:tcPr>
            <w:tcW w:w="2660" w:type="dxa"/>
            <w:tcBorders>
              <w:top w:val="single" w:sz="4" w:space="0" w:color="auto"/>
              <w:left w:val="single" w:sz="4" w:space="0" w:color="auto"/>
              <w:bottom w:val="single" w:sz="4" w:space="0" w:color="auto"/>
              <w:right w:val="single" w:sz="4" w:space="0" w:color="auto"/>
            </w:tcBorders>
            <w:hideMark/>
          </w:tcPr>
          <w:p w:rsidR="00FA0527" w:rsidRDefault="00FA05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TOPLANTI YERİ</w:t>
            </w:r>
          </w:p>
        </w:tc>
        <w:tc>
          <w:tcPr>
            <w:tcW w:w="7654" w:type="dxa"/>
            <w:tcBorders>
              <w:top w:val="single" w:sz="4" w:space="0" w:color="auto"/>
              <w:left w:val="single" w:sz="4" w:space="0" w:color="auto"/>
              <w:bottom w:val="single" w:sz="4" w:space="0" w:color="auto"/>
              <w:right w:val="single" w:sz="4" w:space="0" w:color="auto"/>
            </w:tcBorders>
            <w:hideMark/>
          </w:tcPr>
          <w:p w:rsidR="00FA0527" w:rsidRDefault="00FA05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Öğretmenler Odası</w:t>
            </w:r>
          </w:p>
        </w:tc>
      </w:tr>
      <w:tr w:rsidR="00FA0527" w:rsidTr="00FA0527">
        <w:tc>
          <w:tcPr>
            <w:tcW w:w="2660" w:type="dxa"/>
            <w:tcBorders>
              <w:top w:val="single" w:sz="4" w:space="0" w:color="auto"/>
              <w:left w:val="single" w:sz="4" w:space="0" w:color="auto"/>
              <w:bottom w:val="single" w:sz="4" w:space="0" w:color="auto"/>
              <w:right w:val="single" w:sz="4" w:space="0" w:color="auto"/>
            </w:tcBorders>
            <w:hideMark/>
          </w:tcPr>
          <w:p w:rsidR="00FA0527" w:rsidRDefault="00FA05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TOPLANTI SAATİ</w:t>
            </w:r>
          </w:p>
        </w:tc>
        <w:tc>
          <w:tcPr>
            <w:tcW w:w="7654" w:type="dxa"/>
            <w:tcBorders>
              <w:top w:val="single" w:sz="4" w:space="0" w:color="auto"/>
              <w:left w:val="single" w:sz="4" w:space="0" w:color="auto"/>
              <w:bottom w:val="single" w:sz="4" w:space="0" w:color="auto"/>
              <w:right w:val="single" w:sz="4" w:space="0" w:color="auto"/>
            </w:tcBorders>
            <w:hideMark/>
          </w:tcPr>
          <w:p w:rsidR="00FA0527" w:rsidRDefault="00FA05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14.30</w:t>
            </w:r>
          </w:p>
        </w:tc>
      </w:tr>
      <w:tr w:rsidR="00FA0527" w:rsidTr="00FA0527">
        <w:tc>
          <w:tcPr>
            <w:tcW w:w="2660" w:type="dxa"/>
            <w:tcBorders>
              <w:top w:val="single" w:sz="4" w:space="0" w:color="auto"/>
              <w:left w:val="single" w:sz="4" w:space="0" w:color="auto"/>
              <w:bottom w:val="single" w:sz="4" w:space="0" w:color="auto"/>
              <w:right w:val="single" w:sz="4" w:space="0" w:color="auto"/>
            </w:tcBorders>
            <w:hideMark/>
          </w:tcPr>
          <w:p w:rsidR="00FA0527" w:rsidRDefault="00FA05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TOPLANTIYA</w:t>
            </w:r>
          </w:p>
          <w:p w:rsidR="00FA0527" w:rsidRDefault="00FA052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KATILANLAR</w:t>
            </w:r>
          </w:p>
        </w:tc>
        <w:tc>
          <w:tcPr>
            <w:tcW w:w="7654" w:type="dxa"/>
            <w:tcBorders>
              <w:top w:val="single" w:sz="4" w:space="0" w:color="auto"/>
              <w:left w:val="single" w:sz="4" w:space="0" w:color="auto"/>
              <w:bottom w:val="single" w:sz="4" w:space="0" w:color="auto"/>
              <w:right w:val="single" w:sz="4" w:space="0" w:color="auto"/>
            </w:tcBorders>
          </w:tcPr>
          <w:p w:rsidR="00FA0527" w:rsidRDefault="00FA0527">
            <w:pPr>
              <w:spacing w:after="0" w:line="240" w:lineRule="auto"/>
              <w:rPr>
                <w:rFonts w:ascii="Times New Roman" w:eastAsia="Times New Roman" w:hAnsi="Times New Roman" w:cs="Times New Roman"/>
                <w:sz w:val="24"/>
                <w:szCs w:val="24"/>
              </w:rPr>
            </w:pPr>
          </w:p>
          <w:p w:rsidR="00FA0527" w:rsidRDefault="00FA0527">
            <w:pPr>
              <w:spacing w:after="0" w:line="240" w:lineRule="auto"/>
              <w:rPr>
                <w:rFonts w:ascii="Times New Roman" w:eastAsia="Times New Roman" w:hAnsi="Times New Roman" w:cs="Times New Roman"/>
                <w:sz w:val="24"/>
                <w:szCs w:val="24"/>
              </w:rPr>
            </w:pPr>
          </w:p>
          <w:p w:rsidR="00FA0527" w:rsidRDefault="00FA0527">
            <w:pPr>
              <w:spacing w:after="0" w:line="240" w:lineRule="auto"/>
              <w:rPr>
                <w:rFonts w:ascii="Times New Roman" w:eastAsia="Times New Roman" w:hAnsi="Times New Roman" w:cs="Times New Roman"/>
                <w:sz w:val="24"/>
                <w:szCs w:val="24"/>
              </w:rPr>
            </w:pPr>
          </w:p>
        </w:tc>
      </w:tr>
    </w:tbl>
    <w:p w:rsidR="000B6487" w:rsidRDefault="000B6487" w:rsidP="00FA0527">
      <w:pPr>
        <w:spacing w:after="0" w:line="240" w:lineRule="auto"/>
        <w:rPr>
          <w:rFonts w:ascii="Times New Roman" w:eastAsia="Times New Roman" w:hAnsi="Times New Roman" w:cs="Times New Roman"/>
          <w:b/>
          <w:sz w:val="24"/>
          <w:szCs w:val="24"/>
        </w:rPr>
      </w:pPr>
    </w:p>
    <w:p w:rsidR="000B6487" w:rsidRDefault="000B6487" w:rsidP="000B6487">
      <w:pPr>
        <w:spacing w:after="0" w:line="240" w:lineRule="auto"/>
        <w:jc w:val="center"/>
        <w:rPr>
          <w:rFonts w:ascii="Times New Roman" w:eastAsia="Times New Roman" w:hAnsi="Times New Roman" w:cs="Times New Roman"/>
          <w:b/>
          <w:sz w:val="24"/>
          <w:szCs w:val="24"/>
        </w:rPr>
      </w:pPr>
    </w:p>
    <w:p w:rsidR="000B6487" w:rsidRDefault="000B6487" w:rsidP="000B64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GÜNDEM MADDELERİ</w:t>
      </w:r>
    </w:p>
    <w:p w:rsidR="000B6487" w:rsidRDefault="000B6487" w:rsidP="000B6487">
      <w:pPr>
        <w:spacing w:after="0" w:line="240" w:lineRule="auto"/>
        <w:jc w:val="both"/>
        <w:rPr>
          <w:rFonts w:ascii="Times New Roman" w:eastAsia="Times New Roman" w:hAnsi="Times New Roman" w:cs="Times New Roman"/>
          <w:b/>
          <w:sz w:val="24"/>
          <w:szCs w:val="24"/>
        </w:rPr>
      </w:pP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1.Açılış ve yoklama</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Bir önceki toplantıda alınan kararların değerlendirilmesi</w:t>
      </w:r>
    </w:p>
    <w:p w:rsidR="000B6487" w:rsidRDefault="000B6487" w:rsidP="000B6487">
      <w:pPr>
        <w:spacing w:after="0" w:line="240" w:lineRule="auto"/>
        <w:jc w:val="both"/>
        <w:rPr>
          <w:rStyle w:val="Vurgu"/>
          <w:i w:val="0"/>
          <w:iCs w:val="0"/>
          <w:color w:val="000000"/>
        </w:rPr>
      </w:pPr>
      <w:r>
        <w:rPr>
          <w:rFonts w:ascii="Times New Roman" w:eastAsia="Times New Roman" w:hAnsi="Times New Roman" w:cs="Times New Roman"/>
          <w:color w:val="000000"/>
          <w:sz w:val="24"/>
          <w:szCs w:val="24"/>
        </w:rPr>
        <w:t>3. Öğretim programlarının uygulanması</w:t>
      </w:r>
    </w:p>
    <w:p w:rsidR="000B6487" w:rsidRDefault="000B6487" w:rsidP="000B6487">
      <w:pPr>
        <w:spacing w:after="0" w:line="240" w:lineRule="auto"/>
        <w:jc w:val="both"/>
      </w:pPr>
      <w:r>
        <w:rPr>
          <w:rFonts w:ascii="Times New Roman" w:eastAsia="Times New Roman" w:hAnsi="Times New Roman" w:cs="Times New Roman"/>
          <w:color w:val="000000"/>
          <w:sz w:val="24"/>
          <w:szCs w:val="24"/>
        </w:rPr>
        <w:t>4. Eğitim ve öğretim etkinliklerinin düzenli yürütülmesi</w:t>
      </w:r>
    </w:p>
    <w:p w:rsidR="000B6487" w:rsidRDefault="000B6487" w:rsidP="000B648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İstenen başarı düzeyine ulaşamayan öğrencilerin yetiştirilmesi için alınacak önlemler</w:t>
      </w:r>
    </w:p>
    <w:p w:rsidR="000B6487" w:rsidRDefault="000B6487" w:rsidP="000B648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6.Öğrencilerin başarı, devam ve devamsızlık, ödül ve disiplin durumlarının değerlendirilmesi</w:t>
      </w:r>
    </w:p>
    <w:p w:rsidR="000B6487" w:rsidRDefault="000B6487" w:rsidP="000B648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7.Yapılacak proje çalışmaları</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8.Yurt içi ve yurt dışında düzenlenecek bilimsel, sosyal, kültürel, sanatsal ve sportif etkinlikler ve yarışmalarla fuar, defile, sergi ve kermesler</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Bakanlık emirleri ve ilgili mevzuatın değerlendirilmesi</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Nöbet uygulamaları</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Personel ve öğrenci kılık ve kıyafetleriyle ilgili hususlar</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Şube rehber öğretmenliği, öğrenci kulüp ve topluma hizmet çalışmaları</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Rehberlik ve psikolojik danışma faaliyetleri</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Zümre, şube öğretmenler kurulu ve veli toplantıları</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e-Okul uygulamaları</w:t>
      </w:r>
    </w:p>
    <w:p w:rsidR="000B6487" w:rsidRDefault="000B6487" w:rsidP="000B64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Dilek ve Temenniler</w:t>
      </w:r>
    </w:p>
    <w:p w:rsidR="000B6487" w:rsidRDefault="000B6487" w:rsidP="000B6487">
      <w:pPr>
        <w:spacing w:after="0" w:line="240" w:lineRule="auto"/>
        <w:jc w:val="both"/>
        <w:rPr>
          <w:rFonts w:ascii="Times New Roman" w:eastAsia="Times New Roman" w:hAnsi="Times New Roman" w:cs="Times New Roman"/>
          <w:b/>
          <w:sz w:val="24"/>
          <w:szCs w:val="24"/>
        </w:rPr>
      </w:pPr>
    </w:p>
    <w:p w:rsidR="000B6487" w:rsidRDefault="000B6487" w:rsidP="000B6487">
      <w:pPr>
        <w:spacing w:after="0" w:line="240" w:lineRule="auto"/>
        <w:rPr>
          <w:rFonts w:ascii="Times New Roman" w:eastAsia="Times New Roman" w:hAnsi="Times New Roman" w:cs="Times New Roman"/>
          <w:b/>
          <w:sz w:val="24"/>
          <w:szCs w:val="24"/>
        </w:rPr>
      </w:pPr>
    </w:p>
    <w:p w:rsidR="000B6487" w:rsidRDefault="000B6487" w:rsidP="003C56AC">
      <w:pPr>
        <w:spacing w:after="0" w:line="240" w:lineRule="auto"/>
        <w:jc w:val="center"/>
        <w:rPr>
          <w:rFonts w:ascii="Times New Roman" w:eastAsia="Times New Roman" w:hAnsi="Times New Roman" w:cs="Times New Roman"/>
          <w:b/>
          <w:sz w:val="24"/>
          <w:szCs w:val="24"/>
        </w:rPr>
      </w:pPr>
    </w:p>
    <w:p w:rsidR="000B6487" w:rsidRDefault="000B6487" w:rsidP="003C56AC">
      <w:pPr>
        <w:spacing w:after="0" w:line="240" w:lineRule="auto"/>
        <w:jc w:val="center"/>
        <w:rPr>
          <w:rFonts w:ascii="Times New Roman" w:eastAsia="Times New Roman" w:hAnsi="Times New Roman" w:cs="Times New Roman"/>
          <w:b/>
          <w:sz w:val="24"/>
          <w:szCs w:val="24"/>
        </w:rPr>
      </w:pPr>
    </w:p>
    <w:p w:rsidR="003E3246" w:rsidRPr="003D3909" w:rsidRDefault="003E3246" w:rsidP="003C56AC">
      <w:pPr>
        <w:spacing w:after="0" w:line="240" w:lineRule="auto"/>
        <w:jc w:val="center"/>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t>GÜNDEM MADDELER</w:t>
      </w:r>
      <w:r w:rsidR="00572256">
        <w:rPr>
          <w:rFonts w:ascii="Times New Roman" w:eastAsia="Times New Roman" w:hAnsi="Times New Roman" w:cs="Times New Roman"/>
          <w:b/>
          <w:sz w:val="24"/>
          <w:szCs w:val="24"/>
        </w:rPr>
        <w:t>İNİN GÖRÜŞÜLMESİ VE KARARLAR</w:t>
      </w:r>
    </w:p>
    <w:p w:rsidR="003E3246" w:rsidRPr="003D3909" w:rsidRDefault="003E3246" w:rsidP="00572256">
      <w:pPr>
        <w:spacing w:after="0" w:line="240" w:lineRule="auto"/>
        <w:jc w:val="both"/>
        <w:rPr>
          <w:rFonts w:ascii="Times New Roman" w:eastAsia="Times New Roman" w:hAnsi="Times New Roman" w:cs="Times New Roman"/>
          <w:b/>
          <w:sz w:val="24"/>
          <w:szCs w:val="24"/>
        </w:rPr>
      </w:pPr>
    </w:p>
    <w:p w:rsidR="003E3246" w:rsidRPr="003D3909"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t>1.Açılış ve yoklama</w:t>
      </w:r>
    </w:p>
    <w:p w:rsidR="003E3246" w:rsidRPr="003D3909" w:rsidRDefault="003E3246" w:rsidP="00572256">
      <w:pPr>
        <w:spacing w:after="0" w:line="240" w:lineRule="auto"/>
        <w:jc w:val="both"/>
        <w:rPr>
          <w:rFonts w:ascii="Times New Roman" w:eastAsia="Times New Roman" w:hAnsi="Times New Roman" w:cs="Times New Roman"/>
          <w:b/>
          <w:sz w:val="24"/>
          <w:szCs w:val="24"/>
        </w:rPr>
      </w:pPr>
    </w:p>
    <w:p w:rsidR="003E3246" w:rsidRPr="005B5A91" w:rsidRDefault="005B5A91" w:rsidP="00572256">
      <w:pPr>
        <w:spacing w:after="0" w:line="240" w:lineRule="auto"/>
        <w:jc w:val="both"/>
        <w:rPr>
          <w:rFonts w:ascii="Times New Roman" w:eastAsia="Calibri" w:hAnsi="Times New Roman" w:cs="Times New Roman"/>
          <w:b/>
          <w:sz w:val="24"/>
          <w:szCs w:val="24"/>
        </w:rPr>
      </w:pPr>
      <w:r w:rsidRPr="005B5A91">
        <w:rPr>
          <w:rFonts w:ascii="Times New Roman" w:eastAsia="Calibri" w:hAnsi="Times New Roman" w:cs="Times New Roman"/>
          <w:sz w:val="24"/>
          <w:szCs w:val="24"/>
        </w:rPr>
        <w:t xml:space="preserve">Toplantı, Okul Müdürü </w:t>
      </w:r>
      <w:proofErr w:type="gramStart"/>
      <w:r w:rsidR="00272F98">
        <w:rPr>
          <w:rFonts w:ascii="Times New Roman" w:eastAsia="Calibri" w:hAnsi="Times New Roman" w:cs="Times New Roman"/>
          <w:sz w:val="24"/>
          <w:szCs w:val="24"/>
        </w:rPr>
        <w:t>…………………………….</w:t>
      </w:r>
      <w:proofErr w:type="gramEnd"/>
      <w:r w:rsidRPr="005B5A91">
        <w:rPr>
          <w:rFonts w:ascii="Times New Roman" w:eastAsia="Calibri" w:hAnsi="Times New Roman" w:cs="Times New Roman"/>
          <w:sz w:val="24"/>
          <w:szCs w:val="24"/>
        </w:rPr>
        <w:t xml:space="preserve"> </w:t>
      </w:r>
      <w:proofErr w:type="gramStart"/>
      <w:r w:rsidRPr="005B5A91">
        <w:rPr>
          <w:rFonts w:ascii="Times New Roman" w:eastAsia="Calibri" w:hAnsi="Times New Roman" w:cs="Times New Roman"/>
          <w:sz w:val="24"/>
          <w:szCs w:val="24"/>
        </w:rPr>
        <w:t>tarafından</w:t>
      </w:r>
      <w:proofErr w:type="gramEnd"/>
      <w:r w:rsidRPr="005B5A91">
        <w:rPr>
          <w:rFonts w:ascii="Times New Roman" w:eastAsia="Calibri" w:hAnsi="Times New Roman" w:cs="Times New Roman"/>
          <w:sz w:val="24"/>
          <w:szCs w:val="24"/>
        </w:rPr>
        <w:t xml:space="preserve"> yapılan açılış konuşması ile başlamış olup toplantıya tüm öğretmenlerin katılım sağladığı görülmüştür. Ulu Önder Atatürk, silah arkadaşları ve aziz şehitlerimizin manevi huzurunda saygı duruşunda bulunulmuş, akabinde İstiklâl Marşı okunmuştur. Toplantının dijital ortamda yazmanlık hizmeti yürütülmesine ve yazman olarak </w:t>
      </w:r>
      <w:proofErr w:type="gramStart"/>
      <w:r w:rsidR="00272F98">
        <w:rPr>
          <w:rFonts w:ascii="Times New Roman" w:eastAsia="Calibri" w:hAnsi="Times New Roman" w:cs="Times New Roman"/>
          <w:sz w:val="24"/>
          <w:szCs w:val="24"/>
        </w:rPr>
        <w:t>…………………………..</w:t>
      </w:r>
      <w:proofErr w:type="gramEnd"/>
      <w:r w:rsidRPr="005B5A91">
        <w:rPr>
          <w:rFonts w:ascii="Times New Roman" w:eastAsia="Calibri" w:hAnsi="Times New Roman" w:cs="Times New Roman"/>
          <w:sz w:val="24"/>
          <w:szCs w:val="24"/>
        </w:rPr>
        <w:t xml:space="preserve">’nun görevlendirilmesine </w:t>
      </w:r>
      <w:r w:rsidRPr="005B5A91">
        <w:rPr>
          <w:rFonts w:ascii="Times New Roman" w:eastAsia="Calibri" w:hAnsi="Times New Roman" w:cs="Times New Roman"/>
          <w:b/>
          <w:sz w:val="24"/>
          <w:szCs w:val="24"/>
        </w:rPr>
        <w:t>karar verilmiştir.</w:t>
      </w:r>
    </w:p>
    <w:p w:rsidR="005B5A91" w:rsidRPr="003D3909" w:rsidRDefault="005B5A91" w:rsidP="00572256">
      <w:pPr>
        <w:spacing w:after="0" w:line="240" w:lineRule="auto"/>
        <w:jc w:val="both"/>
        <w:rPr>
          <w:rFonts w:ascii="Times New Roman" w:eastAsia="Times New Roman" w:hAnsi="Times New Roman" w:cs="Times New Roman"/>
          <w:b/>
          <w:sz w:val="24"/>
          <w:szCs w:val="24"/>
        </w:rPr>
      </w:pPr>
    </w:p>
    <w:p w:rsidR="00FA0527" w:rsidRDefault="00FA0527" w:rsidP="00572256">
      <w:pPr>
        <w:spacing w:after="0" w:line="240" w:lineRule="auto"/>
        <w:jc w:val="both"/>
        <w:rPr>
          <w:rFonts w:ascii="Times New Roman" w:eastAsia="Times New Roman" w:hAnsi="Times New Roman" w:cs="Times New Roman"/>
          <w:b/>
          <w:sz w:val="24"/>
          <w:szCs w:val="24"/>
        </w:rPr>
      </w:pPr>
    </w:p>
    <w:p w:rsidR="00FA0527" w:rsidRDefault="00FA0527" w:rsidP="00572256">
      <w:pPr>
        <w:spacing w:after="0" w:line="240" w:lineRule="auto"/>
        <w:jc w:val="both"/>
        <w:rPr>
          <w:rFonts w:ascii="Times New Roman" w:eastAsia="Times New Roman" w:hAnsi="Times New Roman" w:cs="Times New Roman"/>
          <w:b/>
          <w:sz w:val="24"/>
          <w:szCs w:val="24"/>
        </w:rPr>
      </w:pPr>
    </w:p>
    <w:p w:rsidR="00FA0527" w:rsidRDefault="00FA0527" w:rsidP="00572256">
      <w:pPr>
        <w:spacing w:after="0" w:line="240" w:lineRule="auto"/>
        <w:jc w:val="both"/>
        <w:rPr>
          <w:rFonts w:ascii="Times New Roman" w:eastAsia="Times New Roman" w:hAnsi="Times New Roman" w:cs="Times New Roman"/>
          <w:b/>
          <w:sz w:val="24"/>
          <w:szCs w:val="24"/>
        </w:rPr>
      </w:pPr>
    </w:p>
    <w:p w:rsidR="003E3246" w:rsidRPr="003D3909"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lastRenderedPageBreak/>
        <w:t>2. Bir önceki toplantıda alınan kararların değerlendirilmesi</w:t>
      </w:r>
    </w:p>
    <w:p w:rsidR="003E3246" w:rsidRPr="003D3909" w:rsidRDefault="003E3246" w:rsidP="00572256">
      <w:pPr>
        <w:pStyle w:val="ListeParagraf"/>
        <w:spacing w:before="0" w:beforeAutospacing="0" w:after="0" w:afterAutospacing="0"/>
        <w:jc w:val="both"/>
        <w:rPr>
          <w:b/>
        </w:rPr>
      </w:pPr>
    </w:p>
    <w:p w:rsidR="003E3246" w:rsidRPr="00572256" w:rsidRDefault="005B5A91" w:rsidP="00572256">
      <w:pPr>
        <w:spacing w:after="0" w:line="240" w:lineRule="auto"/>
        <w:jc w:val="both"/>
        <w:rPr>
          <w:rFonts w:ascii="Times New Roman" w:eastAsia="Times New Roman" w:hAnsi="Times New Roman" w:cs="Times New Roman"/>
          <w:b/>
          <w:sz w:val="24"/>
          <w:szCs w:val="24"/>
        </w:rPr>
      </w:pPr>
      <w:r w:rsidRPr="005B5A91">
        <w:rPr>
          <w:rFonts w:ascii="Times New Roman" w:eastAsia="Times New Roman" w:hAnsi="Times New Roman" w:cs="Times New Roman"/>
          <w:bCs/>
          <w:sz w:val="24"/>
          <w:szCs w:val="24"/>
        </w:rPr>
        <w:t>Yapılan inceleme ve değerlendirmeler sonucunda; ölçme ve değerlendirme süreçlerinde herhangi bir eksiklik ya da aksaklığa rastlanmadığı tespit edilmiştir. Sınavların planlanması, uygulanması ve değerlendirilmesi aşamalarının sorunsuz bir şekilde yürütüldüğü, söz konusu süreçlerin Ölçme ve Değerlendirme Yönetmeliği ile ilgili diğer mevzuat hükümlerine tam uygunluk içerisinde gerçekleştirildiği belirlenmiştir. Ayrıca iş ve işlemlerin, hem yasal düzenlemelere uygunluk hem de uygulama süreçlerindeki titizlik açısından örnek teşkil edecek bir düzen içerisinde yürütüldüğü gözlemlenmiştir. Bir önceki toplantıda alınan kararların (bu toplantıda alınan kararlar hariç olmak üzere) uygulanmasına devam edilmesine</w:t>
      </w:r>
      <w:r w:rsidRPr="005B5A91">
        <w:rPr>
          <w:rFonts w:ascii="Times New Roman" w:eastAsia="Times New Roman" w:hAnsi="Times New Roman" w:cs="Times New Roman"/>
          <w:b/>
          <w:bCs/>
          <w:sz w:val="24"/>
          <w:szCs w:val="24"/>
        </w:rPr>
        <w:t xml:space="preserve"> karar verilmiştir.</w:t>
      </w:r>
    </w:p>
    <w:p w:rsidR="00575075" w:rsidRPr="003D3909" w:rsidRDefault="00575075" w:rsidP="00572256">
      <w:pPr>
        <w:spacing w:after="0" w:line="240" w:lineRule="auto"/>
        <w:jc w:val="both"/>
        <w:rPr>
          <w:rFonts w:ascii="Times New Roman" w:eastAsia="Times New Roman" w:hAnsi="Times New Roman" w:cs="Times New Roman"/>
          <w:b/>
          <w:sz w:val="24"/>
          <w:szCs w:val="24"/>
        </w:rPr>
      </w:pP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r w:rsidRPr="003D3909">
        <w:rPr>
          <w:rFonts w:ascii="Times New Roman" w:eastAsia="Times New Roman" w:hAnsi="Times New Roman" w:cs="Times New Roman"/>
          <w:b/>
          <w:color w:val="000000"/>
          <w:sz w:val="24"/>
          <w:szCs w:val="24"/>
        </w:rPr>
        <w:t>3. Öğretim programlarının uygulanması</w:t>
      </w: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p>
    <w:p w:rsidR="005B5A91" w:rsidRPr="005B5A91" w:rsidRDefault="005B5A91" w:rsidP="005B5A91">
      <w:pPr>
        <w:pStyle w:val="AralkYok"/>
        <w:jc w:val="both"/>
        <w:rPr>
          <w:color w:val="000000"/>
        </w:rPr>
      </w:pPr>
      <w:r w:rsidRPr="005B5A91">
        <w:rPr>
          <w:bCs/>
          <w:color w:val="000000"/>
        </w:rPr>
        <w:t xml:space="preserve">Okul Müdürü </w:t>
      </w:r>
      <w:proofErr w:type="gramStart"/>
      <w:r w:rsidR="00272F98">
        <w:rPr>
          <w:bCs/>
          <w:color w:val="000000"/>
        </w:rPr>
        <w:t>………………………..</w:t>
      </w:r>
      <w:proofErr w:type="gramEnd"/>
      <w:r w:rsidRPr="005B5A91">
        <w:rPr>
          <w:bCs/>
          <w:color w:val="000000"/>
        </w:rPr>
        <w:t xml:space="preserve"> </w:t>
      </w:r>
      <w:proofErr w:type="gramStart"/>
      <w:r w:rsidRPr="005B5A91">
        <w:rPr>
          <w:bCs/>
          <w:color w:val="000000"/>
        </w:rPr>
        <w:t>tarafından</w:t>
      </w:r>
      <w:proofErr w:type="gramEnd"/>
      <w:r w:rsidRPr="005B5A91">
        <w:rPr>
          <w:bCs/>
          <w:color w:val="000000"/>
        </w:rPr>
        <w:t xml:space="preserve"> yapılan açıklamada; öğretim programlarının, </w:t>
      </w:r>
      <w:proofErr w:type="gramStart"/>
      <w:r w:rsidRPr="005B5A91">
        <w:rPr>
          <w:bCs/>
          <w:color w:val="000000"/>
        </w:rPr>
        <w:t>her</w:t>
      </w:r>
      <w:proofErr w:type="gramEnd"/>
      <w:r w:rsidRPr="005B5A91">
        <w:rPr>
          <w:bCs/>
          <w:color w:val="000000"/>
        </w:rPr>
        <w:t xml:space="preserve"> bir sınıf düzeyinde öğrencilerin ulaşması gereken bilgi, beceri ve kazanımları belirleyen öğrenme hedeflerini içerdiği ifade edilmiştir. Bu programların öğretmenlere eğitim-öğretim süreçlerinde rehberlik ettiği, velilere ise öğrencilerden beklenen akademik ve davranışsal kazanımlar konusunda yol gösterici nitelik taşıdığı vurgulanmıştır.</w:t>
      </w:r>
    </w:p>
    <w:p w:rsidR="005B5A91" w:rsidRPr="005B5A91" w:rsidRDefault="005B5A91" w:rsidP="005B5A91">
      <w:pPr>
        <w:pStyle w:val="AralkYok"/>
        <w:jc w:val="both"/>
        <w:rPr>
          <w:color w:val="000000"/>
        </w:rPr>
      </w:pPr>
      <w:r w:rsidRPr="005B5A91">
        <w:rPr>
          <w:bCs/>
          <w:color w:val="000000"/>
        </w:rPr>
        <w:t xml:space="preserve">Ders işleniş süreçlerinde okulun çevresel koşulları ile öğrencilerin bireysel farklılıklarının dikkate alınarak planlama yapılmasının gerekliliği belirtilmiş; özellikle 5 ve 6. sınıflarda uygulanmakta olan yabancı dil eğitim modelinin Türkiye Yüzyılı Maarif Modeli kapsamında, ilgili mevzuata uygun şekilde yürütülmesine </w:t>
      </w:r>
      <w:r w:rsidRPr="005B5A91">
        <w:rPr>
          <w:b/>
          <w:bCs/>
          <w:color w:val="000000"/>
        </w:rPr>
        <w:t>karar verilmiştir.</w:t>
      </w:r>
    </w:p>
    <w:p w:rsidR="005B5A91" w:rsidRPr="005B5A91" w:rsidRDefault="005B5A91" w:rsidP="005B5A91">
      <w:pPr>
        <w:pStyle w:val="AralkYok"/>
        <w:jc w:val="both"/>
        <w:rPr>
          <w:color w:val="000000"/>
        </w:rPr>
      </w:pPr>
      <w:r w:rsidRPr="005B5A91">
        <w:rPr>
          <w:bCs/>
          <w:color w:val="000000"/>
        </w:rPr>
        <w:t xml:space="preserve">Ayrıca derslerde, Atatürk’ün yaşamı, bilime ve eğitime verdiği önem ile Atatürk ilke ve inkılâplarının öğrencilere etkin bir biçimde aktarılması gerektiği ifade edilmiştir. Eğitim-öğretim planlamalarının; yürürlükteki mevzuat, okulun kuruluş amaçları ve millî eğitim politikaları doğrultusunda yapılmasının önemine değinilmiş; tarihimiz ve Türk büyüklerine ilişkin örneklerin derslerde ele alınarak öğrencilerin ilgi ve </w:t>
      </w:r>
      <w:proofErr w:type="gramStart"/>
      <w:r w:rsidRPr="005B5A91">
        <w:rPr>
          <w:bCs/>
          <w:color w:val="000000"/>
        </w:rPr>
        <w:t>motivasyonlarının</w:t>
      </w:r>
      <w:proofErr w:type="gramEnd"/>
      <w:r w:rsidRPr="005B5A91">
        <w:rPr>
          <w:bCs/>
          <w:color w:val="000000"/>
        </w:rPr>
        <w:t xml:space="preserve"> artırılmasının hedeflendiği belirtilmiştir.</w:t>
      </w:r>
    </w:p>
    <w:p w:rsidR="005B5A91" w:rsidRPr="005B5A91" w:rsidRDefault="005B5A91" w:rsidP="005B5A91">
      <w:pPr>
        <w:pStyle w:val="AralkYok"/>
        <w:jc w:val="both"/>
        <w:rPr>
          <w:color w:val="000000"/>
        </w:rPr>
      </w:pPr>
      <w:r w:rsidRPr="005B5A91">
        <w:rPr>
          <w:bCs/>
          <w:color w:val="000000"/>
        </w:rPr>
        <w:t>Yapılan açıklamalar ve alınan kararların, eğitim-öğretim sürecinde öğrenci başarısının artırılmasının yanı sıra millî ve manevi değerlerin öğrencilere güçlü ve kalıcı bir şekilde kazandırılmasını amaçladığı ifade edilmiştir.</w:t>
      </w:r>
    </w:p>
    <w:p w:rsidR="007D79A4" w:rsidRPr="003D3909" w:rsidRDefault="007D79A4" w:rsidP="00572256">
      <w:pPr>
        <w:pStyle w:val="AralkYok"/>
        <w:jc w:val="both"/>
        <w:rPr>
          <w:rStyle w:val="Vurgu"/>
          <w:i w:val="0"/>
          <w:iCs w:val="0"/>
          <w:color w:val="000000"/>
        </w:rPr>
      </w:pP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r w:rsidRPr="003D3909">
        <w:rPr>
          <w:rFonts w:ascii="Times New Roman" w:eastAsia="Times New Roman" w:hAnsi="Times New Roman" w:cs="Times New Roman"/>
          <w:b/>
          <w:color w:val="000000"/>
          <w:sz w:val="24"/>
          <w:szCs w:val="24"/>
        </w:rPr>
        <w:t>4. Eğitim ve öğretim etkinliklerinin düzenli yürütülmesi</w:t>
      </w: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p>
    <w:p w:rsidR="003E3246" w:rsidRPr="003D3909" w:rsidRDefault="003E3246" w:rsidP="0057225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3D3909">
        <w:rPr>
          <w:rFonts w:ascii="Times New Roman" w:eastAsia="Times New Roman" w:hAnsi="Times New Roman" w:cs="Times New Roman"/>
          <w:color w:val="000000"/>
          <w:sz w:val="24"/>
          <w:szCs w:val="24"/>
        </w:rPr>
        <w:t xml:space="preserve">. dönem öğretmenler kurulunda alınan kararların devamına </w:t>
      </w:r>
      <w:r w:rsidRPr="00BA6C32">
        <w:rPr>
          <w:rFonts w:ascii="Times New Roman" w:eastAsia="Times New Roman" w:hAnsi="Times New Roman" w:cs="Times New Roman"/>
          <w:b/>
          <w:color w:val="000000"/>
          <w:sz w:val="24"/>
          <w:szCs w:val="24"/>
        </w:rPr>
        <w:t>karar verildi.</w:t>
      </w: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r w:rsidRPr="003D3909">
        <w:rPr>
          <w:rFonts w:ascii="Times New Roman" w:eastAsia="Times New Roman" w:hAnsi="Times New Roman" w:cs="Times New Roman"/>
          <w:b/>
          <w:color w:val="000000"/>
          <w:sz w:val="24"/>
          <w:szCs w:val="24"/>
        </w:rPr>
        <w:t>5. İstenen başarı düzeyine ulaşamayan öğrencilerin yetiştirilmesi için alınacak önlemler</w:t>
      </w: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p>
    <w:p w:rsidR="005B5A91" w:rsidRPr="005B5A91" w:rsidRDefault="005B5A91" w:rsidP="005B5A91">
      <w:pPr>
        <w:spacing w:after="0" w:line="240" w:lineRule="auto"/>
        <w:jc w:val="both"/>
        <w:rPr>
          <w:rFonts w:ascii="Times New Roman" w:eastAsia="Calibri" w:hAnsi="Times New Roman" w:cs="Times New Roman"/>
          <w:sz w:val="24"/>
          <w:szCs w:val="24"/>
        </w:rPr>
      </w:pPr>
      <w:r w:rsidRPr="005B5A91">
        <w:rPr>
          <w:rFonts w:ascii="Times New Roman" w:eastAsia="Calibri" w:hAnsi="Times New Roman" w:cs="Times New Roman"/>
          <w:bCs/>
          <w:sz w:val="24"/>
          <w:szCs w:val="24"/>
        </w:rPr>
        <w:t xml:space="preserve">Sınıf içi etkinliklerde geride kalan öğrencilerin akademik başarısızlıklarının nedenlerinin tespit edilmesine </w:t>
      </w:r>
      <w:r w:rsidRPr="005B5A91">
        <w:rPr>
          <w:rFonts w:ascii="Times New Roman" w:eastAsia="Calibri" w:hAnsi="Times New Roman" w:cs="Times New Roman"/>
          <w:b/>
          <w:bCs/>
          <w:sz w:val="24"/>
          <w:szCs w:val="24"/>
        </w:rPr>
        <w:t>karar verilmiştir.</w:t>
      </w:r>
      <w:r w:rsidRPr="005B5A91">
        <w:rPr>
          <w:rFonts w:ascii="Times New Roman" w:eastAsia="Calibri" w:hAnsi="Times New Roman" w:cs="Times New Roman"/>
          <w:bCs/>
          <w:sz w:val="24"/>
          <w:szCs w:val="24"/>
        </w:rPr>
        <w:t xml:space="preserve"> Bu kapsamda, öğrencilerin öğrenme süreçlerinde eksik kalmalarına yol açan faktörlerin belirlenmesi, söz konusu eksikliklerin giderilmesine yönelik gerekli tedbirlerin alınması ve sürecin rehberlik çalışmalarıyla desteklenmesi gerektiği vurgulanmıştır. Öğrenci başarısızlık nedenlerinin doğru şekilde ortaya konulmasının, eğitim-öğretim süreçlerinin iyileştirilmesi açısından büyük önem taşıdığı ifade edilmiştir.</w:t>
      </w:r>
    </w:p>
    <w:p w:rsidR="005B5A91" w:rsidRPr="005B5A91" w:rsidRDefault="005B5A91" w:rsidP="005B5A91">
      <w:pPr>
        <w:spacing w:after="0" w:line="240" w:lineRule="auto"/>
        <w:jc w:val="both"/>
        <w:rPr>
          <w:rFonts w:ascii="Times New Roman" w:eastAsia="Calibri" w:hAnsi="Times New Roman" w:cs="Times New Roman"/>
          <w:sz w:val="24"/>
          <w:szCs w:val="24"/>
        </w:rPr>
      </w:pPr>
      <w:r w:rsidRPr="005B5A91">
        <w:rPr>
          <w:rFonts w:ascii="Times New Roman" w:eastAsia="Calibri" w:hAnsi="Times New Roman" w:cs="Times New Roman"/>
          <w:bCs/>
          <w:sz w:val="24"/>
          <w:szCs w:val="24"/>
        </w:rPr>
        <w:t>Akademik başarı durumu yetersiz olan öğrenciler için okulumuzda,</w:t>
      </w:r>
      <w:r>
        <w:rPr>
          <w:rFonts w:ascii="Times New Roman" w:eastAsia="Calibri" w:hAnsi="Times New Roman" w:cs="Times New Roman"/>
          <w:bCs/>
          <w:sz w:val="24"/>
          <w:szCs w:val="24"/>
        </w:rPr>
        <w:t xml:space="preserve"> hafta içi her gün olmak üzere 8</w:t>
      </w:r>
      <w:r w:rsidRPr="005B5A91">
        <w:rPr>
          <w:rFonts w:ascii="Times New Roman" w:eastAsia="Calibri" w:hAnsi="Times New Roman" w:cs="Times New Roman"/>
          <w:bCs/>
          <w:sz w:val="24"/>
          <w:szCs w:val="24"/>
        </w:rPr>
        <w:t xml:space="preserve">. sınıflara yönelik tüm dersleri kapsayan etüt programı uygulanmasına karar verilmiştir. Etüt çalışmalarının saat 15.50–17.00 arasında </w:t>
      </w:r>
      <w:r w:rsidRPr="005B5A91">
        <w:rPr>
          <w:rFonts w:ascii="Times New Roman" w:eastAsia="Calibri" w:hAnsi="Times New Roman" w:cs="Times New Roman"/>
          <w:b/>
          <w:bCs/>
          <w:sz w:val="24"/>
          <w:szCs w:val="24"/>
        </w:rPr>
        <w:t>yürütülmesi kararlaştırılmıştır.</w:t>
      </w:r>
    </w:p>
    <w:p w:rsidR="005B5A91" w:rsidRPr="005B5A91" w:rsidRDefault="005B5A91" w:rsidP="005B5A91">
      <w:pPr>
        <w:spacing w:after="0" w:line="240" w:lineRule="auto"/>
        <w:jc w:val="both"/>
        <w:rPr>
          <w:rFonts w:ascii="Times New Roman" w:eastAsia="Calibri" w:hAnsi="Times New Roman" w:cs="Times New Roman"/>
          <w:sz w:val="24"/>
          <w:szCs w:val="24"/>
        </w:rPr>
      </w:pPr>
      <w:r w:rsidRPr="005B5A91">
        <w:rPr>
          <w:rFonts w:ascii="Times New Roman" w:eastAsia="Calibri" w:hAnsi="Times New Roman" w:cs="Times New Roman"/>
          <w:bCs/>
          <w:sz w:val="24"/>
          <w:szCs w:val="24"/>
        </w:rPr>
        <w:t>Uygulanacak etüt programlarının, öğrencilerin öğrenme eksikliklerini gidermelerine, ders başarılarını artırmalarına ve akademik gelişimlerini desteklemelerine katkı sağlaması hedeflenmektedir. Bu doğrultuda alınan kararların, öğrenci başarısının artırılmasına yönelik önemli bir adım olduğu değerlendirilmiştir.</w:t>
      </w:r>
    </w:p>
    <w:p w:rsidR="00575075" w:rsidRPr="00575075" w:rsidRDefault="00575075" w:rsidP="00572256">
      <w:pPr>
        <w:spacing w:after="0" w:line="240" w:lineRule="auto"/>
        <w:jc w:val="both"/>
        <w:rPr>
          <w:rFonts w:ascii="Times New Roman" w:eastAsia="Calibri" w:hAnsi="Times New Roman" w:cs="Times New Roman"/>
          <w:sz w:val="24"/>
          <w:szCs w:val="24"/>
        </w:rPr>
      </w:pP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r w:rsidRPr="003D3909">
        <w:rPr>
          <w:rFonts w:ascii="Times New Roman" w:eastAsia="Times New Roman" w:hAnsi="Times New Roman" w:cs="Times New Roman"/>
          <w:b/>
          <w:color w:val="000000"/>
          <w:sz w:val="24"/>
          <w:szCs w:val="24"/>
        </w:rPr>
        <w:lastRenderedPageBreak/>
        <w:t>6. Öğrencilerin başarı, devam ve devamsızlık, ödül ve disiplin durumlarının değerlendirilmesi</w:t>
      </w: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p>
    <w:p w:rsidR="005B5A91" w:rsidRDefault="005B5A91" w:rsidP="005B5A91">
      <w:pPr>
        <w:pStyle w:val="AralkYok"/>
        <w:jc w:val="both"/>
        <w:rPr>
          <w:bCs/>
        </w:rPr>
      </w:pPr>
      <w:r w:rsidRPr="005B5A91">
        <w:rPr>
          <w:bCs/>
        </w:rPr>
        <w:t xml:space="preserve">Öğrenci başarısının artırılması amacıyla aşağıda belirtilen tedbirlerin alınmasına </w:t>
      </w:r>
      <w:r w:rsidRPr="005B5A91">
        <w:rPr>
          <w:b/>
          <w:bCs/>
        </w:rPr>
        <w:t>karar verilmiştir.</w:t>
      </w:r>
      <w:r w:rsidRPr="005B5A91">
        <w:rPr>
          <w:bCs/>
        </w:rPr>
        <w:t xml:space="preserve"> Bu kapsamda, öğrencilerin akademik gelişimlerini desteklemeye ve eğitim-öğretim süreçlerinin daha verimli yürütülmesini sağlamaya yönelik bütüncül bir yaklaşım benimsenmiştir.</w:t>
      </w:r>
    </w:p>
    <w:p w:rsidR="005B5A91" w:rsidRPr="005B5A91" w:rsidRDefault="005B5A91" w:rsidP="005B5A91">
      <w:pPr>
        <w:pStyle w:val="AralkYok"/>
        <w:jc w:val="both"/>
      </w:pPr>
    </w:p>
    <w:p w:rsidR="005B5A91" w:rsidRPr="005B5A91" w:rsidRDefault="005B5A91" w:rsidP="005B5A91">
      <w:pPr>
        <w:pStyle w:val="AralkYok"/>
        <w:jc w:val="both"/>
      </w:pPr>
      <w:r w:rsidRPr="005B5A91">
        <w:rPr>
          <w:bCs/>
        </w:rPr>
        <w:t>Bu doğrultuda;</w:t>
      </w:r>
    </w:p>
    <w:p w:rsidR="005B5A91" w:rsidRPr="005B5A91" w:rsidRDefault="005B5A91" w:rsidP="005B5A91">
      <w:pPr>
        <w:pStyle w:val="AralkYok"/>
        <w:numPr>
          <w:ilvl w:val="0"/>
          <w:numId w:val="3"/>
        </w:numPr>
        <w:jc w:val="both"/>
      </w:pPr>
      <w:r w:rsidRPr="005B5A91">
        <w:t>Öğrencilerin derslere aktif katılımının sağlanması amacıyla ders içi etkinliklerin artırılmasına ve öğrencilerin derse katılımının teşvik edilmesine,</w:t>
      </w:r>
    </w:p>
    <w:p w:rsidR="005B5A91" w:rsidRPr="005B5A91" w:rsidRDefault="005B5A91" w:rsidP="005B5A91">
      <w:pPr>
        <w:pStyle w:val="AralkYok"/>
        <w:numPr>
          <w:ilvl w:val="0"/>
          <w:numId w:val="3"/>
        </w:numPr>
        <w:jc w:val="both"/>
      </w:pPr>
      <w:r w:rsidRPr="005B5A91">
        <w:t>Sınıf öğretmenleri tarafından öğrencilerin bireysel ihtiyaçları dikkate alınarak ders çalışma planlarının hazırlanmasına,</w:t>
      </w:r>
    </w:p>
    <w:p w:rsidR="005B5A91" w:rsidRPr="005B5A91" w:rsidRDefault="005B5A91" w:rsidP="005B5A91">
      <w:pPr>
        <w:pStyle w:val="AralkYok"/>
        <w:numPr>
          <w:ilvl w:val="0"/>
          <w:numId w:val="3"/>
        </w:numPr>
        <w:jc w:val="both"/>
      </w:pPr>
      <w:r w:rsidRPr="005B5A91">
        <w:t>Velilerin, öğrencilerin evde verimli ders çalışabilmeleri için uygun çalışma ortamı oluşturmaları konusunda bilgilendirilmesine,</w:t>
      </w:r>
    </w:p>
    <w:p w:rsidR="005B5A91" w:rsidRPr="005B5A91" w:rsidRDefault="005B5A91" w:rsidP="005B5A91">
      <w:pPr>
        <w:pStyle w:val="AralkYok"/>
        <w:numPr>
          <w:ilvl w:val="0"/>
          <w:numId w:val="3"/>
        </w:numPr>
        <w:jc w:val="both"/>
      </w:pPr>
      <w:r w:rsidRPr="005B5A91">
        <w:t>Öğrencilerin ödevlerinin öğretmen ve veli iş birliği içerisinde düzenli olarak kontrol edilmesine ve öğrencilerin akademik gelişimlerinin yakından takip edilmesine,</w:t>
      </w:r>
    </w:p>
    <w:p w:rsidR="005B5A91" w:rsidRPr="005B5A91" w:rsidRDefault="005B5A91" w:rsidP="005B5A91">
      <w:pPr>
        <w:pStyle w:val="AralkYok"/>
        <w:numPr>
          <w:ilvl w:val="0"/>
          <w:numId w:val="3"/>
        </w:numPr>
        <w:jc w:val="both"/>
      </w:pPr>
      <w:r w:rsidRPr="005B5A91">
        <w:t>Velilerin, öğrencilerin okul içi akademik ve davranışsal durumları hakkında düzenli olarak bilgilendirilmesine,</w:t>
      </w:r>
    </w:p>
    <w:p w:rsidR="005B5A91" w:rsidRPr="005B5A91" w:rsidRDefault="005B5A91" w:rsidP="005B5A91">
      <w:pPr>
        <w:pStyle w:val="AralkYok"/>
        <w:numPr>
          <w:ilvl w:val="0"/>
          <w:numId w:val="3"/>
        </w:numPr>
        <w:jc w:val="both"/>
      </w:pPr>
      <w:r w:rsidRPr="005B5A91">
        <w:t>Öğrencilere verimli ders çalışma alışkanlıkları kazandırılarak zaman yönetimi becerilerinin geliştirilmesine,</w:t>
      </w:r>
    </w:p>
    <w:p w:rsidR="005B5A91" w:rsidRPr="005B5A91" w:rsidRDefault="005B5A91" w:rsidP="005B5A91">
      <w:pPr>
        <w:pStyle w:val="AralkYok"/>
        <w:numPr>
          <w:ilvl w:val="0"/>
          <w:numId w:val="3"/>
        </w:numPr>
        <w:jc w:val="both"/>
      </w:pPr>
      <w:r w:rsidRPr="005B5A91">
        <w:t>Okul–veli–öğretmen iş birliğinin güçlendirilmesine, bu kapsamda öğrencilerin akademik ve davranışsal gelişimlerinin dönem boyunca periyodik görüşmelerle değerlendirilmesine,</w:t>
      </w:r>
    </w:p>
    <w:p w:rsidR="005B5A91" w:rsidRPr="005B5A91" w:rsidRDefault="005B5A91" w:rsidP="005B5A91">
      <w:pPr>
        <w:pStyle w:val="AralkYok"/>
        <w:numPr>
          <w:ilvl w:val="0"/>
          <w:numId w:val="3"/>
        </w:numPr>
        <w:jc w:val="both"/>
      </w:pPr>
      <w:r w:rsidRPr="005B5A91">
        <w:t>Öğrencilerin sınavlara hazırlanma süreçlerinde sınıf öğretmenleri ve veliler tarafından rehberlik edilmesine,</w:t>
      </w:r>
    </w:p>
    <w:p w:rsidR="005B5A91" w:rsidRPr="005B5A91" w:rsidRDefault="005B5A91" w:rsidP="005B5A91">
      <w:pPr>
        <w:pStyle w:val="AralkYok"/>
        <w:numPr>
          <w:ilvl w:val="0"/>
          <w:numId w:val="3"/>
        </w:numPr>
        <w:jc w:val="both"/>
      </w:pPr>
      <w:r w:rsidRPr="005B5A91">
        <w:t>Öğrencilerin okul dışı zamanlarını verimli geçirmelerine yönelik gerekli yönlendirme ve düzenlemelerin yapılmasına,</w:t>
      </w:r>
    </w:p>
    <w:p w:rsidR="005B5A91" w:rsidRPr="005B5A91" w:rsidRDefault="005B5A91" w:rsidP="005B5A91">
      <w:pPr>
        <w:pStyle w:val="AralkYok"/>
        <w:numPr>
          <w:ilvl w:val="0"/>
          <w:numId w:val="3"/>
        </w:numPr>
        <w:jc w:val="both"/>
      </w:pPr>
      <w:r w:rsidRPr="005B5A91">
        <w:t>Öğrencilere kitap okuma alışkanlığı kazandırmak amacıyla çeşitli faaliyetlerin düzenlenmesine ve okuma çalışmalarının teşvik edilmesine,</w:t>
      </w:r>
    </w:p>
    <w:p w:rsidR="005B5A91" w:rsidRPr="005B5A91" w:rsidRDefault="005B5A91" w:rsidP="005B5A91">
      <w:pPr>
        <w:pStyle w:val="AralkYok"/>
        <w:numPr>
          <w:ilvl w:val="0"/>
          <w:numId w:val="3"/>
        </w:numPr>
        <w:jc w:val="both"/>
      </w:pPr>
      <w:r w:rsidRPr="005B5A91">
        <w:t xml:space="preserve">Eğitim Bilişim Ağı (EBA) </w:t>
      </w:r>
      <w:r>
        <w:t xml:space="preserve">ve MEBİ </w:t>
      </w:r>
      <w:r w:rsidRPr="005B5A91">
        <w:t>platformunun aktif kullanımının teşvik edilmesine,</w:t>
      </w:r>
    </w:p>
    <w:p w:rsidR="005B5A91" w:rsidRDefault="005B5A91" w:rsidP="005B5A91">
      <w:pPr>
        <w:pStyle w:val="AralkYok"/>
        <w:numPr>
          <w:ilvl w:val="0"/>
          <w:numId w:val="3"/>
        </w:numPr>
        <w:jc w:val="both"/>
        <w:rPr>
          <w:b/>
        </w:rPr>
      </w:pPr>
      <w:r w:rsidRPr="005B5A91">
        <w:t>Derslerde akıllı tahta</w:t>
      </w:r>
      <w:r>
        <w:t>, MEBİ</w:t>
      </w:r>
      <w:r w:rsidRPr="005B5A91">
        <w:t xml:space="preserve"> ve EBA içeriklerinin etkin şekilde kullanılmasına </w:t>
      </w:r>
      <w:r w:rsidRPr="005B5A91">
        <w:rPr>
          <w:b/>
        </w:rPr>
        <w:t>karar verilmiştir.</w:t>
      </w:r>
    </w:p>
    <w:p w:rsidR="005B5A91" w:rsidRPr="005B5A91" w:rsidRDefault="005B5A91" w:rsidP="005B5A91">
      <w:pPr>
        <w:pStyle w:val="AralkYok"/>
        <w:jc w:val="both"/>
        <w:rPr>
          <w:b/>
        </w:rPr>
      </w:pPr>
    </w:p>
    <w:p w:rsidR="005B5A91" w:rsidRPr="005B5A91" w:rsidRDefault="005B5A91" w:rsidP="005B5A91">
      <w:pPr>
        <w:pStyle w:val="AralkYok"/>
        <w:jc w:val="both"/>
      </w:pPr>
      <w:r w:rsidRPr="005B5A91">
        <w:rPr>
          <w:bCs/>
        </w:rPr>
        <w:t>Ayrıca;</w:t>
      </w:r>
      <w:r w:rsidRPr="005B5A91">
        <w:br/>
        <w:t xml:space="preserve">Başarı durumu iyi olan öğrencilerin bireysel ihtiyaçları doğrultusunda okul idaresi ve öğretmenler tarafından desteklenmesine; öğrenci başarısının izlenmesi ve değerlendirilmesinde ölçekler, anketler, testler ve benzeri ölçme-değerlendirme araçlarının kullanılmasına </w:t>
      </w:r>
      <w:r w:rsidRPr="005B5A91">
        <w:rPr>
          <w:b/>
        </w:rPr>
        <w:t>karar verilmiştir.</w:t>
      </w:r>
      <w:r>
        <w:t xml:space="preserve"> </w:t>
      </w:r>
      <w:r w:rsidRPr="005B5A91">
        <w:t xml:space="preserve">Öğrencilerin bursluluk sınavlarına ve üst öğrenime hazırlanmasına yönelik olarak kazanım değerlendirme sınavlarının yapılmasına ve sınav sonuçlarının ayrıntılı biçimde değerlendirilmesine </w:t>
      </w:r>
      <w:r w:rsidRPr="005B5A91">
        <w:rPr>
          <w:b/>
        </w:rPr>
        <w:t>karar verilmiştir.</w:t>
      </w:r>
    </w:p>
    <w:p w:rsidR="005B5A91" w:rsidRDefault="005B5A91" w:rsidP="005B5A91">
      <w:pPr>
        <w:pStyle w:val="AralkYok"/>
        <w:jc w:val="both"/>
        <w:rPr>
          <w:b/>
        </w:rPr>
      </w:pPr>
      <w:r w:rsidRPr="005B5A91">
        <w:t xml:space="preserve">Okulda disiplinin sağlanması sürecinde okul idaresi ve öğretmenlerin iş birliği içerisinde hareket etmesine, öğrenci velileriyle sık ve düzenli görüşmeler yapılmasına, veli toplantılarında öğrenci durumları hakkında bilgilendirme yapılmasına ve velilerin eğitim-öğretim süreçlerine daha duyarlı hâle getirilmesine </w:t>
      </w:r>
      <w:r w:rsidRPr="00EE5420">
        <w:rPr>
          <w:b/>
        </w:rPr>
        <w:t>karar verilmiştir.</w:t>
      </w:r>
    </w:p>
    <w:p w:rsidR="00EE5420" w:rsidRPr="005B5A91" w:rsidRDefault="00EE5420" w:rsidP="005B5A91">
      <w:pPr>
        <w:pStyle w:val="AralkYok"/>
        <w:jc w:val="both"/>
      </w:pPr>
    </w:p>
    <w:p w:rsidR="00EE5420" w:rsidRDefault="005B5A91" w:rsidP="00EE5420">
      <w:pPr>
        <w:pStyle w:val="AralkYok"/>
      </w:pPr>
      <w:r w:rsidRPr="00EE5420">
        <w:t>Devamsızlıkların önlenmesi amacıyla;</w:t>
      </w:r>
    </w:p>
    <w:p w:rsidR="005B5A91" w:rsidRPr="00EE5420" w:rsidRDefault="005B5A91" w:rsidP="00EE5420">
      <w:pPr>
        <w:pStyle w:val="AralkYok"/>
        <w:jc w:val="both"/>
      </w:pPr>
      <w:r w:rsidRPr="00EE5420">
        <w:t xml:space="preserve">Okula gelmeyen öğrencilerin ilk aşamada sınıf öğretmeni tarafından velilerinin aranmasına ve durumun okul idaresine bildirilmesine, sınıf öğretmenlerinin devamsızlıklarla ilgili olarak düzenli şekilde okul idaresine bilgi vermesine, öğrencilerin geçerli mazeretleri olmaksızın devamsızlık yapmamaları ve okula geç kalmayı alışkanlık hâline getirmemeleri konusunda </w:t>
      </w:r>
      <w:r w:rsidRPr="00EE5420">
        <w:lastRenderedPageBreak/>
        <w:t xml:space="preserve">uyarılmalarına, gerekli görülen durumlarda mevzuat çerçevesinde gerekli tedbirlerin alınmasına </w:t>
      </w:r>
      <w:r w:rsidRPr="00A06AD2">
        <w:rPr>
          <w:b/>
        </w:rPr>
        <w:t>karar verilmiştir.</w:t>
      </w:r>
    </w:p>
    <w:p w:rsidR="003C56AC" w:rsidRPr="003D3909" w:rsidRDefault="003C56AC" w:rsidP="003C56AC">
      <w:pPr>
        <w:pStyle w:val="AralkYok"/>
        <w:jc w:val="both"/>
        <w:rPr>
          <w:rStyle w:val="Vurgu"/>
          <w:rFonts w:eastAsia="Calibri"/>
          <w:i w:val="0"/>
          <w:iCs w:val="0"/>
        </w:rPr>
      </w:pP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r w:rsidRPr="003D3909">
        <w:rPr>
          <w:rFonts w:ascii="Times New Roman" w:eastAsia="Times New Roman" w:hAnsi="Times New Roman" w:cs="Times New Roman"/>
          <w:b/>
          <w:color w:val="000000"/>
          <w:sz w:val="24"/>
          <w:szCs w:val="24"/>
        </w:rPr>
        <w:t>7.Yapılacak proje çalışmaları</w:t>
      </w:r>
    </w:p>
    <w:p w:rsidR="003E3246" w:rsidRPr="003D3909" w:rsidRDefault="003E3246" w:rsidP="00572256">
      <w:pPr>
        <w:spacing w:after="0" w:line="240" w:lineRule="auto"/>
        <w:jc w:val="both"/>
        <w:rPr>
          <w:rFonts w:ascii="Times New Roman" w:eastAsia="Times New Roman" w:hAnsi="Times New Roman" w:cs="Times New Roman"/>
          <w:b/>
          <w:color w:val="000000"/>
          <w:sz w:val="24"/>
          <w:szCs w:val="24"/>
        </w:rPr>
      </w:pPr>
    </w:p>
    <w:p w:rsidR="00680359" w:rsidRPr="00000E4A" w:rsidRDefault="00000E4A" w:rsidP="003C56AC">
      <w:pPr>
        <w:pStyle w:val="AralkYok"/>
        <w:jc w:val="both"/>
      </w:pPr>
      <w:r w:rsidRPr="00000E4A">
        <w:rPr>
          <w:bCs/>
        </w:rPr>
        <w:t xml:space="preserve">Bakanlığımız ve Tokat Valiliği bünyesinde yürütülen projeler kapsamında, proje takvimine uygun olarak belirlenen görev ve sorumlulukların okul idaresi tarafından eksiksiz ve zamanında yerine getirilmesine </w:t>
      </w:r>
      <w:r w:rsidRPr="00000E4A">
        <w:rPr>
          <w:b/>
          <w:bCs/>
        </w:rPr>
        <w:t>karar verilmiştir.</w:t>
      </w:r>
      <w:r w:rsidRPr="00000E4A">
        <w:rPr>
          <w:bCs/>
        </w:rPr>
        <w:t xml:space="preserve"> Bu doğrultuda, projelerin hedeflenen süre ve nitelikte başarıyla tamamlanabilmesi amacıyla gerekli tüm planlama ve uygulama çalışmalarının titizlikle yürütülmesi, ilgili personelin sorumluluklarını yerine getirmesinin sağlanacağı ifade edilmiştir. Ayrıca, ulusal düzeyde yürütülen projelere katılım konusunda azami gayret gösterilmesine; bu projelere aktif katılımın, okulumuzun kurumsal gelişimi ile öğrencilerimizin akademik, sosyal ve kültürel gelişimleri açısından önemli bir fırsat olarak değerlendirilmesine </w:t>
      </w:r>
      <w:r w:rsidRPr="00000E4A">
        <w:rPr>
          <w:b/>
          <w:bCs/>
        </w:rPr>
        <w:t>karar verilmiştir.</w:t>
      </w:r>
    </w:p>
    <w:p w:rsidR="003C56AC" w:rsidRPr="00680359" w:rsidRDefault="003C56AC" w:rsidP="003C56AC">
      <w:pPr>
        <w:pStyle w:val="AralkYok"/>
        <w:jc w:val="both"/>
      </w:pPr>
    </w:p>
    <w:p w:rsidR="00F42B5C"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t xml:space="preserve">8. </w:t>
      </w:r>
      <w:r w:rsidR="00F42B5C" w:rsidRPr="00F42B5C">
        <w:rPr>
          <w:rFonts w:ascii="Times New Roman" w:eastAsia="Times New Roman" w:hAnsi="Times New Roman" w:cs="Times New Roman"/>
          <w:b/>
          <w:sz w:val="24"/>
          <w:szCs w:val="24"/>
        </w:rPr>
        <w:t>Yurt içi ve yurt</w:t>
      </w:r>
      <w:r w:rsidR="0099223C">
        <w:rPr>
          <w:rFonts w:ascii="Times New Roman" w:eastAsia="Times New Roman" w:hAnsi="Times New Roman" w:cs="Times New Roman"/>
          <w:b/>
          <w:sz w:val="24"/>
          <w:szCs w:val="24"/>
        </w:rPr>
        <w:t xml:space="preserve"> </w:t>
      </w:r>
      <w:r w:rsidR="00F42B5C" w:rsidRPr="00F42B5C">
        <w:rPr>
          <w:rFonts w:ascii="Times New Roman" w:eastAsia="Times New Roman" w:hAnsi="Times New Roman" w:cs="Times New Roman"/>
          <w:b/>
          <w:sz w:val="24"/>
          <w:szCs w:val="24"/>
        </w:rPr>
        <w:t>dışında düzenlenecek bilimsel, sosyal, kültürel, sanatsal ve sportif etkinlikler ve yarışmalarla f</w:t>
      </w:r>
      <w:r w:rsidR="0099223C">
        <w:rPr>
          <w:rFonts w:ascii="Times New Roman" w:eastAsia="Times New Roman" w:hAnsi="Times New Roman" w:cs="Times New Roman"/>
          <w:b/>
          <w:sz w:val="24"/>
          <w:szCs w:val="24"/>
        </w:rPr>
        <w:t>uar, defile, sergi ve kermesler</w:t>
      </w:r>
    </w:p>
    <w:p w:rsidR="0099223C" w:rsidRPr="003D3909" w:rsidRDefault="0099223C" w:rsidP="00572256">
      <w:pPr>
        <w:spacing w:after="0" w:line="240" w:lineRule="auto"/>
        <w:jc w:val="both"/>
        <w:rPr>
          <w:rFonts w:ascii="Times New Roman" w:eastAsia="Times New Roman" w:hAnsi="Times New Roman" w:cs="Times New Roman"/>
          <w:b/>
          <w:sz w:val="24"/>
          <w:szCs w:val="24"/>
        </w:rPr>
      </w:pPr>
    </w:p>
    <w:p w:rsidR="00000E4A" w:rsidRPr="00000E4A" w:rsidRDefault="00000E4A" w:rsidP="00572256">
      <w:pPr>
        <w:spacing w:after="0" w:line="240" w:lineRule="auto"/>
        <w:jc w:val="both"/>
        <w:rPr>
          <w:rFonts w:ascii="Times New Roman" w:eastAsia="Times New Roman" w:hAnsi="Times New Roman" w:cs="Times New Roman"/>
          <w:bCs/>
          <w:sz w:val="24"/>
          <w:szCs w:val="24"/>
        </w:rPr>
      </w:pPr>
      <w:r w:rsidRPr="00000E4A">
        <w:rPr>
          <w:rFonts w:ascii="Times New Roman" w:eastAsia="Times New Roman" w:hAnsi="Times New Roman" w:cs="Times New Roman"/>
          <w:bCs/>
          <w:sz w:val="24"/>
          <w:szCs w:val="24"/>
        </w:rPr>
        <w:t xml:space="preserve">Sene başı öğretmenler kurulunda belirlenen belirli gün ve haftaların, ilgili program ve takvim doğrultusunda kutlanmasına devam edilmesine; bu kapsamda yapılacak etkinliklerin öğrencilerin bilinçlenmesine katkı sağlayacak şekilde, millî ve kültürel değerlerimizi güçlendirmeyi hedefleyen bir anlayışla titizlikle yürütülmesine </w:t>
      </w:r>
      <w:r w:rsidRPr="00000E4A">
        <w:rPr>
          <w:rFonts w:ascii="Times New Roman" w:eastAsia="Times New Roman" w:hAnsi="Times New Roman" w:cs="Times New Roman"/>
          <w:b/>
          <w:bCs/>
          <w:sz w:val="24"/>
          <w:szCs w:val="24"/>
        </w:rPr>
        <w:t>karar verilmiştir.</w:t>
      </w:r>
    </w:p>
    <w:p w:rsidR="00000E4A" w:rsidRPr="00000E4A" w:rsidRDefault="00000E4A" w:rsidP="00572256">
      <w:pPr>
        <w:spacing w:after="0" w:line="240" w:lineRule="auto"/>
        <w:jc w:val="both"/>
        <w:rPr>
          <w:rFonts w:ascii="Times New Roman" w:eastAsia="Times New Roman" w:hAnsi="Times New Roman" w:cs="Times New Roman"/>
          <w:sz w:val="24"/>
          <w:szCs w:val="24"/>
        </w:rPr>
      </w:pPr>
      <w:r w:rsidRPr="00000E4A">
        <w:rPr>
          <w:rFonts w:ascii="Times New Roman" w:eastAsia="Times New Roman" w:hAnsi="Times New Roman" w:cs="Times New Roman"/>
          <w:bCs/>
          <w:sz w:val="24"/>
          <w:szCs w:val="24"/>
        </w:rPr>
        <w:t xml:space="preserve">Uluslararası, ulusal ve yerel düzeyde düzenlenen yarışmalara katılım konusunda gerekli hassasiyetin gösterilmesine, öğrencilerin bu tür yarışmalara katılımlarının teşvik edilmesine </w:t>
      </w:r>
      <w:r w:rsidRPr="00000E4A">
        <w:rPr>
          <w:rFonts w:ascii="Times New Roman" w:eastAsia="Times New Roman" w:hAnsi="Times New Roman" w:cs="Times New Roman"/>
          <w:b/>
          <w:bCs/>
          <w:sz w:val="24"/>
          <w:szCs w:val="24"/>
        </w:rPr>
        <w:t>karar verilmiştir.</w:t>
      </w:r>
    </w:p>
    <w:p w:rsidR="003E3246" w:rsidRDefault="003E3246" w:rsidP="00572256">
      <w:pPr>
        <w:spacing w:after="0" w:line="240" w:lineRule="auto"/>
        <w:jc w:val="both"/>
        <w:rPr>
          <w:rFonts w:ascii="Times New Roman" w:eastAsia="Times New Roman" w:hAnsi="Times New Roman" w:cs="Times New Roman"/>
          <w:b/>
          <w:sz w:val="24"/>
          <w:szCs w:val="24"/>
        </w:rPr>
      </w:pPr>
    </w:p>
    <w:p w:rsidR="003E3246" w:rsidRPr="003D3909"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t>9. Bakanlık emirleri ve ilgili mevzuatın değerlendirilmesi</w:t>
      </w:r>
    </w:p>
    <w:p w:rsidR="003E3246" w:rsidRPr="003D3909" w:rsidRDefault="003E3246" w:rsidP="00572256">
      <w:pPr>
        <w:pStyle w:val="OrtaBalkBold"/>
        <w:jc w:val="both"/>
        <w:rPr>
          <w:b w:val="0"/>
          <w:sz w:val="24"/>
          <w:szCs w:val="24"/>
        </w:rPr>
      </w:pPr>
    </w:p>
    <w:p w:rsidR="00680359" w:rsidRPr="00680359" w:rsidRDefault="00680359" w:rsidP="00572256">
      <w:pPr>
        <w:pStyle w:val="ListeParagraf"/>
        <w:spacing w:before="0" w:beforeAutospacing="0" w:after="0" w:afterAutospacing="0"/>
        <w:jc w:val="both"/>
      </w:pPr>
      <w:r w:rsidRPr="00680359">
        <w:t xml:space="preserve">Öğretmenlerin, görev ve sorumluluklarını mevcut kanunlar çerçevesinde eksiksiz bir şekilde yerine getirmeleri gerektiği </w:t>
      </w:r>
      <w:r w:rsidRPr="00BA6C32">
        <w:rPr>
          <w:b/>
        </w:rPr>
        <w:t>kararlaştırılmıştır.</w:t>
      </w:r>
      <w:r w:rsidRPr="00680359">
        <w:t xml:space="preserve"> Bu doğrultuda, tüm öğretmenlerin görevlerini ve yükümlülüklerini yasal düzenlemelere uygun olarak yerine getirmeleri sağlanacaktır.</w:t>
      </w:r>
    </w:p>
    <w:p w:rsidR="00680359" w:rsidRPr="00680359" w:rsidRDefault="00680359" w:rsidP="00572256">
      <w:pPr>
        <w:pStyle w:val="ListeParagraf"/>
        <w:spacing w:before="0" w:beforeAutospacing="0" w:after="0" w:afterAutospacing="0"/>
        <w:jc w:val="both"/>
      </w:pPr>
      <w:r w:rsidRPr="00680359">
        <w:t xml:space="preserve">Ayrıca, öğretmenlerin resmi yazı dosyasını periyodik olarak incelemeleri ve duyurusu yapılan yazıların süresinde imzalanması </w:t>
      </w:r>
      <w:r w:rsidRPr="00BA6C32">
        <w:rPr>
          <w:b/>
        </w:rPr>
        <w:t>kararlaştırılmıştır.</w:t>
      </w:r>
      <w:r w:rsidRPr="00680359">
        <w:t xml:space="preserve"> EBYS öğretmen sistemi aktif olana kadar, duyuruların öğretmenlere iletilmesi konusunda acil durumlar için WhatsApp ve diğer elektronik iletişim araçlarının kullanılmasına </w:t>
      </w:r>
      <w:r w:rsidRPr="00BA6C32">
        <w:rPr>
          <w:b/>
        </w:rPr>
        <w:t>karar verilmiştir.</w:t>
      </w:r>
      <w:r w:rsidRPr="00680359">
        <w:t xml:space="preserve"> Bu yöntem, iletişimin hızlı ve etkin bir şekilde sağlanmasını amaçlamaktadır.</w:t>
      </w:r>
    </w:p>
    <w:p w:rsidR="007D79A4" w:rsidRDefault="00680359" w:rsidP="00572256">
      <w:pPr>
        <w:pStyle w:val="ListeParagraf"/>
        <w:spacing w:before="0" w:beforeAutospacing="0" w:after="0" w:afterAutospacing="0"/>
        <w:jc w:val="both"/>
      </w:pPr>
      <w:r w:rsidRPr="00680359">
        <w:t>Son olarak, rapor ve izin taleplerinde okul idaresine zamanında bilgi verilmesi gerektiği vurgulanmış ve bu düzenlemenin, okul içindeki işleyişin aksamad</w:t>
      </w:r>
      <w:r w:rsidR="00000E4A">
        <w:t>an devam etmesini sağlayacağı belirtilmiştir.</w:t>
      </w:r>
    </w:p>
    <w:p w:rsidR="00000E4A" w:rsidRPr="00F42B5C" w:rsidRDefault="00000E4A" w:rsidP="00572256">
      <w:pPr>
        <w:pStyle w:val="ListeParagraf"/>
        <w:spacing w:before="0" w:beforeAutospacing="0" w:after="0" w:afterAutospacing="0"/>
        <w:jc w:val="both"/>
      </w:pPr>
    </w:p>
    <w:p w:rsidR="003E3246" w:rsidRPr="003D3909"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t>10. Nöbet uygulamaları</w:t>
      </w:r>
    </w:p>
    <w:p w:rsidR="003E3246" w:rsidRPr="003D3909" w:rsidRDefault="003E3246" w:rsidP="00572256">
      <w:pPr>
        <w:spacing w:after="0" w:line="240" w:lineRule="auto"/>
        <w:jc w:val="both"/>
        <w:rPr>
          <w:rFonts w:ascii="Times New Roman" w:eastAsia="Times New Roman" w:hAnsi="Times New Roman" w:cs="Times New Roman"/>
          <w:b/>
          <w:sz w:val="24"/>
          <w:szCs w:val="24"/>
        </w:rPr>
      </w:pPr>
    </w:p>
    <w:p w:rsidR="00000E4A" w:rsidRPr="00000E4A" w:rsidRDefault="00000E4A" w:rsidP="00000E4A">
      <w:pPr>
        <w:spacing w:after="0" w:line="240" w:lineRule="auto"/>
        <w:jc w:val="both"/>
        <w:rPr>
          <w:rFonts w:ascii="Times New Roman" w:eastAsia="Calibri" w:hAnsi="Times New Roman" w:cs="Times New Roman"/>
          <w:bCs/>
          <w:sz w:val="24"/>
          <w:szCs w:val="24"/>
        </w:rPr>
      </w:pPr>
      <w:r w:rsidRPr="00000E4A">
        <w:rPr>
          <w:rFonts w:ascii="Times New Roman" w:eastAsia="Calibri" w:hAnsi="Times New Roman" w:cs="Times New Roman"/>
          <w:bCs/>
          <w:sz w:val="24"/>
          <w:szCs w:val="24"/>
        </w:rPr>
        <w:t xml:space="preserve">Nöbet görevlerine ilişkin olarak, yürürlükte bulunan ilgili yönetmelik hükümlerine eksiksiz şekilde uyulmasına </w:t>
      </w:r>
      <w:r w:rsidRPr="00A06AD2">
        <w:rPr>
          <w:rFonts w:ascii="Times New Roman" w:eastAsia="Calibri" w:hAnsi="Times New Roman" w:cs="Times New Roman"/>
          <w:b/>
          <w:bCs/>
          <w:sz w:val="24"/>
          <w:szCs w:val="24"/>
        </w:rPr>
        <w:t>karar verilmiştir.</w:t>
      </w:r>
      <w:r w:rsidRPr="00000E4A">
        <w:rPr>
          <w:rFonts w:ascii="Times New Roman" w:eastAsia="Calibri" w:hAnsi="Times New Roman" w:cs="Times New Roman"/>
          <w:bCs/>
          <w:sz w:val="24"/>
          <w:szCs w:val="24"/>
        </w:rPr>
        <w:t xml:space="preserve"> Nöbetçi öğretmenlerin, nöbet süresince sorumluluklarını titizlikle yerine getirmeleri; nöbet defterini doğru, düzenli ve zamanında doldurarak imzalamaları hususunda gerekli hassasiyeti göstermeleri gerektiği vurgulanmıştır. Bu uygulamanın, okul içi düzenin sağlanması ve nöbet görevlerinin etkin bir şekilde yürütülmesi açısından büyük önem taşıdığı ifade edilmiştir.</w:t>
      </w:r>
    </w:p>
    <w:p w:rsidR="00000E4A" w:rsidRPr="00000E4A" w:rsidRDefault="00000E4A" w:rsidP="00000E4A">
      <w:pPr>
        <w:spacing w:after="0" w:line="240" w:lineRule="auto"/>
        <w:jc w:val="both"/>
        <w:rPr>
          <w:rFonts w:ascii="Times New Roman" w:eastAsia="Calibri" w:hAnsi="Times New Roman" w:cs="Times New Roman"/>
          <w:bCs/>
          <w:sz w:val="24"/>
          <w:szCs w:val="24"/>
        </w:rPr>
      </w:pPr>
      <w:r w:rsidRPr="00000E4A">
        <w:rPr>
          <w:rFonts w:ascii="Times New Roman" w:eastAsia="Calibri" w:hAnsi="Times New Roman" w:cs="Times New Roman"/>
          <w:bCs/>
          <w:sz w:val="24"/>
          <w:szCs w:val="24"/>
        </w:rPr>
        <w:t>Ayrıca öğrencilerin, okul saatleri içerisinde bahçe dışına çıkmalarına kesinlikle izin verilmemesi gerektiği; okul güvenliğinin her durumda öncelikli tutulmasının zorunlu olduğu belirtilmiş ve nöbet talimatnamesine tam olarak uyulmasının önemi özellikle vurgulanmıştır.</w:t>
      </w:r>
    </w:p>
    <w:p w:rsidR="00BC6F86" w:rsidRDefault="00BC6F86" w:rsidP="00000E4A">
      <w:pPr>
        <w:spacing w:after="0" w:line="240" w:lineRule="auto"/>
        <w:jc w:val="both"/>
        <w:rPr>
          <w:rFonts w:ascii="Times New Roman" w:eastAsia="Calibri" w:hAnsi="Times New Roman" w:cs="Times New Roman"/>
          <w:bCs/>
          <w:sz w:val="24"/>
          <w:szCs w:val="24"/>
        </w:rPr>
      </w:pPr>
    </w:p>
    <w:p w:rsidR="00000E4A" w:rsidRPr="00000E4A" w:rsidRDefault="00000E4A" w:rsidP="00000E4A">
      <w:pPr>
        <w:spacing w:after="0" w:line="240" w:lineRule="auto"/>
        <w:jc w:val="both"/>
        <w:rPr>
          <w:rFonts w:ascii="Times New Roman" w:eastAsia="Calibri" w:hAnsi="Times New Roman" w:cs="Times New Roman"/>
          <w:bCs/>
          <w:sz w:val="24"/>
          <w:szCs w:val="24"/>
        </w:rPr>
      </w:pPr>
      <w:r w:rsidRPr="00000E4A">
        <w:rPr>
          <w:rFonts w:ascii="Times New Roman" w:eastAsia="Calibri" w:hAnsi="Times New Roman" w:cs="Times New Roman"/>
          <w:bCs/>
          <w:sz w:val="24"/>
          <w:szCs w:val="24"/>
        </w:rPr>
        <w:lastRenderedPageBreak/>
        <w:t xml:space="preserve">Birinci dönem boyunca öğretmenlerin çeşitli nedenlerle kanuni izinli olmalarından kaynaklı yaşanabilecek aksaklıkların önlenmesi amacıyla, nöbet programının öğretmenlerin ders yüklerinin yoğun olduğu günlere yerleştirilmemesine </w:t>
      </w:r>
      <w:r w:rsidRPr="00A06AD2">
        <w:rPr>
          <w:rFonts w:ascii="Times New Roman" w:eastAsia="Calibri" w:hAnsi="Times New Roman" w:cs="Times New Roman"/>
          <w:b/>
          <w:bCs/>
          <w:sz w:val="24"/>
          <w:szCs w:val="24"/>
        </w:rPr>
        <w:t>karar verilmiştir.</w:t>
      </w:r>
      <w:r w:rsidRPr="00000E4A">
        <w:rPr>
          <w:rFonts w:ascii="Times New Roman" w:eastAsia="Calibri" w:hAnsi="Times New Roman" w:cs="Times New Roman"/>
          <w:bCs/>
          <w:sz w:val="24"/>
          <w:szCs w:val="24"/>
        </w:rPr>
        <w:t xml:space="preserve"> Bu düzenlemenin, nöbet görevlerinin eğitim-öğretim faaliyetlerini aksatmayacak şekilde planlanmasını sağlamayı amaçladığı ifade edilmiştir.</w:t>
      </w:r>
    </w:p>
    <w:p w:rsidR="00000E4A" w:rsidRPr="00000E4A" w:rsidRDefault="00000E4A" w:rsidP="00000E4A">
      <w:pPr>
        <w:spacing w:after="0" w:line="240" w:lineRule="auto"/>
        <w:jc w:val="both"/>
        <w:rPr>
          <w:rFonts w:ascii="Times New Roman" w:eastAsia="Calibri" w:hAnsi="Times New Roman" w:cs="Times New Roman"/>
          <w:bCs/>
          <w:sz w:val="24"/>
          <w:szCs w:val="24"/>
        </w:rPr>
      </w:pPr>
      <w:r w:rsidRPr="00000E4A">
        <w:rPr>
          <w:rFonts w:ascii="Times New Roman" w:eastAsia="Calibri" w:hAnsi="Times New Roman" w:cs="Times New Roman"/>
          <w:bCs/>
          <w:sz w:val="24"/>
          <w:szCs w:val="24"/>
        </w:rPr>
        <w:t>Alınan bu kararların, okul içi düzenin korunması ve öğrencilerin güvenliğinin sağlanması açısından önemli olduğu değerlendirilmiştir.</w:t>
      </w:r>
    </w:p>
    <w:p w:rsidR="00000E4A" w:rsidRPr="003D3909" w:rsidRDefault="00000E4A" w:rsidP="00572256">
      <w:pPr>
        <w:spacing w:after="0" w:line="240" w:lineRule="auto"/>
        <w:jc w:val="both"/>
        <w:rPr>
          <w:rFonts w:ascii="Times New Roman" w:eastAsia="Times New Roman" w:hAnsi="Times New Roman" w:cs="Times New Roman"/>
          <w:b/>
          <w:sz w:val="24"/>
          <w:szCs w:val="24"/>
        </w:rPr>
      </w:pPr>
    </w:p>
    <w:p w:rsidR="003E3246" w:rsidRPr="003D3909"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t>11. Personel ve öğrenci kılık ve kıyafetleriyle ilgili hususlar</w:t>
      </w:r>
    </w:p>
    <w:p w:rsidR="003E3246" w:rsidRPr="003D3909" w:rsidRDefault="003E3246" w:rsidP="00572256">
      <w:pPr>
        <w:spacing w:after="0" w:line="240" w:lineRule="auto"/>
        <w:jc w:val="both"/>
        <w:rPr>
          <w:rFonts w:ascii="Times New Roman" w:eastAsia="Times New Roman" w:hAnsi="Times New Roman" w:cs="Times New Roman"/>
          <w:b/>
          <w:sz w:val="24"/>
          <w:szCs w:val="24"/>
        </w:rPr>
      </w:pPr>
    </w:p>
    <w:p w:rsidR="00954B42" w:rsidRPr="00954B42" w:rsidRDefault="00954B42" w:rsidP="00572256">
      <w:pPr>
        <w:spacing w:after="0" w:line="240" w:lineRule="auto"/>
        <w:jc w:val="both"/>
        <w:rPr>
          <w:rFonts w:ascii="Times New Roman" w:eastAsia="Times New Roman" w:hAnsi="Times New Roman" w:cs="Times New Roman"/>
          <w:bCs/>
          <w:sz w:val="24"/>
          <w:szCs w:val="24"/>
        </w:rPr>
      </w:pPr>
      <w:r w:rsidRPr="00954B42">
        <w:rPr>
          <w:rFonts w:ascii="Times New Roman" w:eastAsia="Times New Roman" w:hAnsi="Times New Roman" w:cs="Times New Roman"/>
          <w:bCs/>
          <w:sz w:val="24"/>
          <w:szCs w:val="24"/>
        </w:rPr>
        <w:t xml:space="preserve">Kılık kıyafet konusunda, ilgili yönetmelik hükümlerine tamamen uyulması gerektiği </w:t>
      </w:r>
      <w:r w:rsidRPr="00BA6C32">
        <w:rPr>
          <w:rFonts w:ascii="Times New Roman" w:eastAsia="Times New Roman" w:hAnsi="Times New Roman" w:cs="Times New Roman"/>
          <w:b/>
          <w:bCs/>
          <w:sz w:val="24"/>
          <w:szCs w:val="24"/>
        </w:rPr>
        <w:t>kararlaştırılmıştır.</w:t>
      </w:r>
      <w:r w:rsidRPr="00954B42">
        <w:rPr>
          <w:rFonts w:ascii="Times New Roman" w:eastAsia="Times New Roman" w:hAnsi="Times New Roman" w:cs="Times New Roman"/>
          <w:bCs/>
          <w:sz w:val="24"/>
          <w:szCs w:val="24"/>
        </w:rPr>
        <w:t xml:space="preserve"> Öğretmenlerin, yönetmelikte belirtilen kurallara uygun şekilde giyinmeleri ve okulda belirlenen kılık kıyafet standartlarına riayet etmeleri gerektiği vurgulanmıştır.</w:t>
      </w:r>
    </w:p>
    <w:p w:rsidR="00954B42" w:rsidRPr="00954B42" w:rsidRDefault="00954B42" w:rsidP="00572256">
      <w:pPr>
        <w:spacing w:after="0" w:line="240" w:lineRule="auto"/>
        <w:jc w:val="both"/>
        <w:rPr>
          <w:rFonts w:ascii="Times New Roman" w:eastAsia="Times New Roman" w:hAnsi="Times New Roman" w:cs="Times New Roman"/>
          <w:bCs/>
          <w:sz w:val="24"/>
          <w:szCs w:val="24"/>
        </w:rPr>
      </w:pPr>
      <w:r w:rsidRPr="00954B42">
        <w:rPr>
          <w:rFonts w:ascii="Times New Roman" w:eastAsia="Times New Roman" w:hAnsi="Times New Roman" w:cs="Times New Roman"/>
          <w:bCs/>
          <w:sz w:val="24"/>
          <w:szCs w:val="24"/>
        </w:rPr>
        <w:t xml:space="preserve">Öğrencilerin kılık kıyafetine de her öğretmenin dikkat etmesi gerektiği belirtilmiştir. Öğrencilerin temiz, düzenli ve okul kurallarına uygun şekilde giyinmelerinin teşvik edilmesi amaçlanmaktadır. Ayrıca, kılık kıyafet temizliğinin öneminin veli toplantılarında velilere aktarılması </w:t>
      </w:r>
      <w:r w:rsidRPr="00A06AD2">
        <w:rPr>
          <w:rFonts w:ascii="Times New Roman" w:eastAsia="Times New Roman" w:hAnsi="Times New Roman" w:cs="Times New Roman"/>
          <w:b/>
          <w:bCs/>
          <w:sz w:val="24"/>
          <w:szCs w:val="24"/>
        </w:rPr>
        <w:t>kararlaştırılmıştır.</w:t>
      </w:r>
      <w:r w:rsidRPr="00954B42">
        <w:rPr>
          <w:rFonts w:ascii="Times New Roman" w:eastAsia="Times New Roman" w:hAnsi="Times New Roman" w:cs="Times New Roman"/>
          <w:bCs/>
          <w:sz w:val="24"/>
          <w:szCs w:val="24"/>
        </w:rPr>
        <w:t xml:space="preserve"> Bu sayede hem öğrencilerin hem de ailelerin okul kurallarına uygun davranmaları sağlanacak, okul içindeki genel düzenin korunmasına katkı sağlanacaktır.</w:t>
      </w:r>
    </w:p>
    <w:p w:rsidR="003E3246" w:rsidRPr="003D3909" w:rsidRDefault="003E3246" w:rsidP="00572256">
      <w:pPr>
        <w:spacing w:after="0" w:line="240" w:lineRule="auto"/>
        <w:jc w:val="both"/>
        <w:rPr>
          <w:rFonts w:ascii="Times New Roman" w:eastAsia="Times New Roman" w:hAnsi="Times New Roman" w:cs="Times New Roman"/>
          <w:b/>
          <w:sz w:val="24"/>
          <w:szCs w:val="24"/>
        </w:rPr>
      </w:pPr>
    </w:p>
    <w:p w:rsidR="003E3246"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t xml:space="preserve">12. </w:t>
      </w:r>
      <w:r w:rsidR="00954B42">
        <w:rPr>
          <w:rFonts w:ascii="Times New Roman" w:eastAsia="Times New Roman" w:hAnsi="Times New Roman" w:cs="Times New Roman"/>
          <w:b/>
          <w:sz w:val="24"/>
          <w:szCs w:val="24"/>
        </w:rPr>
        <w:t>Şube rehber öğretmenliği, ö</w:t>
      </w:r>
      <w:r w:rsidRPr="003D3909">
        <w:rPr>
          <w:rFonts w:ascii="Times New Roman" w:eastAsia="Times New Roman" w:hAnsi="Times New Roman" w:cs="Times New Roman"/>
          <w:b/>
          <w:sz w:val="24"/>
          <w:szCs w:val="24"/>
        </w:rPr>
        <w:t>ğrenci kulüp ve topluma hizmet çalışmaları</w:t>
      </w:r>
    </w:p>
    <w:p w:rsidR="00954B42" w:rsidRPr="003D3909" w:rsidRDefault="00954B42" w:rsidP="00572256">
      <w:pPr>
        <w:spacing w:after="0" w:line="240" w:lineRule="auto"/>
        <w:jc w:val="both"/>
        <w:rPr>
          <w:rFonts w:ascii="Times New Roman" w:eastAsia="Times New Roman" w:hAnsi="Times New Roman" w:cs="Times New Roman"/>
          <w:b/>
          <w:sz w:val="24"/>
          <w:szCs w:val="24"/>
        </w:rPr>
      </w:pPr>
    </w:p>
    <w:p w:rsidR="00954B42" w:rsidRPr="00954B42" w:rsidRDefault="00954B42" w:rsidP="00572256">
      <w:pPr>
        <w:spacing w:after="0" w:line="240" w:lineRule="auto"/>
        <w:jc w:val="both"/>
        <w:rPr>
          <w:rFonts w:ascii="Times New Roman" w:eastAsia="Times New Roman" w:hAnsi="Times New Roman" w:cs="Times New Roman"/>
          <w:sz w:val="24"/>
          <w:szCs w:val="24"/>
        </w:rPr>
      </w:pPr>
      <w:r w:rsidRPr="00954B42">
        <w:rPr>
          <w:rFonts w:ascii="Times New Roman" w:eastAsia="Times New Roman" w:hAnsi="Times New Roman" w:cs="Times New Roman"/>
          <w:sz w:val="24"/>
          <w:szCs w:val="24"/>
        </w:rPr>
        <w:t xml:space="preserve">Rehberlik, toplum hizmeti ve sosyal etkinlikler alanında yapılan planlara uyulması gerektiği </w:t>
      </w:r>
      <w:r w:rsidRPr="003C56AC">
        <w:rPr>
          <w:rFonts w:ascii="Times New Roman" w:eastAsia="Times New Roman" w:hAnsi="Times New Roman" w:cs="Times New Roman"/>
          <w:b/>
          <w:sz w:val="24"/>
          <w:szCs w:val="24"/>
        </w:rPr>
        <w:t>kararlaştırılmıştır.</w:t>
      </w:r>
      <w:r w:rsidR="003C56AC">
        <w:rPr>
          <w:rFonts w:ascii="Times New Roman" w:eastAsia="Times New Roman" w:hAnsi="Times New Roman" w:cs="Times New Roman"/>
          <w:sz w:val="24"/>
          <w:szCs w:val="24"/>
        </w:rPr>
        <w:t xml:space="preserve"> Eğitim </w:t>
      </w:r>
      <w:r w:rsidRPr="00954B42">
        <w:rPr>
          <w:rFonts w:ascii="Times New Roman" w:eastAsia="Times New Roman" w:hAnsi="Times New Roman" w:cs="Times New Roman"/>
          <w:sz w:val="24"/>
          <w:szCs w:val="24"/>
        </w:rPr>
        <w:t>öğretim yılı sonunda, rehberlik faaliyet raporları ve sosyal etkinlikler çalışma raporlarının okul idaresine zamanında ve eksiksiz olarak teslim edilmesi sağlanacaktır. Bu raporların, yapılan etkinliklerin değerlendirilmesi ve gelecekteki planlamalar için önemli bir kaynak oluşturacağı belirtilmiştir.</w:t>
      </w:r>
    </w:p>
    <w:p w:rsidR="00A06AD2" w:rsidRDefault="00A06AD2" w:rsidP="00572256">
      <w:pPr>
        <w:spacing w:after="0" w:line="240" w:lineRule="auto"/>
        <w:jc w:val="both"/>
        <w:rPr>
          <w:rFonts w:ascii="Times New Roman" w:eastAsia="Times New Roman" w:hAnsi="Times New Roman" w:cs="Times New Roman"/>
          <w:sz w:val="24"/>
          <w:szCs w:val="24"/>
        </w:rPr>
      </w:pPr>
    </w:p>
    <w:p w:rsidR="003E3246" w:rsidRPr="003D3909"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t>13. Rehberlik ve psikolojik danışma faaliyetleri</w:t>
      </w:r>
    </w:p>
    <w:p w:rsidR="003E3246" w:rsidRPr="003D3909" w:rsidRDefault="003E3246" w:rsidP="00572256">
      <w:pPr>
        <w:spacing w:after="0" w:line="240" w:lineRule="auto"/>
        <w:jc w:val="both"/>
        <w:rPr>
          <w:rFonts w:ascii="Times New Roman" w:eastAsia="Times New Roman" w:hAnsi="Times New Roman" w:cs="Times New Roman"/>
          <w:b/>
          <w:sz w:val="24"/>
          <w:szCs w:val="24"/>
        </w:rPr>
      </w:pPr>
    </w:p>
    <w:p w:rsidR="00954B42" w:rsidRPr="00954B42" w:rsidRDefault="00954B42" w:rsidP="00572256">
      <w:pPr>
        <w:spacing w:after="0" w:line="240" w:lineRule="auto"/>
        <w:jc w:val="both"/>
        <w:rPr>
          <w:rFonts w:ascii="Times New Roman" w:eastAsia="Times New Roman" w:hAnsi="Times New Roman" w:cs="Times New Roman"/>
          <w:sz w:val="24"/>
          <w:szCs w:val="24"/>
        </w:rPr>
      </w:pPr>
      <w:r w:rsidRPr="00954B42">
        <w:rPr>
          <w:rFonts w:ascii="Times New Roman" w:eastAsia="Times New Roman" w:hAnsi="Times New Roman" w:cs="Times New Roman"/>
          <w:sz w:val="24"/>
          <w:szCs w:val="24"/>
        </w:rPr>
        <w:t xml:space="preserve">Öğrencilerin disiplin altına alınması konusunda tüm öğretmenlerin sorumlu davranmaları gerektiği ve bu süreçte rehberlik servisiyle işbirliği içinde olmaları </w:t>
      </w:r>
      <w:r w:rsidRPr="003C56AC">
        <w:rPr>
          <w:rFonts w:ascii="Times New Roman" w:eastAsia="Times New Roman" w:hAnsi="Times New Roman" w:cs="Times New Roman"/>
          <w:b/>
          <w:sz w:val="24"/>
          <w:szCs w:val="24"/>
        </w:rPr>
        <w:t>kararlaştırılmıştır.</w:t>
      </w:r>
      <w:r w:rsidRPr="00954B42">
        <w:rPr>
          <w:rFonts w:ascii="Times New Roman" w:eastAsia="Times New Roman" w:hAnsi="Times New Roman" w:cs="Times New Roman"/>
          <w:sz w:val="24"/>
          <w:szCs w:val="24"/>
        </w:rPr>
        <w:t xml:space="preserve"> Öğrencilerin disiplinli bir şekilde eğitim alabilmesi ve okul içindeki düzenin sağlanabilmesi için öğretmenlerin aktif bir rol oynaması önem taşımaktadır.</w:t>
      </w:r>
    </w:p>
    <w:p w:rsidR="00954B42" w:rsidRPr="00954B42" w:rsidRDefault="00954B42" w:rsidP="00572256">
      <w:pPr>
        <w:spacing w:after="0" w:line="240" w:lineRule="auto"/>
        <w:jc w:val="both"/>
        <w:rPr>
          <w:rFonts w:ascii="Times New Roman" w:eastAsia="Times New Roman" w:hAnsi="Times New Roman" w:cs="Times New Roman"/>
          <w:sz w:val="24"/>
          <w:szCs w:val="24"/>
        </w:rPr>
      </w:pPr>
      <w:r w:rsidRPr="00954B42">
        <w:rPr>
          <w:rFonts w:ascii="Times New Roman" w:eastAsia="Times New Roman" w:hAnsi="Times New Roman" w:cs="Times New Roman"/>
          <w:sz w:val="24"/>
          <w:szCs w:val="24"/>
        </w:rPr>
        <w:t>Ayrıca, disiplinle ilgili çalışmaların</w:t>
      </w:r>
      <w:r w:rsidR="003C56AC">
        <w:rPr>
          <w:rFonts w:ascii="Times New Roman" w:eastAsia="Times New Roman" w:hAnsi="Times New Roman" w:cs="Times New Roman"/>
          <w:sz w:val="24"/>
          <w:szCs w:val="24"/>
        </w:rPr>
        <w:t xml:space="preserve"> ilgili mevzuat ve</w:t>
      </w:r>
      <w:r w:rsidRPr="00954B42">
        <w:rPr>
          <w:rFonts w:ascii="Times New Roman" w:eastAsia="Times New Roman" w:hAnsi="Times New Roman" w:cs="Times New Roman"/>
          <w:sz w:val="24"/>
          <w:szCs w:val="24"/>
        </w:rPr>
        <w:t xml:space="preserve"> </w:t>
      </w:r>
      <w:r w:rsidRPr="003C56AC">
        <w:rPr>
          <w:rFonts w:ascii="Times New Roman" w:eastAsia="Times New Roman" w:hAnsi="Times New Roman" w:cs="Times New Roman"/>
          <w:bCs/>
          <w:sz w:val="24"/>
          <w:szCs w:val="24"/>
        </w:rPr>
        <w:t>Rehberlik ve Psikolojik Danışma Hizmetleri Planı</w:t>
      </w:r>
      <w:r w:rsidRPr="00954B42">
        <w:rPr>
          <w:rFonts w:ascii="Times New Roman" w:eastAsia="Times New Roman" w:hAnsi="Times New Roman" w:cs="Times New Roman"/>
          <w:sz w:val="24"/>
          <w:szCs w:val="24"/>
        </w:rPr>
        <w:t xml:space="preserve"> çerçevesinde yürütülmesi gerektiği vurgulanmıştır. Bu plan, öğrencilerin psikolojik ihtiyaçlarına da uygun şekilde yaklaşılmasını ve disiplin süreçlerinin daha etkili bir şeki</w:t>
      </w:r>
      <w:r w:rsidR="00A06AD2">
        <w:rPr>
          <w:rFonts w:ascii="Times New Roman" w:eastAsia="Times New Roman" w:hAnsi="Times New Roman" w:cs="Times New Roman"/>
          <w:sz w:val="24"/>
          <w:szCs w:val="24"/>
        </w:rPr>
        <w:t>lde yönetilmesini sağlayacağı ifade edilmiştir.</w:t>
      </w:r>
    </w:p>
    <w:p w:rsidR="00954B42" w:rsidRPr="00954B42" w:rsidRDefault="00954B42" w:rsidP="00572256">
      <w:pPr>
        <w:spacing w:after="0" w:line="240" w:lineRule="auto"/>
        <w:jc w:val="both"/>
        <w:rPr>
          <w:rFonts w:ascii="Times New Roman" w:eastAsia="Times New Roman" w:hAnsi="Times New Roman" w:cs="Times New Roman"/>
          <w:sz w:val="24"/>
          <w:szCs w:val="24"/>
        </w:rPr>
      </w:pPr>
    </w:p>
    <w:p w:rsidR="003E3246" w:rsidRPr="003D3909"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t>14. Zümre, şube</w:t>
      </w:r>
      <w:r w:rsidR="00572256">
        <w:rPr>
          <w:rFonts w:ascii="Times New Roman" w:eastAsia="Times New Roman" w:hAnsi="Times New Roman" w:cs="Times New Roman"/>
          <w:b/>
          <w:sz w:val="24"/>
          <w:szCs w:val="24"/>
        </w:rPr>
        <w:t xml:space="preserve"> öğretmenler kurulu</w:t>
      </w:r>
      <w:r w:rsidRPr="003D3909">
        <w:rPr>
          <w:rFonts w:ascii="Times New Roman" w:eastAsia="Times New Roman" w:hAnsi="Times New Roman" w:cs="Times New Roman"/>
          <w:b/>
          <w:sz w:val="24"/>
          <w:szCs w:val="24"/>
        </w:rPr>
        <w:t xml:space="preserve"> ve veli toplantıları</w:t>
      </w:r>
    </w:p>
    <w:p w:rsidR="003E3246" w:rsidRPr="003D3909" w:rsidRDefault="003E3246" w:rsidP="00572256">
      <w:pPr>
        <w:spacing w:after="0" w:line="240" w:lineRule="auto"/>
        <w:jc w:val="both"/>
        <w:rPr>
          <w:rFonts w:ascii="Times New Roman" w:eastAsia="Times New Roman" w:hAnsi="Times New Roman" w:cs="Times New Roman"/>
          <w:b/>
          <w:sz w:val="24"/>
          <w:szCs w:val="24"/>
        </w:rPr>
      </w:pPr>
    </w:p>
    <w:p w:rsidR="00572256" w:rsidRPr="00A06AD2" w:rsidRDefault="00572256" w:rsidP="00572256">
      <w:pPr>
        <w:spacing w:after="0" w:line="240" w:lineRule="auto"/>
        <w:jc w:val="both"/>
        <w:rPr>
          <w:rFonts w:ascii="Times New Roman" w:hAnsi="Times New Roman" w:cs="Times New Roman"/>
          <w:b/>
          <w:sz w:val="24"/>
          <w:szCs w:val="24"/>
        </w:rPr>
      </w:pPr>
      <w:r w:rsidRPr="00572256">
        <w:rPr>
          <w:rFonts w:ascii="Times New Roman" w:hAnsi="Times New Roman" w:cs="Times New Roman"/>
          <w:sz w:val="24"/>
          <w:szCs w:val="24"/>
        </w:rPr>
        <w:t xml:space="preserve">Zümre, şube öğretmenler kurulu ve şube toplantılarının, ilgili mevzuat gereğince zamanında yapılmasına </w:t>
      </w:r>
      <w:r w:rsidRPr="003C56AC">
        <w:rPr>
          <w:rFonts w:ascii="Times New Roman" w:hAnsi="Times New Roman" w:cs="Times New Roman"/>
          <w:b/>
          <w:sz w:val="24"/>
          <w:szCs w:val="24"/>
        </w:rPr>
        <w:t>karar verilmiştir.</w:t>
      </w:r>
      <w:r w:rsidRPr="00572256">
        <w:rPr>
          <w:rFonts w:ascii="Times New Roman" w:hAnsi="Times New Roman" w:cs="Times New Roman"/>
          <w:sz w:val="24"/>
          <w:szCs w:val="24"/>
        </w:rPr>
        <w:t xml:space="preserve"> Bu kapsamda, zümre toplantılarının </w:t>
      </w:r>
      <w:r w:rsidR="00A06AD2">
        <w:rPr>
          <w:rFonts w:ascii="Times New Roman" w:hAnsi="Times New Roman" w:cs="Times New Roman"/>
          <w:b/>
          <w:bCs/>
          <w:sz w:val="24"/>
          <w:szCs w:val="24"/>
        </w:rPr>
        <w:t>03.02.2026</w:t>
      </w:r>
      <w:r w:rsidRPr="00572256">
        <w:rPr>
          <w:rFonts w:ascii="Times New Roman" w:hAnsi="Times New Roman" w:cs="Times New Roman"/>
          <w:sz w:val="24"/>
          <w:szCs w:val="24"/>
        </w:rPr>
        <w:t xml:space="preserve"> tarihinde, zümre başkanlar kurulunun </w:t>
      </w:r>
      <w:r w:rsidR="00A06AD2">
        <w:rPr>
          <w:rFonts w:ascii="Times New Roman" w:hAnsi="Times New Roman" w:cs="Times New Roman"/>
          <w:b/>
          <w:bCs/>
          <w:sz w:val="24"/>
          <w:szCs w:val="24"/>
        </w:rPr>
        <w:t>04.02.2026</w:t>
      </w:r>
      <w:r w:rsidRPr="00572256">
        <w:rPr>
          <w:rFonts w:ascii="Times New Roman" w:hAnsi="Times New Roman" w:cs="Times New Roman"/>
          <w:sz w:val="24"/>
          <w:szCs w:val="24"/>
        </w:rPr>
        <w:t xml:space="preserve"> tarihinde yapılması, şube öğretmenler kurul toplantılarının ise </w:t>
      </w:r>
      <w:r w:rsidRPr="00572256">
        <w:rPr>
          <w:rFonts w:ascii="Times New Roman" w:hAnsi="Times New Roman" w:cs="Times New Roman"/>
          <w:b/>
          <w:bCs/>
          <w:sz w:val="24"/>
          <w:szCs w:val="24"/>
        </w:rPr>
        <w:t>şubat ayı içerisinde</w:t>
      </w:r>
      <w:r w:rsidRPr="00572256">
        <w:rPr>
          <w:rFonts w:ascii="Times New Roman" w:hAnsi="Times New Roman" w:cs="Times New Roman"/>
          <w:sz w:val="24"/>
          <w:szCs w:val="24"/>
        </w:rPr>
        <w:t xml:space="preserve"> gerçekleştirilmesi </w:t>
      </w:r>
      <w:r w:rsidRPr="00A06AD2">
        <w:rPr>
          <w:rFonts w:ascii="Times New Roman" w:hAnsi="Times New Roman" w:cs="Times New Roman"/>
          <w:b/>
          <w:sz w:val="24"/>
          <w:szCs w:val="24"/>
        </w:rPr>
        <w:t>kararlaştırılmıştır.</w:t>
      </w:r>
    </w:p>
    <w:p w:rsidR="00BE769B" w:rsidRDefault="00572256" w:rsidP="00572256">
      <w:pPr>
        <w:spacing w:after="0" w:line="240" w:lineRule="auto"/>
        <w:jc w:val="both"/>
        <w:rPr>
          <w:rFonts w:ascii="Times New Roman" w:eastAsia="Times New Roman" w:hAnsi="Times New Roman" w:cs="Times New Roman"/>
          <w:b/>
          <w:sz w:val="24"/>
          <w:szCs w:val="24"/>
        </w:rPr>
      </w:pPr>
      <w:r w:rsidRPr="00572256">
        <w:rPr>
          <w:rFonts w:ascii="Times New Roman" w:hAnsi="Times New Roman" w:cs="Times New Roman"/>
          <w:sz w:val="24"/>
          <w:szCs w:val="24"/>
        </w:rPr>
        <w:t xml:space="preserve">Toplantılarda alınan kararların ve tutanakların, yapılan toplantıları takip eden ilk iş günü içerisinde okul idaresine teslim edilmesi gerektiği </w:t>
      </w:r>
      <w:r w:rsidR="00A06AD2" w:rsidRPr="00A06AD2">
        <w:rPr>
          <w:rFonts w:ascii="Times New Roman" w:hAnsi="Times New Roman" w:cs="Times New Roman"/>
          <w:b/>
          <w:sz w:val="24"/>
          <w:szCs w:val="24"/>
        </w:rPr>
        <w:t>kararlaştırılmıştır.</w:t>
      </w:r>
      <w:r w:rsidRPr="00572256">
        <w:rPr>
          <w:rFonts w:ascii="Times New Roman" w:hAnsi="Times New Roman" w:cs="Times New Roman"/>
          <w:sz w:val="24"/>
          <w:szCs w:val="24"/>
        </w:rPr>
        <w:t xml:space="preserve"> Ayrıca, </w:t>
      </w:r>
      <w:r w:rsidRPr="00572256">
        <w:rPr>
          <w:rFonts w:ascii="Times New Roman" w:hAnsi="Times New Roman" w:cs="Times New Roman"/>
          <w:b/>
          <w:bCs/>
          <w:sz w:val="24"/>
          <w:szCs w:val="24"/>
        </w:rPr>
        <w:t>2. dönem veli toplantılarının</w:t>
      </w:r>
      <w:r w:rsidRPr="00572256">
        <w:rPr>
          <w:rFonts w:ascii="Times New Roman" w:hAnsi="Times New Roman" w:cs="Times New Roman"/>
          <w:sz w:val="24"/>
          <w:szCs w:val="24"/>
        </w:rPr>
        <w:t xml:space="preserve"> tüm sınıflarla birlikte yapılması gerektiği belirtilmiş ve bu toplantıların okulun genel işleyişi açısından önemine dikkat çekilmiştir. Bu toplantılar, öğretmenler ile veliler arasındaki iletişimi güçlendirecek ve öğrencilerin gelişim sürecinde ailelerin de etkin bir</w:t>
      </w:r>
      <w:r w:rsidR="00A06AD2">
        <w:rPr>
          <w:rFonts w:ascii="Times New Roman" w:hAnsi="Times New Roman" w:cs="Times New Roman"/>
          <w:sz w:val="24"/>
          <w:szCs w:val="24"/>
        </w:rPr>
        <w:t xml:space="preserve"> rol oynamalarını sağlayacağı ifade edilmiştir.</w:t>
      </w:r>
    </w:p>
    <w:p w:rsidR="00BE769B" w:rsidRDefault="00BE769B" w:rsidP="00572256">
      <w:pPr>
        <w:spacing w:after="0" w:line="240" w:lineRule="auto"/>
        <w:jc w:val="both"/>
        <w:rPr>
          <w:rFonts w:ascii="Times New Roman" w:eastAsia="Times New Roman" w:hAnsi="Times New Roman" w:cs="Times New Roman"/>
          <w:b/>
          <w:sz w:val="24"/>
          <w:szCs w:val="24"/>
        </w:rPr>
      </w:pPr>
    </w:p>
    <w:p w:rsidR="003D5600" w:rsidRDefault="003D5600" w:rsidP="00572256">
      <w:pPr>
        <w:spacing w:after="0" w:line="240" w:lineRule="auto"/>
        <w:jc w:val="both"/>
        <w:rPr>
          <w:rFonts w:ascii="Times New Roman" w:eastAsia="Times New Roman" w:hAnsi="Times New Roman" w:cs="Times New Roman"/>
          <w:b/>
          <w:sz w:val="24"/>
          <w:szCs w:val="24"/>
        </w:rPr>
      </w:pPr>
    </w:p>
    <w:p w:rsidR="003E3246" w:rsidRPr="003D3909" w:rsidRDefault="003E3246" w:rsidP="00572256">
      <w:pPr>
        <w:spacing w:after="0" w:line="240" w:lineRule="auto"/>
        <w:jc w:val="both"/>
        <w:rPr>
          <w:rFonts w:ascii="Times New Roman" w:eastAsia="Times New Roman" w:hAnsi="Times New Roman" w:cs="Times New Roman"/>
          <w:b/>
          <w:sz w:val="24"/>
          <w:szCs w:val="24"/>
        </w:rPr>
      </w:pPr>
      <w:r w:rsidRPr="003D3909">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w:t>
      </w:r>
      <w:r w:rsidRPr="003D3909">
        <w:rPr>
          <w:rFonts w:ascii="Times New Roman" w:eastAsia="Times New Roman" w:hAnsi="Times New Roman" w:cs="Times New Roman"/>
          <w:b/>
          <w:sz w:val="24"/>
          <w:szCs w:val="24"/>
        </w:rPr>
        <w:t xml:space="preserve"> e-Okul uygulamaları</w:t>
      </w:r>
    </w:p>
    <w:p w:rsidR="003E3246" w:rsidRPr="003D3909" w:rsidRDefault="003E3246" w:rsidP="00572256">
      <w:pPr>
        <w:spacing w:after="0" w:line="240" w:lineRule="auto"/>
        <w:jc w:val="both"/>
        <w:rPr>
          <w:rFonts w:ascii="Times New Roman" w:eastAsia="Times New Roman" w:hAnsi="Times New Roman" w:cs="Times New Roman"/>
          <w:b/>
          <w:sz w:val="24"/>
          <w:szCs w:val="24"/>
        </w:rPr>
      </w:pPr>
    </w:p>
    <w:p w:rsidR="00A06AD2" w:rsidRDefault="00572256" w:rsidP="003C56AC">
      <w:pPr>
        <w:pStyle w:val="AralkYok"/>
        <w:jc w:val="both"/>
        <w:rPr>
          <w:rFonts w:eastAsia="Calibri"/>
        </w:rPr>
      </w:pPr>
      <w:r w:rsidRPr="00572256">
        <w:rPr>
          <w:rFonts w:eastAsia="Calibri"/>
        </w:rPr>
        <w:t xml:space="preserve">E-okulda sınıf rehberliği bulunan her öğretmenin, öğrenci bilgilerinin güncel tutulması konusunda okul idaresi ile birlikte sorumlu olduğu </w:t>
      </w:r>
      <w:r w:rsidRPr="003C56AC">
        <w:rPr>
          <w:rFonts w:eastAsia="Calibri"/>
          <w:b/>
        </w:rPr>
        <w:t>kararlaştırılmıştır.</w:t>
      </w:r>
      <w:r w:rsidRPr="00572256">
        <w:rPr>
          <w:rFonts w:eastAsia="Calibri"/>
        </w:rPr>
        <w:t xml:space="preserve"> </w:t>
      </w:r>
    </w:p>
    <w:p w:rsidR="00572256" w:rsidRPr="00572256" w:rsidRDefault="00572256" w:rsidP="003C56AC">
      <w:pPr>
        <w:pStyle w:val="AralkYok"/>
        <w:jc w:val="both"/>
        <w:rPr>
          <w:rFonts w:eastAsia="Calibri"/>
        </w:rPr>
      </w:pPr>
      <w:r w:rsidRPr="00572256">
        <w:rPr>
          <w:rFonts w:eastAsia="Calibri"/>
        </w:rPr>
        <w:t>Ayrıca, sınav tarihleri ve sınav notlarının zamanında sisteme girilmesi gerektiği vurgulanmıştır. Bu süreçlerin doğru bir şekilde yönetilmesi, öğrencilerin akademik başarılarının ta</w:t>
      </w:r>
      <w:r w:rsidR="00A06AD2">
        <w:rPr>
          <w:rFonts w:eastAsia="Calibri"/>
        </w:rPr>
        <w:t>kip edilebilmesi için önemli olduğu ifade edilmiştir.</w:t>
      </w:r>
    </w:p>
    <w:p w:rsidR="00F42B5C" w:rsidRDefault="00572256" w:rsidP="003C56AC">
      <w:pPr>
        <w:pStyle w:val="AralkYok"/>
        <w:jc w:val="both"/>
        <w:rPr>
          <w:rFonts w:eastAsia="Calibri"/>
        </w:rPr>
      </w:pPr>
      <w:r w:rsidRPr="00572256">
        <w:rPr>
          <w:rFonts w:eastAsia="Calibri"/>
        </w:rPr>
        <w:t xml:space="preserve">Tüm öğretmenlerin, görev ve sorumluluklar konusunda ilgili yönetmelik hükümlerine uymaları gerektiği </w:t>
      </w:r>
      <w:r w:rsidRPr="00A06AD2">
        <w:rPr>
          <w:rFonts w:eastAsia="Calibri"/>
          <w:b/>
        </w:rPr>
        <w:t>kararlaştırılmıştır.</w:t>
      </w:r>
      <w:r w:rsidRPr="00572256">
        <w:rPr>
          <w:rFonts w:eastAsia="Calibri"/>
        </w:rPr>
        <w:t xml:space="preserve"> </w:t>
      </w:r>
    </w:p>
    <w:p w:rsidR="003C56AC" w:rsidRPr="00572256" w:rsidRDefault="003C56AC" w:rsidP="003C56AC">
      <w:pPr>
        <w:pStyle w:val="AralkYok"/>
        <w:rPr>
          <w:rFonts w:eastAsia="Calibri"/>
        </w:rPr>
      </w:pPr>
    </w:p>
    <w:p w:rsidR="003E3246" w:rsidRPr="003D3909" w:rsidRDefault="00FE0D6C" w:rsidP="005722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3E3246" w:rsidRPr="003D3909">
        <w:rPr>
          <w:rFonts w:ascii="Times New Roman" w:eastAsia="Times New Roman" w:hAnsi="Times New Roman" w:cs="Times New Roman"/>
          <w:b/>
          <w:sz w:val="24"/>
          <w:szCs w:val="24"/>
        </w:rPr>
        <w:t>. Dilek ve Temenniler</w:t>
      </w:r>
    </w:p>
    <w:p w:rsidR="003E3246" w:rsidRPr="003D3909" w:rsidRDefault="003E3246" w:rsidP="00572256">
      <w:pPr>
        <w:spacing w:after="0" w:line="240" w:lineRule="auto"/>
        <w:jc w:val="both"/>
        <w:rPr>
          <w:rFonts w:ascii="Times New Roman" w:eastAsia="Times New Roman" w:hAnsi="Times New Roman" w:cs="Times New Roman"/>
          <w:b/>
          <w:sz w:val="24"/>
          <w:szCs w:val="24"/>
        </w:rPr>
      </w:pPr>
    </w:p>
    <w:p w:rsidR="00872B45" w:rsidRDefault="00572256" w:rsidP="00572256">
      <w:pPr>
        <w:spacing w:line="240" w:lineRule="auto"/>
        <w:jc w:val="both"/>
        <w:rPr>
          <w:rFonts w:ascii="Times New Roman" w:eastAsia="Times New Roman" w:hAnsi="Times New Roman" w:cs="Times New Roman"/>
          <w:color w:val="000000"/>
          <w:sz w:val="24"/>
          <w:szCs w:val="24"/>
        </w:rPr>
      </w:pPr>
      <w:r w:rsidRPr="00572256">
        <w:rPr>
          <w:rFonts w:ascii="Times New Roman" w:eastAsia="Times New Roman" w:hAnsi="Times New Roman" w:cs="Times New Roman"/>
          <w:color w:val="000000"/>
          <w:sz w:val="24"/>
          <w:szCs w:val="24"/>
        </w:rPr>
        <w:t>Toplantı, tüm maddelerin görüşülüp karara bağlandığı ve eklenecek başka bir konu olmadığı anlaşıldıktan sonra, iyi niyet ve temennilerle sona erdirilmiştir. Katılımcılara katkılarından dolayı teşekkür edilerek, toplantı sonlandırılmıştır.</w:t>
      </w:r>
    </w:p>
    <w:p w:rsidR="00BE769B" w:rsidRDefault="00BE769B" w:rsidP="00572256">
      <w:pPr>
        <w:spacing w:line="240" w:lineRule="auto"/>
        <w:jc w:val="both"/>
        <w:rPr>
          <w:rFonts w:ascii="Times New Roman" w:eastAsia="Times New Roman" w:hAnsi="Times New Roman" w:cs="Times New Roman"/>
          <w:color w:val="000000"/>
          <w:sz w:val="24"/>
          <w:szCs w:val="24"/>
        </w:rPr>
      </w:pPr>
    </w:p>
    <w:tbl>
      <w:tblPr>
        <w:tblStyle w:val="TabloKlavuzu"/>
        <w:tblW w:w="0" w:type="auto"/>
        <w:jc w:val="center"/>
        <w:tblLook w:val="04A0"/>
      </w:tblPr>
      <w:tblGrid>
        <w:gridCol w:w="1242"/>
        <w:gridCol w:w="1805"/>
        <w:gridCol w:w="2552"/>
        <w:gridCol w:w="2552"/>
      </w:tblGrid>
      <w:tr w:rsidR="00F36259" w:rsidRPr="00CE6C3A" w:rsidTr="00F36259">
        <w:trPr>
          <w:trHeight w:val="284"/>
          <w:jc w:val="center"/>
        </w:trPr>
        <w:tc>
          <w:tcPr>
            <w:tcW w:w="1242" w:type="dxa"/>
            <w:vAlign w:val="center"/>
          </w:tcPr>
          <w:p w:rsidR="00F36259" w:rsidRPr="00CE6C3A" w:rsidRDefault="00F36259" w:rsidP="00F36259">
            <w:pPr>
              <w:spacing w:after="200" w:line="276" w:lineRule="auto"/>
              <w:jc w:val="center"/>
            </w:pPr>
            <w:r w:rsidRPr="00CE6C3A">
              <w:t>SIRA NO</w:t>
            </w:r>
          </w:p>
        </w:tc>
        <w:tc>
          <w:tcPr>
            <w:tcW w:w="1805" w:type="dxa"/>
            <w:vAlign w:val="center"/>
          </w:tcPr>
          <w:p w:rsidR="00F36259" w:rsidRPr="00CE6C3A" w:rsidRDefault="00F36259" w:rsidP="00F36259">
            <w:pPr>
              <w:spacing w:after="200" w:line="276" w:lineRule="auto"/>
              <w:jc w:val="center"/>
            </w:pPr>
            <w:r w:rsidRPr="00CE6C3A">
              <w:t>ADI</w:t>
            </w:r>
          </w:p>
        </w:tc>
        <w:tc>
          <w:tcPr>
            <w:tcW w:w="2552" w:type="dxa"/>
            <w:vAlign w:val="center"/>
          </w:tcPr>
          <w:p w:rsidR="00F36259" w:rsidRPr="00CE6C3A" w:rsidRDefault="00F36259" w:rsidP="00F36259">
            <w:pPr>
              <w:spacing w:after="200" w:line="276" w:lineRule="auto"/>
              <w:jc w:val="center"/>
            </w:pPr>
            <w:r w:rsidRPr="00CE6C3A">
              <w:t>SOYADI</w:t>
            </w:r>
          </w:p>
        </w:tc>
        <w:tc>
          <w:tcPr>
            <w:tcW w:w="2552" w:type="dxa"/>
            <w:vAlign w:val="center"/>
          </w:tcPr>
          <w:p w:rsidR="00F36259" w:rsidRPr="00CE6C3A" w:rsidRDefault="00F36259" w:rsidP="00F36259">
            <w:pPr>
              <w:jc w:val="center"/>
            </w:pPr>
            <w:r>
              <w:t>İMZA</w:t>
            </w:r>
          </w:p>
        </w:tc>
      </w:tr>
      <w:tr w:rsidR="00F36259" w:rsidRPr="00CE6C3A" w:rsidTr="00F36259">
        <w:trPr>
          <w:trHeight w:val="456"/>
          <w:jc w:val="center"/>
        </w:trPr>
        <w:tc>
          <w:tcPr>
            <w:tcW w:w="1242" w:type="dxa"/>
            <w:vAlign w:val="center"/>
          </w:tcPr>
          <w:p w:rsidR="00F36259" w:rsidRPr="00CE6C3A" w:rsidRDefault="00F36259" w:rsidP="00F36259">
            <w:pPr>
              <w:spacing w:after="200" w:line="276" w:lineRule="auto"/>
              <w:jc w:val="center"/>
            </w:pPr>
            <w:r w:rsidRPr="00CE6C3A">
              <w:t>1</w:t>
            </w:r>
          </w:p>
        </w:tc>
        <w:tc>
          <w:tcPr>
            <w:tcW w:w="1805" w:type="dxa"/>
            <w:vAlign w:val="center"/>
          </w:tcPr>
          <w:p w:rsidR="00F36259" w:rsidRPr="00F36259" w:rsidRDefault="00F36259" w:rsidP="00F36259">
            <w:pPr>
              <w:jc w:val="center"/>
              <w:rPr>
                <w:rFonts w:ascii="Calibri" w:hAnsi="Calibri" w:cs="Calibri"/>
                <w:color w:val="000000"/>
                <w:szCs w:val="24"/>
              </w:rPr>
            </w:pPr>
          </w:p>
        </w:tc>
        <w:tc>
          <w:tcPr>
            <w:tcW w:w="2552" w:type="dxa"/>
            <w:vAlign w:val="center"/>
          </w:tcPr>
          <w:p w:rsidR="00F36259" w:rsidRPr="00F36259" w:rsidRDefault="00F36259" w:rsidP="00F36259">
            <w:pPr>
              <w:jc w:val="center"/>
              <w:rPr>
                <w:rFonts w:ascii="Calibri" w:hAnsi="Calibri" w:cs="Calibri"/>
                <w:color w:val="000000"/>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363"/>
          <w:jc w:val="center"/>
        </w:trPr>
        <w:tc>
          <w:tcPr>
            <w:tcW w:w="1242" w:type="dxa"/>
            <w:vAlign w:val="center"/>
          </w:tcPr>
          <w:p w:rsidR="00F36259" w:rsidRPr="00CE6C3A" w:rsidRDefault="00F36259" w:rsidP="00F36259">
            <w:pPr>
              <w:spacing w:after="200" w:line="276" w:lineRule="auto"/>
              <w:jc w:val="center"/>
            </w:pPr>
            <w:r w:rsidRPr="00CE6C3A">
              <w:t>2</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3</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4</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5</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6</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7</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8</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9</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10</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11</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12</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13</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14</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r w:rsidR="00F36259" w:rsidRPr="00CE6C3A" w:rsidTr="00F36259">
        <w:trPr>
          <w:trHeight w:val="113"/>
          <w:jc w:val="center"/>
        </w:trPr>
        <w:tc>
          <w:tcPr>
            <w:tcW w:w="1242" w:type="dxa"/>
            <w:vAlign w:val="center"/>
          </w:tcPr>
          <w:p w:rsidR="00F36259" w:rsidRPr="00CE6C3A" w:rsidRDefault="00F36259" w:rsidP="00F36259">
            <w:pPr>
              <w:spacing w:after="200" w:line="276" w:lineRule="auto"/>
              <w:jc w:val="center"/>
            </w:pPr>
            <w:r w:rsidRPr="00CE6C3A">
              <w:t>15</w:t>
            </w:r>
          </w:p>
        </w:tc>
        <w:tc>
          <w:tcPr>
            <w:tcW w:w="1805"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sz w:val="24"/>
                <w:szCs w:val="24"/>
              </w:rPr>
            </w:pPr>
          </w:p>
        </w:tc>
        <w:tc>
          <w:tcPr>
            <w:tcW w:w="2552" w:type="dxa"/>
            <w:vAlign w:val="center"/>
          </w:tcPr>
          <w:p w:rsidR="00F36259" w:rsidRDefault="00F36259" w:rsidP="00F36259">
            <w:pPr>
              <w:jc w:val="center"/>
              <w:rPr>
                <w:rFonts w:ascii="Calibri" w:hAnsi="Calibri" w:cs="Calibri"/>
                <w:color w:val="000000"/>
              </w:rPr>
            </w:pPr>
          </w:p>
        </w:tc>
      </w:tr>
    </w:tbl>
    <w:p w:rsidR="006C2B21" w:rsidRDefault="006C2B21" w:rsidP="00572256">
      <w:pPr>
        <w:spacing w:line="240" w:lineRule="auto"/>
        <w:jc w:val="both"/>
      </w:pPr>
    </w:p>
    <w:p w:rsidR="00BE769B" w:rsidRDefault="00BE769B" w:rsidP="003212D6"/>
    <w:sectPr w:rsidR="00BE769B" w:rsidSect="005B5A91">
      <w:pgSz w:w="11906" w:h="16838"/>
      <w:pgMar w:top="851"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22F9D"/>
    <w:multiLevelType w:val="hybridMultilevel"/>
    <w:tmpl w:val="8B663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E743ED"/>
    <w:multiLevelType w:val="multilevel"/>
    <w:tmpl w:val="5B18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5E55F4"/>
    <w:multiLevelType w:val="multilevel"/>
    <w:tmpl w:val="5488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246"/>
    <w:rsid w:val="00000E4A"/>
    <w:rsid w:val="000B6487"/>
    <w:rsid w:val="001C5854"/>
    <w:rsid w:val="001E10F2"/>
    <w:rsid w:val="00272F98"/>
    <w:rsid w:val="002933CF"/>
    <w:rsid w:val="002A6DE3"/>
    <w:rsid w:val="003212D6"/>
    <w:rsid w:val="003C56AC"/>
    <w:rsid w:val="003D5600"/>
    <w:rsid w:val="003E3246"/>
    <w:rsid w:val="0047049A"/>
    <w:rsid w:val="004977C4"/>
    <w:rsid w:val="00572256"/>
    <w:rsid w:val="00575075"/>
    <w:rsid w:val="005B5A91"/>
    <w:rsid w:val="00680359"/>
    <w:rsid w:val="006C2B21"/>
    <w:rsid w:val="00735275"/>
    <w:rsid w:val="007D79A4"/>
    <w:rsid w:val="00872B45"/>
    <w:rsid w:val="00932289"/>
    <w:rsid w:val="00954B42"/>
    <w:rsid w:val="0099223C"/>
    <w:rsid w:val="00A06AD2"/>
    <w:rsid w:val="00AA1E5C"/>
    <w:rsid w:val="00BA6C32"/>
    <w:rsid w:val="00BC6F86"/>
    <w:rsid w:val="00BE769B"/>
    <w:rsid w:val="00C26DEF"/>
    <w:rsid w:val="00CE1DE2"/>
    <w:rsid w:val="00D52F78"/>
    <w:rsid w:val="00EE5420"/>
    <w:rsid w:val="00F11D39"/>
    <w:rsid w:val="00F36259"/>
    <w:rsid w:val="00F42B5C"/>
    <w:rsid w:val="00FA0527"/>
    <w:rsid w:val="00FE0D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24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3E3246"/>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99"/>
    <w:qFormat/>
    <w:rsid w:val="003E3246"/>
    <w:pPr>
      <w:spacing w:after="0"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3E3246"/>
    <w:rPr>
      <w:i/>
      <w:iCs/>
    </w:rPr>
  </w:style>
  <w:style w:type="paragraph" w:customStyle="1" w:styleId="OrtaBalkBold">
    <w:name w:val="Orta Başlık Bold"/>
    <w:rsid w:val="003E3246"/>
    <w:pPr>
      <w:tabs>
        <w:tab w:val="left" w:pos="566"/>
      </w:tabs>
      <w:spacing w:after="0" w:line="240" w:lineRule="auto"/>
      <w:jc w:val="center"/>
    </w:pPr>
    <w:rPr>
      <w:rFonts w:ascii="Times New Roman" w:eastAsia="Times New Roman" w:hAnsi="Times New Roman" w:cs="Times New Roman"/>
      <w:b/>
      <w:sz w:val="19"/>
      <w:szCs w:val="20"/>
      <w:lang w:eastAsia="tr-TR"/>
    </w:rPr>
  </w:style>
  <w:style w:type="table" w:styleId="TabloKlavuzu">
    <w:name w:val="Table Grid"/>
    <w:basedOn w:val="NormalTablo"/>
    <w:uiPriority w:val="59"/>
    <w:rsid w:val="003E3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7D79A4"/>
    <w:rPr>
      <w:color w:val="0000FF" w:themeColor="hyperlink"/>
      <w:u w:val="single"/>
    </w:rPr>
  </w:style>
  <w:style w:type="paragraph" w:styleId="BalonMetni">
    <w:name w:val="Balloon Text"/>
    <w:basedOn w:val="Normal"/>
    <w:link w:val="BalonMetniChar"/>
    <w:uiPriority w:val="99"/>
    <w:semiHidden/>
    <w:unhideWhenUsed/>
    <w:rsid w:val="004704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049A"/>
    <w:rPr>
      <w:rFonts w:ascii="Segoe UI" w:eastAsiaTheme="minorEastAsia" w:hAnsi="Segoe UI" w:cs="Segoe UI"/>
      <w:sz w:val="18"/>
      <w:szCs w:val="18"/>
      <w:lang w:eastAsia="tr-TR"/>
    </w:rPr>
  </w:style>
</w:styles>
</file>

<file path=word/webSettings.xml><?xml version="1.0" encoding="utf-8"?>
<w:webSettings xmlns:r="http://schemas.openxmlformats.org/officeDocument/2006/relationships" xmlns:w="http://schemas.openxmlformats.org/wordprocessingml/2006/main">
  <w:divs>
    <w:div w:id="16926607">
      <w:bodyDiv w:val="1"/>
      <w:marLeft w:val="0"/>
      <w:marRight w:val="0"/>
      <w:marTop w:val="0"/>
      <w:marBottom w:val="0"/>
      <w:divBdr>
        <w:top w:val="none" w:sz="0" w:space="0" w:color="auto"/>
        <w:left w:val="none" w:sz="0" w:space="0" w:color="auto"/>
        <w:bottom w:val="none" w:sz="0" w:space="0" w:color="auto"/>
        <w:right w:val="none" w:sz="0" w:space="0" w:color="auto"/>
      </w:divBdr>
    </w:div>
    <w:div w:id="26756364">
      <w:bodyDiv w:val="1"/>
      <w:marLeft w:val="0"/>
      <w:marRight w:val="0"/>
      <w:marTop w:val="0"/>
      <w:marBottom w:val="0"/>
      <w:divBdr>
        <w:top w:val="none" w:sz="0" w:space="0" w:color="auto"/>
        <w:left w:val="none" w:sz="0" w:space="0" w:color="auto"/>
        <w:bottom w:val="none" w:sz="0" w:space="0" w:color="auto"/>
        <w:right w:val="none" w:sz="0" w:space="0" w:color="auto"/>
      </w:divBdr>
    </w:div>
    <w:div w:id="83962902">
      <w:bodyDiv w:val="1"/>
      <w:marLeft w:val="0"/>
      <w:marRight w:val="0"/>
      <w:marTop w:val="0"/>
      <w:marBottom w:val="0"/>
      <w:divBdr>
        <w:top w:val="none" w:sz="0" w:space="0" w:color="auto"/>
        <w:left w:val="none" w:sz="0" w:space="0" w:color="auto"/>
        <w:bottom w:val="none" w:sz="0" w:space="0" w:color="auto"/>
        <w:right w:val="none" w:sz="0" w:space="0" w:color="auto"/>
      </w:divBdr>
    </w:div>
    <w:div w:id="322974030">
      <w:bodyDiv w:val="1"/>
      <w:marLeft w:val="0"/>
      <w:marRight w:val="0"/>
      <w:marTop w:val="0"/>
      <w:marBottom w:val="0"/>
      <w:divBdr>
        <w:top w:val="none" w:sz="0" w:space="0" w:color="auto"/>
        <w:left w:val="none" w:sz="0" w:space="0" w:color="auto"/>
        <w:bottom w:val="none" w:sz="0" w:space="0" w:color="auto"/>
        <w:right w:val="none" w:sz="0" w:space="0" w:color="auto"/>
      </w:divBdr>
    </w:div>
    <w:div w:id="416488036">
      <w:bodyDiv w:val="1"/>
      <w:marLeft w:val="0"/>
      <w:marRight w:val="0"/>
      <w:marTop w:val="0"/>
      <w:marBottom w:val="0"/>
      <w:divBdr>
        <w:top w:val="none" w:sz="0" w:space="0" w:color="auto"/>
        <w:left w:val="none" w:sz="0" w:space="0" w:color="auto"/>
        <w:bottom w:val="none" w:sz="0" w:space="0" w:color="auto"/>
        <w:right w:val="none" w:sz="0" w:space="0" w:color="auto"/>
      </w:divBdr>
    </w:div>
    <w:div w:id="418529694">
      <w:bodyDiv w:val="1"/>
      <w:marLeft w:val="0"/>
      <w:marRight w:val="0"/>
      <w:marTop w:val="0"/>
      <w:marBottom w:val="0"/>
      <w:divBdr>
        <w:top w:val="none" w:sz="0" w:space="0" w:color="auto"/>
        <w:left w:val="none" w:sz="0" w:space="0" w:color="auto"/>
        <w:bottom w:val="none" w:sz="0" w:space="0" w:color="auto"/>
        <w:right w:val="none" w:sz="0" w:space="0" w:color="auto"/>
      </w:divBdr>
    </w:div>
    <w:div w:id="496001932">
      <w:bodyDiv w:val="1"/>
      <w:marLeft w:val="0"/>
      <w:marRight w:val="0"/>
      <w:marTop w:val="0"/>
      <w:marBottom w:val="0"/>
      <w:divBdr>
        <w:top w:val="none" w:sz="0" w:space="0" w:color="auto"/>
        <w:left w:val="none" w:sz="0" w:space="0" w:color="auto"/>
        <w:bottom w:val="none" w:sz="0" w:space="0" w:color="auto"/>
        <w:right w:val="none" w:sz="0" w:space="0" w:color="auto"/>
      </w:divBdr>
    </w:div>
    <w:div w:id="624964284">
      <w:bodyDiv w:val="1"/>
      <w:marLeft w:val="0"/>
      <w:marRight w:val="0"/>
      <w:marTop w:val="0"/>
      <w:marBottom w:val="0"/>
      <w:divBdr>
        <w:top w:val="none" w:sz="0" w:space="0" w:color="auto"/>
        <w:left w:val="none" w:sz="0" w:space="0" w:color="auto"/>
        <w:bottom w:val="none" w:sz="0" w:space="0" w:color="auto"/>
        <w:right w:val="none" w:sz="0" w:space="0" w:color="auto"/>
      </w:divBdr>
    </w:div>
    <w:div w:id="1056470163">
      <w:bodyDiv w:val="1"/>
      <w:marLeft w:val="0"/>
      <w:marRight w:val="0"/>
      <w:marTop w:val="0"/>
      <w:marBottom w:val="0"/>
      <w:divBdr>
        <w:top w:val="none" w:sz="0" w:space="0" w:color="auto"/>
        <w:left w:val="none" w:sz="0" w:space="0" w:color="auto"/>
        <w:bottom w:val="none" w:sz="0" w:space="0" w:color="auto"/>
        <w:right w:val="none" w:sz="0" w:space="0" w:color="auto"/>
      </w:divBdr>
    </w:div>
    <w:div w:id="1097210574">
      <w:bodyDiv w:val="1"/>
      <w:marLeft w:val="0"/>
      <w:marRight w:val="0"/>
      <w:marTop w:val="0"/>
      <w:marBottom w:val="0"/>
      <w:divBdr>
        <w:top w:val="none" w:sz="0" w:space="0" w:color="auto"/>
        <w:left w:val="none" w:sz="0" w:space="0" w:color="auto"/>
        <w:bottom w:val="none" w:sz="0" w:space="0" w:color="auto"/>
        <w:right w:val="none" w:sz="0" w:space="0" w:color="auto"/>
      </w:divBdr>
    </w:div>
    <w:div w:id="1121458391">
      <w:bodyDiv w:val="1"/>
      <w:marLeft w:val="0"/>
      <w:marRight w:val="0"/>
      <w:marTop w:val="0"/>
      <w:marBottom w:val="0"/>
      <w:divBdr>
        <w:top w:val="none" w:sz="0" w:space="0" w:color="auto"/>
        <w:left w:val="none" w:sz="0" w:space="0" w:color="auto"/>
        <w:bottom w:val="none" w:sz="0" w:space="0" w:color="auto"/>
        <w:right w:val="none" w:sz="0" w:space="0" w:color="auto"/>
      </w:divBdr>
    </w:div>
    <w:div w:id="1167094033">
      <w:bodyDiv w:val="1"/>
      <w:marLeft w:val="0"/>
      <w:marRight w:val="0"/>
      <w:marTop w:val="0"/>
      <w:marBottom w:val="0"/>
      <w:divBdr>
        <w:top w:val="none" w:sz="0" w:space="0" w:color="auto"/>
        <w:left w:val="none" w:sz="0" w:space="0" w:color="auto"/>
        <w:bottom w:val="none" w:sz="0" w:space="0" w:color="auto"/>
        <w:right w:val="none" w:sz="0" w:space="0" w:color="auto"/>
      </w:divBdr>
    </w:div>
    <w:div w:id="1217158065">
      <w:bodyDiv w:val="1"/>
      <w:marLeft w:val="0"/>
      <w:marRight w:val="0"/>
      <w:marTop w:val="0"/>
      <w:marBottom w:val="0"/>
      <w:divBdr>
        <w:top w:val="none" w:sz="0" w:space="0" w:color="auto"/>
        <w:left w:val="none" w:sz="0" w:space="0" w:color="auto"/>
        <w:bottom w:val="none" w:sz="0" w:space="0" w:color="auto"/>
        <w:right w:val="none" w:sz="0" w:space="0" w:color="auto"/>
      </w:divBdr>
    </w:div>
    <w:div w:id="1296564731">
      <w:bodyDiv w:val="1"/>
      <w:marLeft w:val="0"/>
      <w:marRight w:val="0"/>
      <w:marTop w:val="0"/>
      <w:marBottom w:val="0"/>
      <w:divBdr>
        <w:top w:val="none" w:sz="0" w:space="0" w:color="auto"/>
        <w:left w:val="none" w:sz="0" w:space="0" w:color="auto"/>
        <w:bottom w:val="none" w:sz="0" w:space="0" w:color="auto"/>
        <w:right w:val="none" w:sz="0" w:space="0" w:color="auto"/>
      </w:divBdr>
    </w:div>
    <w:div w:id="1727870747">
      <w:bodyDiv w:val="1"/>
      <w:marLeft w:val="0"/>
      <w:marRight w:val="0"/>
      <w:marTop w:val="0"/>
      <w:marBottom w:val="0"/>
      <w:divBdr>
        <w:top w:val="none" w:sz="0" w:space="0" w:color="auto"/>
        <w:left w:val="none" w:sz="0" w:space="0" w:color="auto"/>
        <w:bottom w:val="none" w:sz="0" w:space="0" w:color="auto"/>
        <w:right w:val="none" w:sz="0" w:space="0" w:color="auto"/>
      </w:divBdr>
    </w:div>
    <w:div w:id="1776823036">
      <w:bodyDiv w:val="1"/>
      <w:marLeft w:val="0"/>
      <w:marRight w:val="0"/>
      <w:marTop w:val="0"/>
      <w:marBottom w:val="0"/>
      <w:divBdr>
        <w:top w:val="none" w:sz="0" w:space="0" w:color="auto"/>
        <w:left w:val="none" w:sz="0" w:space="0" w:color="auto"/>
        <w:bottom w:val="none" w:sz="0" w:space="0" w:color="auto"/>
        <w:right w:val="none" w:sz="0" w:space="0" w:color="auto"/>
      </w:divBdr>
    </w:div>
    <w:div w:id="2083288896">
      <w:bodyDiv w:val="1"/>
      <w:marLeft w:val="0"/>
      <w:marRight w:val="0"/>
      <w:marTop w:val="0"/>
      <w:marBottom w:val="0"/>
      <w:divBdr>
        <w:top w:val="none" w:sz="0" w:space="0" w:color="auto"/>
        <w:left w:val="none" w:sz="0" w:space="0" w:color="auto"/>
        <w:bottom w:val="none" w:sz="0" w:space="0" w:color="auto"/>
        <w:right w:val="none" w:sz="0" w:space="0" w:color="auto"/>
      </w:divBdr>
    </w:div>
    <w:div w:id="212815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873B5-D672-436D-83B3-5AF4D344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2412</Words>
  <Characters>13754</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2025-02-03T08:48:00Z</cp:lastPrinted>
  <dcterms:created xsi:type="dcterms:W3CDTF">2026-01-29T05:50:00Z</dcterms:created>
  <dcterms:modified xsi:type="dcterms:W3CDTF">2026-01-29T08:19:00Z</dcterms:modified>
</cp:coreProperties>
</file>