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140641" w:rsidRDefault="00430D43" w:rsidP="00C809B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BATI CEPHESİ</w:t>
            </w:r>
            <w:r w:rsidR="004E1E25">
              <w:rPr>
                <w:rFonts w:ascii="Times New Roman" w:hAnsi="Times New Roman" w:cs="Times New Roman"/>
              </w:rPr>
              <w:t xml:space="preserve"> </w:t>
            </w:r>
            <w:bookmarkStart w:id="0" w:name="_GoBack"/>
            <w:bookmarkEnd w:id="0"/>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122166">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4A4C27" w:rsidRPr="00140641">
              <w:rPr>
                <w:rFonts w:ascii="Times New Roman" w:hAnsi="Times New Roman" w:cs="Times New Roman"/>
              </w:rPr>
              <w:t xml:space="preserve"> Aralık</w:t>
            </w:r>
            <w:r w:rsidR="00A01A50">
              <w:rPr>
                <w:rFonts w:ascii="Times New Roman" w:hAnsi="Times New Roman" w:cs="Times New Roman"/>
              </w:rPr>
              <w:t xml:space="preserve"> 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A680A" w:rsidP="00D47FDD">
            <w:pPr>
              <w:tabs>
                <w:tab w:val="left" w:pos="82"/>
              </w:tabs>
              <w:spacing w:after="0" w:line="256" w:lineRule="auto"/>
              <w:ind w:left="54" w:firstLine="2"/>
              <w:rPr>
                <w:rFonts w:ascii="Times New Roman" w:eastAsia="Arial" w:hAnsi="Times New Roman" w:cs="Times New Roman"/>
                <w:b/>
              </w:rPr>
            </w:pPr>
            <w:r w:rsidRPr="00EA680A">
              <w:rPr>
                <w:rFonts w:ascii="Times New Roman" w:eastAsia="Arial" w:hAnsi="Times New Roman" w:cs="Times New Roman"/>
                <w:b/>
              </w:rPr>
              <w:t>İTA.8.3.2. Millî Mücadele Dönemi’nde Batı Cephesi’nde meydana gelen gelişmeleri kavrar.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A01A50"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166" w:rsidRPr="00122166" w:rsidRDefault="00122166" w:rsidP="00122166">
            <w:pPr>
              <w:pStyle w:val="ListeParagraf"/>
              <w:numPr>
                <w:ilvl w:val="0"/>
                <w:numId w:val="1"/>
              </w:numPr>
              <w:autoSpaceDE w:val="0"/>
              <w:autoSpaceDN w:val="0"/>
              <w:adjustRightInd w:val="0"/>
              <w:spacing w:after="0" w:line="240" w:lineRule="auto"/>
              <w:rPr>
                <w:rFonts w:ascii="Times New Roman" w:hAnsi="Times New Roman" w:cs="Times New Roman"/>
                <w:b/>
                <w:iCs/>
              </w:rPr>
            </w:pPr>
            <w:r w:rsidRPr="00122166">
              <w:rPr>
                <w:rFonts w:ascii="Times New Roman" w:hAnsi="Times New Roman" w:cs="Times New Roman"/>
                <w:b/>
                <w:iCs/>
              </w:rPr>
              <w:t>Büyük Millet Meclisinin düzenli ordu kurmasının ve Batı Cephesi’ni açmasının</w:t>
            </w:r>
          </w:p>
          <w:p w:rsidR="00277E75" w:rsidRPr="00277E75" w:rsidRDefault="00122166" w:rsidP="00122166">
            <w:pPr>
              <w:pStyle w:val="ListeParagraf"/>
              <w:numPr>
                <w:ilvl w:val="0"/>
                <w:numId w:val="1"/>
              </w:numPr>
              <w:autoSpaceDE w:val="0"/>
              <w:autoSpaceDN w:val="0"/>
              <w:adjustRightInd w:val="0"/>
              <w:spacing w:after="0" w:line="240" w:lineRule="auto"/>
              <w:rPr>
                <w:rFonts w:ascii="Times New Roman" w:hAnsi="Times New Roman" w:cs="Times New Roman"/>
                <w:iCs/>
              </w:rPr>
            </w:pPr>
            <w:proofErr w:type="gramStart"/>
            <w:r>
              <w:rPr>
                <w:rFonts w:ascii="Times New Roman" w:hAnsi="Times New Roman" w:cs="Times New Roman"/>
                <w:b/>
                <w:iCs/>
              </w:rPr>
              <w:t>sebepleri</w:t>
            </w:r>
            <w:proofErr w:type="gramEnd"/>
            <w:r>
              <w:rPr>
                <w:rFonts w:ascii="Times New Roman" w:hAnsi="Times New Roman" w:cs="Times New Roman"/>
                <w:b/>
                <w:iCs/>
              </w:rPr>
              <w:t xml:space="preserve"> neler olabilir</w:t>
            </w:r>
            <w:r w:rsidR="00C809BD" w:rsidRPr="00C809BD">
              <w:rPr>
                <w:rFonts w:ascii="Times New Roman" w:hAnsi="Times New Roman" w:cs="Times New Roman"/>
                <w:b/>
                <w:iCs/>
              </w:rPr>
              <w:t>?</w:t>
            </w:r>
            <w:r w:rsidR="00C809BD">
              <w:rPr>
                <w:rFonts w:ascii="Times New Roman" w:hAnsi="Times New Roman" w:cs="Times New Roman"/>
                <w:b/>
                <w:iCs/>
              </w:rPr>
              <w:t xml:space="preserve"> </w:t>
            </w:r>
            <w:r w:rsidR="00277E75" w:rsidRPr="00277E75">
              <w:rPr>
                <w:rFonts w:ascii="Times New Roman" w:hAnsi="Times New Roman" w:cs="Times New Roman"/>
                <w:iCs/>
              </w:rPr>
              <w:t>sorusu sorulur, gelen cevaplar genişletilerek konuya geçilir.</w:t>
            </w:r>
          </w:p>
          <w:p w:rsidR="00277E75" w:rsidRPr="00277E75" w:rsidRDefault="00277E75" w:rsidP="00277E75">
            <w:pPr>
              <w:pStyle w:val="ListeParagraf"/>
              <w:numPr>
                <w:ilvl w:val="0"/>
                <w:numId w:val="1"/>
              </w:numPr>
              <w:autoSpaceDE w:val="0"/>
              <w:autoSpaceDN w:val="0"/>
              <w:adjustRightInd w:val="0"/>
              <w:spacing w:after="0" w:line="240" w:lineRule="auto"/>
              <w:rPr>
                <w:rFonts w:ascii="Times New Roman" w:hAnsi="Times New Roman" w:cs="Times New Roman"/>
                <w:b/>
                <w:iCs/>
              </w:rPr>
            </w:pPr>
            <w:r w:rsidRPr="00277E75">
              <w:rPr>
                <w:rFonts w:ascii="Times New Roman" w:hAnsi="Times New Roman" w:cs="Times New Roman"/>
                <w:iCs/>
              </w:rPr>
              <w:t>Ders kitabındaki metinler okutulur, Metin altındaki sorular sorulur ve etkinlikler yaptırılır.</w:t>
            </w:r>
          </w:p>
          <w:p w:rsidR="00277E75" w:rsidRPr="00927C3D" w:rsidRDefault="00277E75" w:rsidP="00277E75">
            <w:pPr>
              <w:pStyle w:val="ListeParagraf"/>
              <w:numPr>
                <w:ilvl w:val="0"/>
                <w:numId w:val="9"/>
              </w:numPr>
              <w:autoSpaceDE w:val="0"/>
              <w:autoSpaceDN w:val="0"/>
              <w:adjustRightInd w:val="0"/>
              <w:spacing w:after="0" w:line="240" w:lineRule="auto"/>
              <w:rPr>
                <w:rFonts w:ascii="Times New Roman" w:hAnsi="Times New Roman" w:cs="Times New Roman"/>
                <w:b/>
                <w:iCs/>
              </w:rPr>
            </w:pPr>
            <w:r w:rsidRPr="00927C3D">
              <w:rPr>
                <w:rFonts w:ascii="Times New Roman" w:hAnsi="Times New Roman" w:cs="Times New Roman"/>
                <w:b/>
                <w:iCs/>
              </w:rPr>
              <w:t>Kuvâyı Millîye birliklerinin faaliyetleri ve düzenli ordunun kurulma süreci ele alınır.</w:t>
            </w:r>
          </w:p>
          <w:p w:rsidR="00277E75" w:rsidRPr="00927C3D" w:rsidRDefault="00277E75" w:rsidP="00277E75">
            <w:pPr>
              <w:pStyle w:val="ListeParagraf"/>
              <w:numPr>
                <w:ilvl w:val="0"/>
                <w:numId w:val="9"/>
              </w:numPr>
              <w:autoSpaceDE w:val="0"/>
              <w:autoSpaceDN w:val="0"/>
              <w:adjustRightInd w:val="0"/>
              <w:spacing w:after="0" w:line="240" w:lineRule="auto"/>
              <w:rPr>
                <w:rFonts w:ascii="Times New Roman" w:hAnsi="Times New Roman" w:cs="Times New Roman"/>
                <w:b/>
                <w:iCs/>
              </w:rPr>
            </w:pPr>
            <w:r w:rsidRPr="00927C3D">
              <w:rPr>
                <w:rFonts w:ascii="Times New Roman" w:hAnsi="Times New Roman" w:cs="Times New Roman"/>
                <w:b/>
                <w:iCs/>
              </w:rPr>
              <w:t>I. İnönü ve II. İnönü Muharebeleri ile Kütahya-Eskişehir Muharebeleri ele alınır.</w:t>
            </w:r>
          </w:p>
          <w:p w:rsidR="00277E75" w:rsidRPr="00927C3D" w:rsidRDefault="00277E75" w:rsidP="00277E75">
            <w:pPr>
              <w:pStyle w:val="ListeParagraf"/>
              <w:numPr>
                <w:ilvl w:val="0"/>
                <w:numId w:val="9"/>
              </w:numPr>
              <w:autoSpaceDE w:val="0"/>
              <w:autoSpaceDN w:val="0"/>
              <w:adjustRightInd w:val="0"/>
              <w:spacing w:after="0" w:line="240" w:lineRule="auto"/>
              <w:rPr>
                <w:rFonts w:ascii="Times New Roman" w:hAnsi="Times New Roman" w:cs="Times New Roman"/>
                <w:b/>
                <w:iCs/>
              </w:rPr>
            </w:pPr>
            <w:r w:rsidRPr="00927C3D">
              <w:rPr>
                <w:rFonts w:ascii="Times New Roman" w:hAnsi="Times New Roman" w:cs="Times New Roman"/>
                <w:b/>
                <w:iCs/>
              </w:rPr>
              <w:t>Teşkilat-ı Esasiye Kanunu’nun kabul edilmesi, Londra Konferansı, Afganistan ile Dostluk Antlaşması, İstiklal Marşı’nın kabul edilmesi ve Moskova Antlaşması’na değinilir.</w:t>
            </w:r>
          </w:p>
          <w:p w:rsidR="00277E75" w:rsidRDefault="00277E75" w:rsidP="00277E75">
            <w:pPr>
              <w:autoSpaceDE w:val="0"/>
              <w:autoSpaceDN w:val="0"/>
              <w:adjustRightInd w:val="0"/>
              <w:spacing w:after="0" w:line="240" w:lineRule="auto"/>
              <w:rPr>
                <w:rFonts w:ascii="Times New Roman" w:hAnsi="Times New Roman" w:cs="Times New Roman"/>
                <w:iCs/>
              </w:rPr>
            </w:pPr>
            <w:r w:rsidRPr="00927C3D">
              <w:rPr>
                <w:rFonts w:ascii="Times New Roman" w:hAnsi="Times New Roman" w:cs="Times New Roman"/>
                <w:iCs/>
              </w:rPr>
              <w:t xml:space="preserve">İzmir’in işgali, Millî Mücadele açısından bir dönüm noktası oldu. Çünkü o zamana kadar işgallerin geçici olacağını düşünen Türk milleti, vatanın elden gitmek üzere olduğunu anladı ve vatan savunmasını fiilen üstlendi. Harekete geçen Türk milleti önce direniş cemiyetleri ardından da Kuvâyı Millîye birlikleri oluşturarak vatanını savunmaya başladı. </w:t>
            </w:r>
          </w:p>
          <w:p w:rsidR="00D41BC5" w:rsidRPr="00927C3D" w:rsidRDefault="00D41BC5" w:rsidP="00277E75">
            <w:pPr>
              <w:autoSpaceDE w:val="0"/>
              <w:autoSpaceDN w:val="0"/>
              <w:adjustRightInd w:val="0"/>
              <w:spacing w:after="0" w:line="240" w:lineRule="auto"/>
              <w:rPr>
                <w:rFonts w:ascii="Times New Roman" w:hAnsi="Times New Roman" w:cs="Times New Roman"/>
                <w:iCs/>
              </w:rPr>
            </w:pPr>
          </w:p>
          <w:p w:rsidR="00D41BC5" w:rsidRPr="00140641" w:rsidRDefault="00277E75" w:rsidP="00D41BC5">
            <w:pPr>
              <w:autoSpaceDE w:val="0"/>
              <w:autoSpaceDN w:val="0"/>
              <w:adjustRightInd w:val="0"/>
              <w:spacing w:after="0" w:line="240" w:lineRule="auto"/>
              <w:rPr>
                <w:rFonts w:ascii="Times New Roman" w:hAnsi="Times New Roman" w:cs="Times New Roman"/>
                <w:iCs/>
              </w:rPr>
            </w:pPr>
            <w:r w:rsidRPr="00927C3D">
              <w:rPr>
                <w:rFonts w:ascii="Times New Roman" w:hAnsi="Times New Roman" w:cs="Times New Roman"/>
                <w:iCs/>
              </w:rPr>
              <w:t>Bir süre sonra Batı Anadolu’daki bütün Kuvâ-yı Millîye birlikleri tek merkezden yönetilen düzenli bir orduya dönüştürüldü ve birliklerimiz Batı ve Güney Cepheleri olarak ikiye ayrıldı. Batı Cephesi Komutanlığına Albay İsmet Bey getirildi. Ancak “Kuvâ-yı Seyyare” adıyla özel bir birlik oluşturmuş olan Çerkez Ethem, İsmet Bey’in komutası altına girmek istemedi. Bunun üzerine iki taraf arasında anlaşmazlık yaşandı. Bu anlaşmazlığı fırsata çevirmek isteyen Yunanlar, Ankara’ya kadar ilerleyip BMM’yi baskı altına almak ve Sevr Antlaşması’nı Meclise onaylatmak için Bursa’dan harekete geçtiler.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A01A50">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1-Batı cephesinde kimlerle mücadele ettik?</w:t>
            </w:r>
          </w:p>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 xml:space="preserve">2-Kuvayı Milliye birlikleri neden kaldırılmıştır? </w:t>
            </w:r>
          </w:p>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3-I. İnönü Savaşının sonuçları nelerdir?</w:t>
            </w:r>
          </w:p>
          <w:p w:rsidR="00277E75" w:rsidRPr="00277E75" w:rsidRDefault="00277E75" w:rsidP="00277E75">
            <w:pPr>
              <w:pStyle w:val="AralkYok"/>
              <w:rPr>
                <w:rFonts w:ascii="Times New Roman" w:hAnsi="Times New Roman" w:cs="Times New Roman"/>
              </w:rPr>
            </w:pPr>
            <w:r w:rsidRPr="00277E75">
              <w:rPr>
                <w:rFonts w:ascii="Times New Roman" w:hAnsi="Times New Roman" w:cs="Times New Roman"/>
              </w:rPr>
              <w:t>4-Londra Konferansının önemi nedir?</w:t>
            </w:r>
          </w:p>
          <w:p w:rsidR="00A2479A" w:rsidRPr="00140641" w:rsidRDefault="00A2479A" w:rsidP="00EB6A14">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A01A50">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6205"/>
    <w:rsid w:val="000900FC"/>
    <w:rsid w:val="000A74E8"/>
    <w:rsid w:val="000B0A48"/>
    <w:rsid w:val="00122166"/>
    <w:rsid w:val="00140641"/>
    <w:rsid w:val="001B27AE"/>
    <w:rsid w:val="002316FC"/>
    <w:rsid w:val="00277E75"/>
    <w:rsid w:val="00297998"/>
    <w:rsid w:val="002C5826"/>
    <w:rsid w:val="003076F0"/>
    <w:rsid w:val="003207C7"/>
    <w:rsid w:val="00342E44"/>
    <w:rsid w:val="00344CD2"/>
    <w:rsid w:val="00372A98"/>
    <w:rsid w:val="003872D1"/>
    <w:rsid w:val="003A1F07"/>
    <w:rsid w:val="00430D43"/>
    <w:rsid w:val="0049529D"/>
    <w:rsid w:val="004A4C27"/>
    <w:rsid w:val="004B11F9"/>
    <w:rsid w:val="004D0D25"/>
    <w:rsid w:val="004E1E25"/>
    <w:rsid w:val="00510705"/>
    <w:rsid w:val="00566AA7"/>
    <w:rsid w:val="00584C6A"/>
    <w:rsid w:val="005B502D"/>
    <w:rsid w:val="006133EB"/>
    <w:rsid w:val="00613F67"/>
    <w:rsid w:val="00652E01"/>
    <w:rsid w:val="0069312F"/>
    <w:rsid w:val="006C3579"/>
    <w:rsid w:val="006E2A7F"/>
    <w:rsid w:val="0072398D"/>
    <w:rsid w:val="00756159"/>
    <w:rsid w:val="007B5EB2"/>
    <w:rsid w:val="007D5458"/>
    <w:rsid w:val="00816985"/>
    <w:rsid w:val="00850764"/>
    <w:rsid w:val="00894491"/>
    <w:rsid w:val="008E6130"/>
    <w:rsid w:val="008F7A56"/>
    <w:rsid w:val="00935121"/>
    <w:rsid w:val="00951BA4"/>
    <w:rsid w:val="00954E74"/>
    <w:rsid w:val="009808A8"/>
    <w:rsid w:val="009947A1"/>
    <w:rsid w:val="009A4001"/>
    <w:rsid w:val="00A01A50"/>
    <w:rsid w:val="00A2479A"/>
    <w:rsid w:val="00A27BBA"/>
    <w:rsid w:val="00A72FC2"/>
    <w:rsid w:val="00AB1558"/>
    <w:rsid w:val="00B43D00"/>
    <w:rsid w:val="00BC0CF8"/>
    <w:rsid w:val="00BD7B99"/>
    <w:rsid w:val="00BE6C60"/>
    <w:rsid w:val="00C209A0"/>
    <w:rsid w:val="00C52D9E"/>
    <w:rsid w:val="00C61686"/>
    <w:rsid w:val="00C809BD"/>
    <w:rsid w:val="00D2205F"/>
    <w:rsid w:val="00D41BC5"/>
    <w:rsid w:val="00D47FDD"/>
    <w:rsid w:val="00D87A07"/>
    <w:rsid w:val="00DA7A3B"/>
    <w:rsid w:val="00DD36EE"/>
    <w:rsid w:val="00E118D2"/>
    <w:rsid w:val="00E413F9"/>
    <w:rsid w:val="00E41780"/>
    <w:rsid w:val="00E451BF"/>
    <w:rsid w:val="00E62317"/>
    <w:rsid w:val="00E76A7C"/>
    <w:rsid w:val="00E80A97"/>
    <w:rsid w:val="00E93767"/>
    <w:rsid w:val="00E9599D"/>
    <w:rsid w:val="00EA680A"/>
    <w:rsid w:val="00EB6A14"/>
    <w:rsid w:val="00F2295F"/>
    <w:rsid w:val="00F6575F"/>
    <w:rsid w:val="00F65A09"/>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75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2025-12-21T00:32:00Z</dcterms:created>
  <dcterms:modified xsi:type="dcterms:W3CDTF">2025-12-21T00:32:00Z</dcterms:modified>
</cp:coreProperties>
</file>