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  <w:r w:rsidR="00D57F11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C4695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DOĞAL DESTANLARIMIZ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C46959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DESTAN NEDİR?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7713D6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8-12</w:t>
            </w:r>
            <w:r w:rsidR="00C46959">
              <w:rPr>
                <w:rFonts w:ascii="Times New Roman" w:hAnsi="Times New Roman" w:cs="Times New Roman"/>
              </w:rPr>
              <w:t xml:space="preserve"> </w:t>
            </w:r>
            <w:r w:rsidR="002E15AF">
              <w:rPr>
                <w:rFonts w:ascii="Times New Roman" w:hAnsi="Times New Roman" w:cs="Times New Roman"/>
              </w:rPr>
              <w:t xml:space="preserve">Aralık </w:t>
            </w:r>
            <w:r w:rsidR="00D8166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C46959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C46959">
              <w:rPr>
                <w:rFonts w:ascii="Times New Roman" w:eastAsia="Arial" w:hAnsi="Times New Roman" w:cs="Times New Roman"/>
                <w:b/>
              </w:rPr>
              <w:t>MD.1.2.1. Destan türünü tanır.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959" w:rsidRPr="00C46959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Destan Nedir? Destanların Türleri, Özellikleri</w:t>
            </w:r>
          </w:p>
          <w:p w:rsidR="00C46959" w:rsidRPr="00C46959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Aslı Farsça olan destan (dâstân, destân), Fransızca épopée, Yunanca epos şiir karşılığıdır.</w:t>
            </w:r>
          </w:p>
          <w:p w:rsidR="00C46959" w:rsidRPr="00C46959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C46959" w:rsidRPr="00C46959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Destan; kak, Batır, Batur, Buka, Bukadır, Bahadır, Boğa, Böke, Yiğit, Cigit, Koç, Koçkar, Arslan, Kaplan, Pars, Ejder ve kahramanlık kavramlarının, epik karakterli bir yaşayışın zaman, yer ve olaylar içindeki yansımalarının olay örgüsü ile b</w:t>
            </w:r>
            <w:r w:rsidR="00CA5562">
              <w:rPr>
                <w:rFonts w:ascii="Times New Roman" w:eastAsia="Times New Roman" w:hAnsi="Times New Roman" w:cs="Times New Roman"/>
              </w:rPr>
              <w:t>içimlendirilmiş anlatımlarıdır.</w:t>
            </w:r>
          </w:p>
          <w:p w:rsidR="00C46959" w:rsidRPr="00C46959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Destan sözcüğü bugün dilimizde iki edebî tü</w:t>
            </w:r>
            <w:r>
              <w:rPr>
                <w:rFonts w:ascii="Times New Roman" w:eastAsia="Times New Roman" w:hAnsi="Times New Roman" w:cs="Times New Roman"/>
              </w:rPr>
              <w:t>rü karşılamak üzere kullanılır:</w:t>
            </w:r>
          </w:p>
          <w:p w:rsidR="00C46959" w:rsidRPr="00C46959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1. Destan: Toplumu geniş ölçüde ilgilendiren olayları konu edinen 8-11 heceli dizelerden oluşan ve kıta sayısı yediden yedi yüze kadar varan anonim veya bireyse</w:t>
            </w:r>
            <w:r>
              <w:rPr>
                <w:rFonts w:ascii="Times New Roman" w:eastAsia="Times New Roman" w:hAnsi="Times New Roman" w:cs="Times New Roman"/>
              </w:rPr>
              <w:t>l halk şiirlerine destan denir.</w:t>
            </w:r>
          </w:p>
          <w:p w:rsidR="00175834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2. Destan: Milletlerin yaşadıkları tarihî olayların efsanevî ve mitolojik unsurlarla yoğrularak oluşturduğu millî karakter taşıyan uzun manzum eserlerdir.</w:t>
            </w:r>
          </w:p>
          <w:p w:rsidR="00C46959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C46959" w:rsidRPr="00C46959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C46959">
              <w:rPr>
                <w:rFonts w:ascii="Times New Roman" w:eastAsia="Times New Roman" w:hAnsi="Times New Roman" w:cs="Times New Roman"/>
                <w:b/>
              </w:rPr>
              <w:t>Destan Türüne İlişkin Bazı Önemli Hususlar</w:t>
            </w:r>
          </w:p>
          <w:p w:rsidR="00C46959" w:rsidRPr="00C46959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Destanlardan tarihî kaynak olarak faydalanılabilir.</w:t>
            </w:r>
          </w:p>
          <w:p w:rsidR="00C46959" w:rsidRPr="00C46959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Destanlar, mitlerden sonra en eski ikinci tür olarak kabul edilir.</w:t>
            </w:r>
          </w:p>
          <w:p w:rsidR="00C46959" w:rsidRPr="00C46959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Kaşgarlı Mahmut eserinde destan türü için “koşuk” “yır” terimlerini kullanmıştır.</w:t>
            </w:r>
          </w:p>
          <w:p w:rsidR="00C46959" w:rsidRPr="00C46959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Kuman, Kırım ve Çağataycada bu tür için “irtegi” terimi kullanılır.</w:t>
            </w:r>
          </w:p>
          <w:p w:rsidR="00C46959" w:rsidRPr="00C46959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Kazak ve Kırgızlar ise bu tür için “comok” terimini kullanmışlardır.</w:t>
            </w:r>
          </w:p>
          <w:p w:rsidR="00C46959" w:rsidRPr="00C46959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Destanlar, kutsal anlatılar değildir.</w:t>
            </w:r>
          </w:p>
          <w:p w:rsidR="00C46959" w:rsidRPr="00C46959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Epik destan geleneğine göre anla</w:t>
            </w:r>
            <w:r w:rsidR="00CA5562">
              <w:rPr>
                <w:rFonts w:ascii="Times New Roman" w:eastAsia="Times New Roman" w:hAnsi="Times New Roman" w:cs="Times New Roman"/>
              </w:rPr>
              <w:t>tı hemen başlayıp hemen bitmez.</w:t>
            </w:r>
            <w:bookmarkStart w:id="0" w:name="_GoBack"/>
            <w:bookmarkEnd w:id="0"/>
            <w:r w:rsidRPr="00C46959">
              <w:rPr>
                <w:rFonts w:ascii="Times New Roman" w:eastAsia="Times New Roman" w:hAnsi="Times New Roman" w:cs="Times New Roman"/>
              </w:rPr>
              <w:t>.</w:t>
            </w:r>
          </w:p>
          <w:p w:rsidR="00C46959" w:rsidRPr="00C46959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Epik destan geleneğinin en önemli kuralı “dikkati başkahraman üzerine toplamak”tır.</w:t>
            </w:r>
          </w:p>
          <w:p w:rsidR="00C46959" w:rsidRPr="006F299F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Yeryüzündeki en eski epik destan geleneği, Türklere aittir.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C4695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C46959">
              <w:rPr>
                <w:rFonts w:ascii="Times New Roman" w:hAnsi="Times New Roman" w:cs="Times New Roman"/>
              </w:rPr>
              <w:t>Destan nedir, açıklayınız.</w:t>
            </w:r>
            <w:r w:rsidR="00165EF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1306C2"/>
    <w:rsid w:val="00165EFF"/>
    <w:rsid w:val="00175834"/>
    <w:rsid w:val="00186F37"/>
    <w:rsid w:val="00191DE2"/>
    <w:rsid w:val="001A42D8"/>
    <w:rsid w:val="001B27AE"/>
    <w:rsid w:val="001C15F2"/>
    <w:rsid w:val="002239CC"/>
    <w:rsid w:val="002555E4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E28"/>
    <w:rsid w:val="00571407"/>
    <w:rsid w:val="005854DF"/>
    <w:rsid w:val="0059799E"/>
    <w:rsid w:val="005A4B04"/>
    <w:rsid w:val="005B502D"/>
    <w:rsid w:val="005D101F"/>
    <w:rsid w:val="005F57CD"/>
    <w:rsid w:val="006667B9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42C89"/>
    <w:rsid w:val="00747AC9"/>
    <w:rsid w:val="00756159"/>
    <w:rsid w:val="007713D6"/>
    <w:rsid w:val="007B5EB2"/>
    <w:rsid w:val="007E3D0D"/>
    <w:rsid w:val="00850764"/>
    <w:rsid w:val="00856D90"/>
    <w:rsid w:val="00874AAF"/>
    <w:rsid w:val="00896BDA"/>
    <w:rsid w:val="008B4F61"/>
    <w:rsid w:val="008B7B1C"/>
    <w:rsid w:val="00925000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42B3E"/>
    <w:rsid w:val="00A72FC2"/>
    <w:rsid w:val="00AB1558"/>
    <w:rsid w:val="00AC6A1A"/>
    <w:rsid w:val="00B01814"/>
    <w:rsid w:val="00B33D02"/>
    <w:rsid w:val="00B410C2"/>
    <w:rsid w:val="00B43D00"/>
    <w:rsid w:val="00B4592B"/>
    <w:rsid w:val="00BC0CF8"/>
    <w:rsid w:val="00BD7B99"/>
    <w:rsid w:val="00C24495"/>
    <w:rsid w:val="00C345E3"/>
    <w:rsid w:val="00C35863"/>
    <w:rsid w:val="00C46717"/>
    <w:rsid w:val="00C46959"/>
    <w:rsid w:val="00C52D9E"/>
    <w:rsid w:val="00C62D10"/>
    <w:rsid w:val="00C80DC4"/>
    <w:rsid w:val="00CA5562"/>
    <w:rsid w:val="00CA5A10"/>
    <w:rsid w:val="00CC78DF"/>
    <w:rsid w:val="00D21BC4"/>
    <w:rsid w:val="00D2205F"/>
    <w:rsid w:val="00D3755C"/>
    <w:rsid w:val="00D53DED"/>
    <w:rsid w:val="00D57F11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24D"/>
    <w:rsid w:val="00E9599D"/>
    <w:rsid w:val="00EC0C3E"/>
    <w:rsid w:val="00EC1730"/>
    <w:rsid w:val="00EC3A1B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B3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2025-12-05T03:45:00Z</dcterms:created>
  <dcterms:modified xsi:type="dcterms:W3CDTF">2025-12-05T03:45:00Z</dcterms:modified>
</cp:coreProperties>
</file>