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>.SINIF T.C. İNKILAP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191E77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71CD2">
              <w:rPr>
                <w:rFonts w:ascii="Arial" w:eastAsia="Calibri" w:hAnsi="Arial" w:cs="Arial"/>
              </w:rPr>
              <w:t xml:space="preserve"> </w:t>
            </w:r>
            <w:r w:rsidR="00A97A37">
              <w:rPr>
                <w:rFonts w:ascii="Arial" w:eastAsia="Calibri" w:hAnsi="Arial" w:cs="Arial"/>
                <w:b/>
              </w:rPr>
              <w:t>(5</w:t>
            </w:r>
            <w:r w:rsidR="00C71CD2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3F51A7" w:rsidRPr="00ED0A5C" w:rsidTr="004530BD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3F51A7" w:rsidRPr="00ED0A5C" w:rsidRDefault="003F51A7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3F51A7" w:rsidRPr="00ED0A5C" w:rsidRDefault="003F51A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3F51A7" w:rsidRPr="00ED0A5C" w:rsidRDefault="003F51A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3F51A7" w:rsidRPr="00ED0A5C" w:rsidRDefault="003F51A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3F51A7" w:rsidRPr="00ED0A5C" w:rsidRDefault="003F51A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3F51A7" w:rsidRDefault="003F51A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3F51A7" w:rsidRDefault="003F51A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3F51A7" w:rsidRDefault="003F51A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3F51A7" w:rsidRDefault="003F51A7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3F51A7" w:rsidRPr="00ED0A5C" w:rsidTr="004530BD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3F51A7" w:rsidRPr="00ED0A5C" w:rsidRDefault="003F51A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3F51A7" w:rsidRPr="00ED0A5C" w:rsidRDefault="003F51A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70AD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F51A7" w:rsidRPr="00ED0A5C" w:rsidRDefault="003F51A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F51A7" w:rsidRPr="00ED0A5C" w:rsidRDefault="003F51A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70AD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F51A7" w:rsidRDefault="003F51A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4371C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3F51A7" w:rsidRDefault="00E5690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F51A7" w:rsidRDefault="00E5690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F51A7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F51A7" w:rsidRDefault="003F51A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0FF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F51A7" w:rsidRDefault="00E5690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0FF5">
              <w:rPr>
                <w:rFonts w:ascii="Arial" w:hAnsi="Arial" w:cs="Arial"/>
              </w:rPr>
              <w:t>5</w:t>
            </w:r>
          </w:p>
        </w:tc>
      </w:tr>
    </w:tbl>
    <w:p w:rsidR="00ED0A5C" w:rsidRDefault="00ED0A5C" w:rsidP="003837E4">
      <w:pPr>
        <w:pStyle w:val="AralkYok"/>
      </w:pPr>
    </w:p>
    <w:p w:rsidR="009330AE" w:rsidRPr="0060549C" w:rsidRDefault="006C446F" w:rsidP="006E2C67">
      <w:pPr>
        <w:rPr>
          <w:rFonts w:ascii="Arial" w:hAnsi="Arial" w:cs="Arial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46F27">
        <w:rPr>
          <w:rFonts w:ascii="Arial" w:hAnsi="Arial" w:cs="Arial"/>
        </w:rPr>
        <w:t xml:space="preserve"> </w:t>
      </w:r>
      <w:r w:rsidR="00EA17BC" w:rsidRPr="00EA17BC">
        <w:rPr>
          <w:rFonts w:ascii="Arial" w:hAnsi="Arial" w:cs="Arial"/>
        </w:rPr>
        <w:t>I. Dünya Savaşı sonunda yenilen devle</w:t>
      </w:r>
      <w:r w:rsidR="00EA17BC">
        <w:rPr>
          <w:rFonts w:ascii="Arial" w:hAnsi="Arial" w:cs="Arial"/>
        </w:rPr>
        <w:t xml:space="preserve">tlerin </w:t>
      </w:r>
      <w:r w:rsidR="00EA17BC" w:rsidRPr="00EA17BC">
        <w:rPr>
          <w:rFonts w:ascii="Arial" w:hAnsi="Arial" w:cs="Arial"/>
        </w:rPr>
        <w:t>durumlarını belirlemek ve</w:t>
      </w:r>
      <w:r w:rsidR="00EA17BC">
        <w:rPr>
          <w:rFonts w:ascii="Arial" w:hAnsi="Arial" w:cs="Arial"/>
        </w:rPr>
        <w:t xml:space="preserve"> bu devletlerle yapılacak barış </w:t>
      </w:r>
      <w:r w:rsidR="00EA17BC" w:rsidRPr="00EA17BC">
        <w:rPr>
          <w:rFonts w:ascii="Arial" w:hAnsi="Arial" w:cs="Arial"/>
        </w:rPr>
        <w:t>antlaşmalar</w:t>
      </w:r>
      <w:r w:rsidR="00EA17BC">
        <w:rPr>
          <w:rFonts w:ascii="Arial" w:hAnsi="Arial" w:cs="Arial"/>
        </w:rPr>
        <w:t xml:space="preserve">ının esaslarını tespit etmek için toplanan </w:t>
      </w:r>
      <w:r w:rsidR="00EA17BC" w:rsidRPr="00EA17BC">
        <w:rPr>
          <w:rFonts w:ascii="Arial" w:hAnsi="Arial" w:cs="Arial"/>
        </w:rPr>
        <w:t xml:space="preserve">Paris Barış Konferansı </w:t>
      </w:r>
      <w:r w:rsidR="00EA17BC">
        <w:rPr>
          <w:rFonts w:ascii="Arial" w:hAnsi="Arial" w:cs="Arial"/>
        </w:rPr>
        <w:t xml:space="preserve">amacından sapmış ve </w:t>
      </w:r>
      <w:r w:rsidR="00EA17BC" w:rsidRPr="00EA17BC">
        <w:rPr>
          <w:rFonts w:ascii="Arial" w:hAnsi="Arial" w:cs="Arial"/>
        </w:rPr>
        <w:t>Osm</w:t>
      </w:r>
      <w:r w:rsidR="00EA17BC">
        <w:rPr>
          <w:rFonts w:ascii="Arial" w:hAnsi="Arial" w:cs="Arial"/>
        </w:rPr>
        <w:t xml:space="preserve">anlı topraklarının paylaşılması </w:t>
      </w:r>
      <w:r w:rsidR="00EA17BC" w:rsidRPr="00EA17BC">
        <w:rPr>
          <w:rFonts w:ascii="Arial" w:hAnsi="Arial" w:cs="Arial"/>
        </w:rPr>
        <w:t>şekline dönüşmüş</w:t>
      </w:r>
      <w:r w:rsidR="00EA17BC">
        <w:rPr>
          <w:rFonts w:ascii="Arial" w:hAnsi="Arial" w:cs="Arial"/>
        </w:rPr>
        <w:t>tür. Bu konferansta daha önce</w:t>
      </w:r>
      <w:r w:rsidR="00EA17BC" w:rsidRPr="00EA17BC">
        <w:rPr>
          <w:rFonts w:ascii="Arial" w:hAnsi="Arial" w:cs="Arial"/>
        </w:rPr>
        <w:t xml:space="preserve"> gizli antlaşmalar</w:t>
      </w:r>
      <w:r w:rsidR="00EA17BC">
        <w:rPr>
          <w:rFonts w:ascii="Arial" w:hAnsi="Arial" w:cs="Arial"/>
        </w:rPr>
        <w:t xml:space="preserve">da İtalya’ya bırakılan İzmir ve </w:t>
      </w:r>
      <w:r w:rsidR="00EA17BC" w:rsidRPr="00EA17BC">
        <w:rPr>
          <w:rFonts w:ascii="Arial" w:hAnsi="Arial" w:cs="Arial"/>
        </w:rPr>
        <w:t>çevresi İngiltere’nin istek</w:t>
      </w:r>
      <w:r w:rsidR="00EA17BC">
        <w:rPr>
          <w:rFonts w:ascii="Arial" w:hAnsi="Arial" w:cs="Arial"/>
        </w:rPr>
        <w:t xml:space="preserve">leri doğrultusunda Yunanistan’a </w:t>
      </w:r>
      <w:r w:rsidR="00EA17BC" w:rsidRPr="00EA17BC">
        <w:rPr>
          <w:rFonts w:ascii="Arial" w:hAnsi="Arial" w:cs="Arial"/>
        </w:rPr>
        <w:t>bırakılmıştır.</w:t>
      </w:r>
      <w:r w:rsidR="00CE2AF2">
        <w:rPr>
          <w:rFonts w:ascii="Arial" w:hAnsi="Arial" w:cs="Arial"/>
        </w:rPr>
        <w:t xml:space="preserve"> Yunanistan ise sahte belgelere dayanarak İzmir’i işgal etmiştir.</w:t>
      </w:r>
      <w:r w:rsidR="00CE2AF2">
        <w:rPr>
          <w:rFonts w:ascii="Arial" w:hAnsi="Arial" w:cs="Arial"/>
        </w:rPr>
        <w:br/>
      </w:r>
      <w:r w:rsidR="00EA17BC" w:rsidRPr="00EA17BC">
        <w:rPr>
          <w:rFonts w:ascii="Arial" w:hAnsi="Arial" w:cs="Arial"/>
          <w:b/>
        </w:rPr>
        <w:t>İzmir’in</w:t>
      </w:r>
      <w:r w:rsidR="00CE2AF2">
        <w:rPr>
          <w:rFonts w:ascii="Arial" w:hAnsi="Arial" w:cs="Arial"/>
          <w:b/>
        </w:rPr>
        <w:t xml:space="preserve"> işgalinin haksızlığı</w:t>
      </w:r>
      <w:r w:rsidR="00EA17BC" w:rsidRPr="00EA17BC">
        <w:rPr>
          <w:rFonts w:ascii="Arial" w:hAnsi="Arial" w:cs="Arial"/>
          <w:b/>
        </w:rPr>
        <w:t xml:space="preserve"> ve Türk </w:t>
      </w:r>
      <w:r w:rsidR="00CE2AF2">
        <w:rPr>
          <w:rFonts w:ascii="Arial" w:hAnsi="Arial" w:cs="Arial"/>
          <w:b/>
        </w:rPr>
        <w:t>milli mücadelesinin haklılığı</w:t>
      </w:r>
      <w:r w:rsidR="00EA17BC">
        <w:rPr>
          <w:rFonts w:ascii="Arial" w:hAnsi="Arial" w:cs="Arial"/>
          <w:b/>
        </w:rPr>
        <w:t xml:space="preserve"> </w:t>
      </w:r>
      <w:r w:rsidR="00CE2AF2">
        <w:rPr>
          <w:rFonts w:ascii="Arial" w:hAnsi="Arial" w:cs="Arial"/>
          <w:b/>
        </w:rPr>
        <w:t xml:space="preserve">hangi </w:t>
      </w:r>
      <w:r w:rsidR="0060549C">
        <w:rPr>
          <w:rFonts w:ascii="Arial" w:hAnsi="Arial" w:cs="Arial"/>
          <w:b/>
        </w:rPr>
        <w:t xml:space="preserve">uluslararası </w:t>
      </w:r>
      <w:r w:rsidR="00EA17BC" w:rsidRPr="00EA17BC">
        <w:rPr>
          <w:rFonts w:ascii="Arial" w:hAnsi="Arial" w:cs="Arial"/>
          <w:b/>
        </w:rPr>
        <w:t>belge</w:t>
      </w:r>
      <w:r w:rsidR="0060549C">
        <w:rPr>
          <w:rFonts w:ascii="Arial" w:hAnsi="Arial" w:cs="Arial"/>
          <w:b/>
        </w:rPr>
        <w:t xml:space="preserve"> ile orta</w:t>
      </w:r>
      <w:r w:rsidR="00CE2AF2">
        <w:rPr>
          <w:rFonts w:ascii="Arial" w:hAnsi="Arial" w:cs="Arial"/>
          <w:b/>
        </w:rPr>
        <w:t>ya konu</w:t>
      </w:r>
      <w:r w:rsidR="00075AF4">
        <w:rPr>
          <w:rFonts w:ascii="Arial" w:hAnsi="Arial" w:cs="Arial"/>
          <w:b/>
        </w:rPr>
        <w:t>l</w:t>
      </w:r>
      <w:r w:rsidR="00CE2AF2">
        <w:rPr>
          <w:rFonts w:ascii="Arial" w:hAnsi="Arial" w:cs="Arial"/>
          <w:b/>
        </w:rPr>
        <w:t xml:space="preserve">muştur? Yazınız. </w:t>
      </w:r>
      <w:r w:rsidR="0060549C">
        <w:rPr>
          <w:rFonts w:ascii="Arial" w:hAnsi="Arial" w:cs="Arial"/>
        </w:rPr>
        <w:t xml:space="preserve"> </w:t>
      </w:r>
      <w:r w:rsidR="0060549C">
        <w:rPr>
          <w:rFonts w:ascii="Arial" w:hAnsi="Arial" w:cs="Arial"/>
          <w:i/>
        </w:rPr>
        <w:t>(10</w:t>
      </w:r>
      <w:r w:rsidR="007326E6" w:rsidRPr="007326E6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F285E" w:rsidRPr="00ED0A5C" w:rsidTr="00705F92">
        <w:trPr>
          <w:trHeight w:val="769"/>
        </w:trPr>
        <w:tc>
          <w:tcPr>
            <w:tcW w:w="10118" w:type="dxa"/>
          </w:tcPr>
          <w:p w:rsidR="00EF285E" w:rsidRDefault="00EF285E" w:rsidP="00705F9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EF285E" w:rsidRPr="00ED0A5C" w:rsidRDefault="00EF285E" w:rsidP="00705F9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075CF" w:rsidRDefault="009075CF" w:rsidP="006E2C67">
      <w:pPr>
        <w:rPr>
          <w:rFonts w:ascii="Arial" w:hAnsi="Arial" w:cs="Arial"/>
          <w:b/>
        </w:rPr>
      </w:pPr>
    </w:p>
    <w:p w:rsidR="009075CF" w:rsidRDefault="001212B0" w:rsidP="006E2C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Aşağıdaki tabloda bazı </w:t>
      </w:r>
      <w:r w:rsidR="00075AF4">
        <w:rPr>
          <w:rFonts w:ascii="Arial" w:hAnsi="Arial" w:cs="Arial"/>
          <w:b/>
        </w:rPr>
        <w:t>yar</w:t>
      </w:r>
      <w:r>
        <w:rPr>
          <w:rFonts w:ascii="Arial" w:hAnsi="Arial" w:cs="Arial"/>
          <w:b/>
        </w:rPr>
        <w:t>arlı cemiyetlere ait özellikler verilmiştir.</w:t>
      </w:r>
      <w:r w:rsidR="00A80C11">
        <w:rPr>
          <w:rFonts w:ascii="Arial" w:hAnsi="Arial" w:cs="Arial"/>
          <w:b/>
        </w:rPr>
        <w:t xml:space="preserve"> Bu cemiyetlerin hangileri olduğunu yazınız.</w:t>
      </w:r>
      <w:r w:rsidR="007326E6">
        <w:rPr>
          <w:rFonts w:ascii="Arial" w:hAnsi="Arial" w:cs="Arial"/>
          <w:b/>
        </w:rPr>
        <w:t xml:space="preserve"> </w:t>
      </w:r>
      <w:r w:rsidR="007326E6">
        <w:rPr>
          <w:rFonts w:ascii="Arial" w:hAnsi="Arial" w:cs="Arial"/>
          <w:i/>
        </w:rPr>
        <w:t>5+5+5</w:t>
      </w:r>
      <w:r w:rsidR="007326E6" w:rsidRPr="007326E6">
        <w:rPr>
          <w:rFonts w:ascii="Arial" w:hAnsi="Arial" w:cs="Arial"/>
          <w:i/>
        </w:rPr>
        <w:t>=15 puan</w:t>
      </w:r>
      <w:proofErr w:type="gramStart"/>
      <w:r w:rsidR="007326E6" w:rsidRPr="007326E6">
        <w:rPr>
          <w:rFonts w:ascii="Arial" w:hAnsi="Arial" w:cs="Arial"/>
          <w:i/>
        </w:rPr>
        <w:t>)</w:t>
      </w:r>
      <w:proofErr w:type="gramEnd"/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817"/>
        <w:gridCol w:w="5928"/>
        <w:gridCol w:w="3373"/>
      </w:tblGrid>
      <w:tr w:rsidR="001212B0" w:rsidTr="001212B0">
        <w:trPr>
          <w:gridBefore w:val="1"/>
          <w:wBefore w:w="817" w:type="dxa"/>
          <w:trHeight w:val="360"/>
        </w:trPr>
        <w:tc>
          <w:tcPr>
            <w:tcW w:w="5928" w:type="dxa"/>
          </w:tcPr>
          <w:p w:rsidR="001212B0" w:rsidRDefault="001212B0" w:rsidP="005961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Özellik</w:t>
            </w:r>
          </w:p>
        </w:tc>
        <w:tc>
          <w:tcPr>
            <w:tcW w:w="3373" w:type="dxa"/>
          </w:tcPr>
          <w:p w:rsidR="001212B0" w:rsidRDefault="001212B0" w:rsidP="005961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Cemiyet</w:t>
            </w:r>
          </w:p>
        </w:tc>
      </w:tr>
      <w:tr w:rsidR="001212B0" w:rsidTr="001212B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817" w:type="dxa"/>
          </w:tcPr>
          <w:p w:rsidR="001212B0" w:rsidRDefault="00A80C11" w:rsidP="001212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928" w:type="dxa"/>
          </w:tcPr>
          <w:p w:rsidR="001212B0" w:rsidRPr="00740744" w:rsidRDefault="00075AF4" w:rsidP="00740744">
            <w:pPr>
              <w:rPr>
                <w:rFonts w:ascii="Arial" w:hAnsi="Arial" w:cs="Arial"/>
              </w:rPr>
            </w:pPr>
            <w:r w:rsidRPr="00740744">
              <w:rPr>
                <w:rFonts w:ascii="Arial" w:hAnsi="Arial" w:cs="Arial"/>
              </w:rPr>
              <w:t xml:space="preserve">Adana ve </w:t>
            </w:r>
            <w:r w:rsidRPr="00740744">
              <w:rPr>
                <w:rFonts w:ascii="Arial" w:hAnsi="Arial" w:cs="Arial"/>
              </w:rPr>
              <w:t>çevresini Fransız ve Ermeni işgalinden kurtarma</w:t>
            </w:r>
            <w:r w:rsidR="00740744" w:rsidRPr="00740744">
              <w:rPr>
                <w:rFonts w:ascii="Arial" w:hAnsi="Arial" w:cs="Arial"/>
              </w:rPr>
              <w:t>k için kurulmuştur.</w:t>
            </w:r>
          </w:p>
        </w:tc>
        <w:tc>
          <w:tcPr>
            <w:tcW w:w="3373" w:type="dxa"/>
          </w:tcPr>
          <w:p w:rsidR="001212B0" w:rsidRPr="00CA1619" w:rsidRDefault="001212B0" w:rsidP="001212B0">
            <w:pPr>
              <w:rPr>
                <w:rFonts w:ascii="Arial" w:hAnsi="Arial" w:cs="Arial"/>
                <w:color w:val="FF0000"/>
              </w:rPr>
            </w:pPr>
          </w:p>
        </w:tc>
      </w:tr>
      <w:tr w:rsidR="00037CF8" w:rsidTr="00C84ED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817" w:type="dxa"/>
          </w:tcPr>
          <w:p w:rsidR="00037CF8" w:rsidRDefault="00037CF8" w:rsidP="001212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5928" w:type="dxa"/>
            <w:vAlign w:val="center"/>
          </w:tcPr>
          <w:p w:rsidR="00037CF8" w:rsidRPr="00740744" w:rsidRDefault="00740744" w:rsidP="00740744">
            <w:pPr>
              <w:rPr>
                <w:rFonts w:ascii="Arial" w:hAnsi="Arial" w:cs="Arial"/>
              </w:rPr>
            </w:pPr>
            <w:r w:rsidRPr="00740744">
              <w:rPr>
                <w:rFonts w:ascii="Arial" w:hAnsi="Arial" w:cs="Arial"/>
              </w:rPr>
              <w:t>Türklere karşı yapılan haks</w:t>
            </w:r>
            <w:r w:rsidRPr="00740744">
              <w:rPr>
                <w:rFonts w:ascii="Arial" w:hAnsi="Arial" w:cs="Arial"/>
              </w:rPr>
              <w:t xml:space="preserve">ız propagandalara </w:t>
            </w:r>
            <w:r w:rsidRPr="00740744">
              <w:rPr>
                <w:rFonts w:ascii="Arial" w:hAnsi="Arial" w:cs="Arial"/>
              </w:rPr>
              <w:t xml:space="preserve">basın ve yayın yolu ile </w:t>
            </w:r>
            <w:r>
              <w:rPr>
                <w:rFonts w:ascii="Arial" w:hAnsi="Arial" w:cs="Arial"/>
              </w:rPr>
              <w:t xml:space="preserve">karşı çıkmak ve </w:t>
            </w:r>
            <w:r w:rsidRPr="00740744">
              <w:rPr>
                <w:rFonts w:ascii="Arial" w:hAnsi="Arial" w:cs="Arial"/>
              </w:rPr>
              <w:t xml:space="preserve">Türk </w:t>
            </w:r>
            <w:r w:rsidRPr="00740744">
              <w:rPr>
                <w:rFonts w:ascii="Arial" w:hAnsi="Arial" w:cs="Arial"/>
              </w:rPr>
              <w:t xml:space="preserve">Milletinin haklı sesini dünyaya </w:t>
            </w:r>
            <w:r w:rsidRPr="00740744">
              <w:rPr>
                <w:rFonts w:ascii="Arial" w:hAnsi="Arial" w:cs="Arial"/>
              </w:rPr>
              <w:t>duyurmak</w:t>
            </w:r>
            <w:r>
              <w:rPr>
                <w:rFonts w:ascii="Arial" w:hAnsi="Arial" w:cs="Arial"/>
              </w:rPr>
              <w:t xml:space="preserve"> için kurulmuştur.</w:t>
            </w:r>
          </w:p>
        </w:tc>
        <w:tc>
          <w:tcPr>
            <w:tcW w:w="3373" w:type="dxa"/>
          </w:tcPr>
          <w:p w:rsidR="00037CF8" w:rsidRPr="00CA1619" w:rsidRDefault="00037CF8" w:rsidP="001212B0">
            <w:pPr>
              <w:rPr>
                <w:rFonts w:ascii="Arial" w:hAnsi="Arial" w:cs="Arial"/>
                <w:color w:val="FF0000"/>
              </w:rPr>
            </w:pPr>
          </w:p>
        </w:tc>
      </w:tr>
      <w:tr w:rsidR="00037CF8" w:rsidTr="004B24A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817" w:type="dxa"/>
          </w:tcPr>
          <w:p w:rsidR="00037CF8" w:rsidRDefault="00037CF8" w:rsidP="001212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5928" w:type="dxa"/>
            <w:vAlign w:val="center"/>
          </w:tcPr>
          <w:p w:rsidR="00F23011" w:rsidRPr="00740744" w:rsidRDefault="00740744" w:rsidP="00740744">
            <w:pPr>
              <w:rPr>
                <w:rFonts w:ascii="Arial" w:hAnsi="Arial" w:cs="Arial"/>
              </w:rPr>
            </w:pPr>
            <w:r w:rsidRPr="00740744">
              <w:rPr>
                <w:rFonts w:ascii="Arial" w:hAnsi="Arial" w:cs="Arial"/>
              </w:rPr>
              <w:t xml:space="preserve">Kurulan ilk </w:t>
            </w:r>
            <w:r w:rsidRPr="00740744">
              <w:rPr>
                <w:rFonts w:ascii="Arial" w:hAnsi="Arial" w:cs="Arial"/>
              </w:rPr>
              <w:t>yararlı cemiyettir. Doğu Trakya'nın Yunanlılar tarafından işgal</w:t>
            </w:r>
            <w:r w:rsidRPr="00740744">
              <w:rPr>
                <w:rFonts w:ascii="Arial" w:hAnsi="Arial" w:cs="Arial"/>
              </w:rPr>
              <w:t xml:space="preserve"> </w:t>
            </w:r>
            <w:r w:rsidRPr="00740744">
              <w:rPr>
                <w:rFonts w:ascii="Arial" w:hAnsi="Arial" w:cs="Arial"/>
              </w:rPr>
              <w:t>edilmesini önlemek amacıyla kurulmuştur.</w:t>
            </w:r>
          </w:p>
        </w:tc>
        <w:tc>
          <w:tcPr>
            <w:tcW w:w="3373" w:type="dxa"/>
          </w:tcPr>
          <w:p w:rsidR="00037CF8" w:rsidRPr="00CA1619" w:rsidRDefault="00037CF8" w:rsidP="001212B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212B0" w:rsidRDefault="001212B0" w:rsidP="006E2C67">
      <w:pPr>
        <w:rPr>
          <w:rFonts w:ascii="Arial" w:hAnsi="Arial" w:cs="Arial"/>
          <w:b/>
        </w:rPr>
      </w:pPr>
    </w:p>
    <w:p w:rsidR="009075CF" w:rsidRDefault="007B3138" w:rsidP="00DD66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  <w:r w:rsidR="00DD6659">
        <w:rPr>
          <w:rFonts w:ascii="Arial" w:hAnsi="Arial" w:cs="Arial"/>
          <w:b/>
        </w:rPr>
        <w:t xml:space="preserve">Manda ve himaye düşüncesinin kesin olarak reddedildiği ve milli cemiyetlerin </w:t>
      </w:r>
      <w:r w:rsidR="00DD6659" w:rsidRPr="00DD6659">
        <w:rPr>
          <w:rFonts w:ascii="Arial" w:hAnsi="Arial" w:cs="Arial"/>
          <w:b/>
        </w:rPr>
        <w:t>A</w:t>
      </w:r>
      <w:r w:rsidR="00DD6659">
        <w:rPr>
          <w:rFonts w:ascii="Arial" w:hAnsi="Arial" w:cs="Arial"/>
          <w:b/>
        </w:rPr>
        <w:t xml:space="preserve">nadolu ve Rumeli Müdafaai Hukuk </w:t>
      </w:r>
      <w:r w:rsidR="00DD6659" w:rsidRPr="00DD6659">
        <w:rPr>
          <w:rFonts w:ascii="Arial" w:hAnsi="Arial" w:cs="Arial"/>
          <w:b/>
        </w:rPr>
        <w:t xml:space="preserve">Cemiyeti adıyla </w:t>
      </w:r>
      <w:r w:rsidR="00DD6659">
        <w:rPr>
          <w:rFonts w:ascii="Arial" w:hAnsi="Arial" w:cs="Arial"/>
          <w:b/>
        </w:rPr>
        <w:t>tek ç</w:t>
      </w:r>
      <w:r w:rsidR="005F15C4">
        <w:rPr>
          <w:rFonts w:ascii="Arial" w:hAnsi="Arial" w:cs="Arial"/>
          <w:b/>
        </w:rPr>
        <w:t xml:space="preserve">atı </w:t>
      </w:r>
      <w:r w:rsidR="00DD6659">
        <w:rPr>
          <w:rFonts w:ascii="Arial" w:hAnsi="Arial" w:cs="Arial"/>
          <w:b/>
        </w:rPr>
        <w:t>altında birleştirildikleri gelişme hangisidir? Yazınız.</w:t>
      </w:r>
      <w:r w:rsidR="00E56908">
        <w:rPr>
          <w:rFonts w:ascii="Arial" w:hAnsi="Arial" w:cs="Arial"/>
          <w:b/>
        </w:rPr>
        <w:t xml:space="preserve"> </w:t>
      </w:r>
      <w:r w:rsidR="00E56908" w:rsidRPr="00E56908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F15C4" w:rsidRPr="00ED0A5C" w:rsidTr="00587A14">
        <w:trPr>
          <w:trHeight w:val="769"/>
        </w:trPr>
        <w:tc>
          <w:tcPr>
            <w:tcW w:w="10118" w:type="dxa"/>
          </w:tcPr>
          <w:p w:rsidR="005F15C4" w:rsidRDefault="005F15C4" w:rsidP="00587A14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5F15C4" w:rsidRPr="00ED0A5C" w:rsidRDefault="005F15C4" w:rsidP="00587A1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10A71" w:rsidRDefault="00A10A71" w:rsidP="006E2C67">
      <w:pPr>
        <w:rPr>
          <w:rFonts w:ascii="Arial" w:hAnsi="Arial" w:cs="Arial"/>
          <w:b/>
        </w:rPr>
      </w:pPr>
    </w:p>
    <w:p w:rsidR="0044371C" w:rsidRPr="0044371C" w:rsidRDefault="00FF70AD" w:rsidP="0044371C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SORU 4. </w:t>
      </w:r>
      <w:r w:rsidR="008E347E">
        <w:rPr>
          <w:rFonts w:ascii="Arial" w:hAnsi="Arial" w:cs="Arial"/>
          <w:b/>
        </w:rPr>
        <w:t>Aşağıdaki sorulara cevap veriniz.</w:t>
      </w:r>
      <w:r w:rsidR="008E347E">
        <w:rPr>
          <w:rFonts w:ascii="Arial" w:hAnsi="Arial" w:cs="Arial"/>
          <w:b/>
        </w:rPr>
        <w:br/>
      </w:r>
      <w:proofErr w:type="gramStart"/>
      <w:r w:rsidR="008E347E">
        <w:rPr>
          <w:rFonts w:ascii="Arial" w:hAnsi="Arial" w:cs="Arial"/>
          <w:b/>
        </w:rPr>
        <w:t>a</w:t>
      </w:r>
      <w:proofErr w:type="gramEnd"/>
      <w:r w:rsidR="008E347E">
        <w:rPr>
          <w:rFonts w:ascii="Arial" w:hAnsi="Arial" w:cs="Arial"/>
          <w:b/>
        </w:rPr>
        <w:t>. İstanbul’un işgal edildiği Mebusan Meclisinin dağıtılmasına neden olan gelişme hangisidir?</w:t>
      </w:r>
      <w:r w:rsidR="008E347E">
        <w:rPr>
          <w:rFonts w:ascii="Arial" w:hAnsi="Arial" w:cs="Arial"/>
          <w:b/>
        </w:rPr>
        <w:br/>
      </w:r>
      <w:proofErr w:type="gramStart"/>
      <w:r w:rsidR="008E347E">
        <w:rPr>
          <w:rFonts w:ascii="Arial" w:hAnsi="Arial" w:cs="Arial"/>
          <w:b/>
        </w:rPr>
        <w:t>b</w:t>
      </w:r>
      <w:proofErr w:type="gramEnd"/>
      <w:r w:rsidR="008E347E">
        <w:rPr>
          <w:rFonts w:ascii="Arial" w:hAnsi="Arial" w:cs="Arial"/>
          <w:b/>
        </w:rPr>
        <w:t>. İstanbul’un işgal edilip Mebusan Meclisinin dağıtılması karşı</w:t>
      </w:r>
      <w:r w:rsidR="00F1153F">
        <w:rPr>
          <w:rFonts w:ascii="Arial" w:hAnsi="Arial" w:cs="Arial"/>
          <w:b/>
        </w:rPr>
        <w:t>sında Mustafa Kemal hangi önlem</w:t>
      </w:r>
      <w:r w:rsidR="008E347E">
        <w:rPr>
          <w:rFonts w:ascii="Arial" w:hAnsi="Arial" w:cs="Arial"/>
          <w:b/>
        </w:rPr>
        <w:t xml:space="preserve">i almıştır? Yazınız. </w:t>
      </w:r>
      <w:r w:rsidR="008E347E" w:rsidRPr="0044371C">
        <w:rPr>
          <w:rFonts w:ascii="Arial" w:hAnsi="Arial" w:cs="Arial"/>
          <w:i/>
        </w:rPr>
        <w:t>(</w:t>
      </w:r>
      <w:r w:rsidR="0044371C" w:rsidRPr="0044371C">
        <w:rPr>
          <w:rFonts w:ascii="Arial" w:hAnsi="Arial" w:cs="Arial"/>
          <w:i/>
        </w:rPr>
        <w:t>8+7=15 puan</w:t>
      </w:r>
      <w:r w:rsidR="0044371C">
        <w:rPr>
          <w:rFonts w:ascii="Arial" w:hAnsi="Arial" w:cs="Arial"/>
          <w:i/>
        </w:rPr>
        <w:t>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4371C" w:rsidRPr="00ED0A5C" w:rsidTr="00587A14">
        <w:trPr>
          <w:trHeight w:val="769"/>
        </w:trPr>
        <w:tc>
          <w:tcPr>
            <w:tcW w:w="10118" w:type="dxa"/>
          </w:tcPr>
          <w:p w:rsidR="0044371C" w:rsidRDefault="0044371C" w:rsidP="00587A14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F1153F">
              <w:rPr>
                <w:rFonts w:ascii="Arial" w:hAnsi="Arial" w:cs="Arial"/>
                <w:color w:val="FF0000"/>
                <w:shd w:val="clear" w:color="auto" w:fill="FFFFFF"/>
              </w:rPr>
              <w:t xml:space="preserve">a. </w:t>
            </w:r>
            <w:r w:rsidR="00F1153F">
              <w:rPr>
                <w:rFonts w:ascii="Arial" w:hAnsi="Arial" w:cs="Arial"/>
                <w:color w:val="FF0000"/>
                <w:shd w:val="clear" w:color="auto" w:fill="FFFFFF"/>
              </w:rPr>
              <w:br/>
              <w:t xml:space="preserve">b. </w:t>
            </w:r>
          </w:p>
          <w:p w:rsidR="0044371C" w:rsidRPr="00ED0A5C" w:rsidRDefault="0044371C" w:rsidP="00587A1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15C4" w:rsidRDefault="005F15C4" w:rsidP="006E2C67">
      <w:pPr>
        <w:rPr>
          <w:rFonts w:ascii="Arial" w:hAnsi="Arial" w:cs="Arial"/>
          <w:b/>
        </w:rPr>
      </w:pPr>
    </w:p>
    <w:p w:rsidR="00E83A7F" w:rsidRPr="00923F88" w:rsidRDefault="00E83A7F" w:rsidP="006E2C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</w:r>
      <w:r w:rsidR="00F1153F">
        <w:rPr>
          <w:rFonts w:ascii="Arial" w:hAnsi="Arial" w:cs="Arial"/>
          <w:b/>
        </w:rPr>
        <w:t>SORU 5.</w:t>
      </w:r>
      <w:r w:rsidR="000314AA">
        <w:rPr>
          <w:rFonts w:ascii="Arial" w:hAnsi="Arial" w:cs="Arial"/>
          <w:b/>
        </w:rPr>
        <w:t xml:space="preserve"> </w:t>
      </w:r>
      <w:r w:rsidR="000314AA" w:rsidRPr="00992BA4">
        <w:rPr>
          <w:rFonts w:ascii="Arial" w:hAnsi="Arial" w:cs="Arial"/>
        </w:rPr>
        <w:t>Türkiye Büyük Millet Meclisi kendisine karşı çıkan ayaklanmaları bastırmak için;</w:t>
      </w:r>
      <w:r w:rsidR="000314AA" w:rsidRPr="00992BA4">
        <w:rPr>
          <w:rFonts w:ascii="Arial" w:hAnsi="Arial" w:cs="Arial"/>
        </w:rPr>
        <w:br/>
      </w:r>
      <w:r w:rsidR="000314AA" w:rsidRPr="00992BA4">
        <w:rPr>
          <w:rFonts w:ascii="Arial" w:hAnsi="Arial" w:cs="Arial"/>
        </w:rPr>
        <w:t>Hıyane</w:t>
      </w:r>
      <w:r w:rsidR="000314AA" w:rsidRPr="00992BA4">
        <w:rPr>
          <w:rFonts w:ascii="Arial" w:hAnsi="Arial" w:cs="Arial"/>
        </w:rPr>
        <w:t>t-i Vataniye Kanunu</w:t>
      </w:r>
      <w:r w:rsidR="00992BA4" w:rsidRPr="00992BA4">
        <w:rPr>
          <w:rFonts w:ascii="Arial" w:hAnsi="Arial" w:cs="Arial"/>
        </w:rPr>
        <w:t>nu</w:t>
      </w:r>
      <w:r w:rsidR="000314AA" w:rsidRPr="00992BA4">
        <w:rPr>
          <w:rFonts w:ascii="Arial" w:hAnsi="Arial" w:cs="Arial"/>
        </w:rPr>
        <w:t xml:space="preserve"> çıkarmış, </w:t>
      </w:r>
      <w:r w:rsidR="000314AA" w:rsidRPr="00992BA4">
        <w:rPr>
          <w:rFonts w:ascii="Arial" w:hAnsi="Arial" w:cs="Arial"/>
        </w:rPr>
        <w:t>İstiklal Mahkemeleri</w:t>
      </w:r>
      <w:r w:rsidR="00992BA4" w:rsidRPr="00992BA4">
        <w:rPr>
          <w:rFonts w:ascii="Arial" w:hAnsi="Arial" w:cs="Arial"/>
        </w:rPr>
        <w:t xml:space="preserve">ni kurmuş, </w:t>
      </w:r>
      <w:r w:rsidR="000314AA" w:rsidRPr="00992BA4">
        <w:rPr>
          <w:rFonts w:ascii="Arial" w:hAnsi="Arial" w:cs="Arial"/>
        </w:rPr>
        <w:t>İstanbul Hükümeti’nin fetvasına karşılık olarak Ankara Müftüsü</w:t>
      </w:r>
      <w:r w:rsidR="00992BA4" w:rsidRPr="00992BA4">
        <w:rPr>
          <w:rFonts w:ascii="Arial" w:hAnsi="Arial" w:cs="Arial"/>
        </w:rPr>
        <w:t xml:space="preserve"> </w:t>
      </w:r>
      <w:r w:rsidR="000314AA" w:rsidRPr="00992BA4">
        <w:rPr>
          <w:rFonts w:ascii="Arial" w:hAnsi="Arial" w:cs="Arial"/>
        </w:rPr>
        <w:t>Rıfat Börekçi imzasıyla karşı</w:t>
      </w:r>
      <w:r w:rsidR="00992BA4" w:rsidRPr="00992BA4">
        <w:rPr>
          <w:rFonts w:ascii="Arial" w:hAnsi="Arial" w:cs="Arial"/>
        </w:rPr>
        <w:t xml:space="preserve"> bir fetva hazırlamış, </w:t>
      </w:r>
      <w:r w:rsidR="000314AA" w:rsidRPr="00992BA4">
        <w:rPr>
          <w:rFonts w:ascii="Arial" w:hAnsi="Arial" w:cs="Arial"/>
        </w:rPr>
        <w:t>Ankara’da kurulan Anadolu Ajansı ve Hâkimiyet-i Milliye</w:t>
      </w:r>
      <w:r w:rsidR="00992BA4" w:rsidRPr="00992BA4">
        <w:rPr>
          <w:rFonts w:ascii="Arial" w:hAnsi="Arial" w:cs="Arial"/>
        </w:rPr>
        <w:t xml:space="preserve"> </w:t>
      </w:r>
      <w:r w:rsidR="000314AA" w:rsidRPr="00992BA4">
        <w:rPr>
          <w:rFonts w:ascii="Arial" w:hAnsi="Arial" w:cs="Arial"/>
        </w:rPr>
        <w:t xml:space="preserve">Gazetesi ile </w:t>
      </w:r>
      <w:r w:rsidR="00992BA4" w:rsidRPr="00992BA4">
        <w:rPr>
          <w:rFonts w:ascii="Arial" w:hAnsi="Arial" w:cs="Arial"/>
        </w:rPr>
        <w:t>meclis aleyhindeki</w:t>
      </w:r>
      <w:r w:rsidR="000314AA" w:rsidRPr="00992BA4">
        <w:rPr>
          <w:rFonts w:ascii="Arial" w:hAnsi="Arial" w:cs="Arial"/>
        </w:rPr>
        <w:t xml:space="preserve"> </w:t>
      </w:r>
      <w:r w:rsidR="00992BA4" w:rsidRPr="00992BA4">
        <w:rPr>
          <w:rFonts w:ascii="Arial" w:hAnsi="Arial" w:cs="Arial"/>
        </w:rPr>
        <w:t>propagandalara karşılık verilmiştir.</w:t>
      </w:r>
      <w:r w:rsidR="00923F88">
        <w:rPr>
          <w:rFonts w:ascii="Arial" w:hAnsi="Arial" w:cs="Arial"/>
        </w:rPr>
        <w:br/>
      </w:r>
      <w:r w:rsidR="00923F88" w:rsidRPr="00923F88">
        <w:rPr>
          <w:rFonts w:ascii="Arial" w:hAnsi="Arial" w:cs="Arial"/>
          <w:b/>
        </w:rPr>
        <w:t>Buna göre TBMM Hükümetinin, isyanları bastırmak</w:t>
      </w:r>
      <w:r w:rsidR="00923F88">
        <w:rPr>
          <w:rFonts w:ascii="Arial" w:hAnsi="Arial" w:cs="Arial"/>
          <w:b/>
        </w:rPr>
        <w:t xml:space="preserve"> için </w:t>
      </w:r>
      <w:r>
        <w:rPr>
          <w:rFonts w:ascii="Arial" w:hAnsi="Arial" w:cs="Arial"/>
          <w:b/>
        </w:rPr>
        <w:t xml:space="preserve">aldığı önlemler </w:t>
      </w:r>
      <w:r w:rsidR="00923F88">
        <w:rPr>
          <w:rFonts w:ascii="Arial" w:hAnsi="Arial" w:cs="Arial"/>
          <w:b/>
        </w:rPr>
        <w:t>hangi alan</w:t>
      </w:r>
      <w:r>
        <w:rPr>
          <w:rFonts w:ascii="Arial" w:hAnsi="Arial" w:cs="Arial"/>
          <w:b/>
        </w:rPr>
        <w:t>larla ilgilidir? Yazınız.</w:t>
      </w:r>
      <w:r w:rsidR="00E56908">
        <w:rPr>
          <w:rFonts w:ascii="Arial" w:hAnsi="Arial" w:cs="Arial"/>
          <w:b/>
        </w:rPr>
        <w:t xml:space="preserve"> </w:t>
      </w:r>
      <w:r w:rsidR="00F23FC1" w:rsidRPr="00F23FC1">
        <w:rPr>
          <w:rFonts w:ascii="Arial" w:hAnsi="Arial" w:cs="Arial"/>
          <w:i/>
        </w:rPr>
        <w:t>(5+5+5=15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83A7F" w:rsidRPr="00ED0A5C" w:rsidTr="00587A14">
        <w:trPr>
          <w:trHeight w:val="769"/>
        </w:trPr>
        <w:tc>
          <w:tcPr>
            <w:tcW w:w="10118" w:type="dxa"/>
          </w:tcPr>
          <w:p w:rsidR="00E83A7F" w:rsidRDefault="00E83A7F" w:rsidP="00587A14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E83A7F" w:rsidRDefault="00E83A7F" w:rsidP="00587A14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E83A7F" w:rsidRPr="00ED0A5C" w:rsidRDefault="00E83A7F" w:rsidP="00587A1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15C13" w:rsidRPr="00A15C13" w:rsidRDefault="00130B39" w:rsidP="00A15C1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br/>
      </w:r>
      <w:r w:rsidR="00EB0FF5">
        <w:rPr>
          <w:rFonts w:ascii="Arial" w:hAnsi="Arial" w:cs="Arial"/>
          <w:b/>
          <w:color w:val="000000" w:themeColor="text1"/>
        </w:rPr>
        <w:br/>
      </w:r>
      <w:r w:rsidR="00BC4609" w:rsidRPr="00A15C13">
        <w:rPr>
          <w:rFonts w:ascii="Arial" w:hAnsi="Arial" w:cs="Arial"/>
          <w:b/>
          <w:color w:val="000000" w:themeColor="text1"/>
        </w:rPr>
        <w:t xml:space="preserve">SORU 6. </w:t>
      </w:r>
      <w:r w:rsidR="00EB00A3" w:rsidRPr="00A15C13">
        <w:rPr>
          <w:rFonts w:ascii="Arial" w:hAnsi="Arial" w:cs="Arial"/>
          <w:color w:val="000000" w:themeColor="text1"/>
        </w:rPr>
        <w:t>Sevr Antlaşmasına göre</w:t>
      </w:r>
      <w:r w:rsidR="00A15C13" w:rsidRPr="00A15C13">
        <w:rPr>
          <w:rFonts w:ascii="Arial" w:hAnsi="Arial" w:cs="Arial"/>
          <w:color w:val="000000" w:themeColor="text1"/>
        </w:rPr>
        <w:t>;</w:t>
      </w:r>
    </w:p>
    <w:p w:rsidR="00A15C13" w:rsidRPr="00A15C13" w:rsidRDefault="0083178F" w:rsidP="00A15C13">
      <w:pPr>
        <w:pStyle w:val="ListeParagraf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 w:rsidRPr="00A15C13">
        <w:rPr>
          <w:rFonts w:ascii="Arial" w:hAnsi="Arial" w:cs="Arial"/>
          <w:color w:val="000000" w:themeColor="text1"/>
        </w:rPr>
        <w:t>Askerlik zorunlu olmayacak.</w:t>
      </w:r>
    </w:p>
    <w:p w:rsidR="00A15C13" w:rsidRPr="00A15C13" w:rsidRDefault="0083178F" w:rsidP="00A15C13">
      <w:pPr>
        <w:pStyle w:val="ListeParagraf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 w:rsidRPr="00A15C13">
        <w:rPr>
          <w:rFonts w:ascii="Arial" w:hAnsi="Arial" w:cs="Arial"/>
          <w:color w:val="000000" w:themeColor="text1"/>
        </w:rPr>
        <w:t>Osmanlı ordusu 50.700 kişiye indirilecek ve</w:t>
      </w:r>
      <w:r w:rsidRPr="00A15C13">
        <w:rPr>
          <w:rFonts w:ascii="Arial" w:hAnsi="Arial" w:cs="Arial"/>
          <w:color w:val="000000" w:themeColor="text1"/>
        </w:rPr>
        <w:t xml:space="preserve"> </w:t>
      </w:r>
      <w:r w:rsidRPr="00A15C13">
        <w:rPr>
          <w:rFonts w:ascii="Arial" w:hAnsi="Arial" w:cs="Arial"/>
          <w:color w:val="000000" w:themeColor="text1"/>
        </w:rPr>
        <w:t>ordu ağır silahlardan arındırılacak.</w:t>
      </w:r>
    </w:p>
    <w:p w:rsidR="00A15C13" w:rsidRPr="00A15C13" w:rsidRDefault="0083178F" w:rsidP="00A15C13">
      <w:pPr>
        <w:pStyle w:val="ListeParagraf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 w:rsidRPr="00A15C13">
        <w:rPr>
          <w:rFonts w:ascii="Arial" w:hAnsi="Arial" w:cs="Arial"/>
          <w:color w:val="000000" w:themeColor="text1"/>
        </w:rPr>
        <w:t>Deniz gücü sınırlı olacak ve küçük bir</w:t>
      </w:r>
      <w:r w:rsidRPr="00A15C13">
        <w:rPr>
          <w:rFonts w:ascii="Arial" w:hAnsi="Arial" w:cs="Arial"/>
          <w:color w:val="000000" w:themeColor="text1"/>
        </w:rPr>
        <w:t xml:space="preserve"> donanmadan ibaret olacaktı.</w:t>
      </w:r>
    </w:p>
    <w:p w:rsidR="0015188A" w:rsidRPr="00A15C13" w:rsidRDefault="0083178F" w:rsidP="00A15C13">
      <w:pPr>
        <w:rPr>
          <w:rFonts w:ascii="Arial" w:hAnsi="Arial" w:cs="Arial"/>
          <w:b/>
          <w:color w:val="000000" w:themeColor="text1"/>
        </w:rPr>
      </w:pPr>
      <w:r w:rsidRPr="00A15C13">
        <w:rPr>
          <w:rFonts w:ascii="Arial" w:hAnsi="Arial" w:cs="Arial"/>
          <w:b/>
          <w:color w:val="000000" w:themeColor="text1"/>
        </w:rPr>
        <w:t>İtilaf Devletlerinin Sevr Antlaşmasına bu maddeleri koydurmakla neyi amaçladıkları söylenebilir? Yazınız.</w:t>
      </w:r>
      <w:r w:rsidR="007326E6" w:rsidRPr="00A15C13">
        <w:rPr>
          <w:rFonts w:ascii="Arial" w:hAnsi="Arial" w:cs="Arial"/>
          <w:b/>
          <w:color w:val="000000" w:themeColor="text1"/>
        </w:rPr>
        <w:t xml:space="preserve"> </w:t>
      </w:r>
      <w:r w:rsidRPr="00A15C13">
        <w:rPr>
          <w:rFonts w:ascii="Arial" w:hAnsi="Arial" w:cs="Arial"/>
          <w:i/>
          <w:color w:val="000000" w:themeColor="text1"/>
        </w:rPr>
        <w:t>(1</w:t>
      </w:r>
      <w:r w:rsidR="007326E6" w:rsidRPr="00A15C13">
        <w:rPr>
          <w:rFonts w:ascii="Arial" w:hAnsi="Arial" w:cs="Arial"/>
          <w:i/>
          <w:color w:val="000000" w:themeColor="text1"/>
        </w:rPr>
        <w:t>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5188A" w:rsidRPr="00ED0A5C" w:rsidTr="004E73FE">
        <w:trPr>
          <w:trHeight w:val="769"/>
        </w:trPr>
        <w:tc>
          <w:tcPr>
            <w:tcW w:w="10118" w:type="dxa"/>
          </w:tcPr>
          <w:p w:rsidR="0015188A" w:rsidRPr="00066A07" w:rsidRDefault="0015188A" w:rsidP="00A15C13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5188A" w:rsidRPr="00B54056" w:rsidRDefault="0015188A" w:rsidP="004E73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5188A" w:rsidRPr="00885DEE" w:rsidRDefault="00130B39" w:rsidP="00DA30A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/>
      </w:r>
      <w:r w:rsidR="006C446F" w:rsidRPr="00F07FFB">
        <w:rPr>
          <w:rFonts w:ascii="Arial" w:hAnsi="Arial" w:cs="Arial"/>
          <w:b/>
          <w:color w:val="000000" w:themeColor="text1"/>
        </w:rPr>
        <w:t xml:space="preserve">SORU </w:t>
      </w:r>
      <w:r w:rsidR="0015188A">
        <w:rPr>
          <w:rFonts w:ascii="Arial" w:hAnsi="Arial" w:cs="Arial"/>
          <w:b/>
          <w:color w:val="000000" w:themeColor="text1"/>
        </w:rPr>
        <w:t>7</w:t>
      </w:r>
      <w:r w:rsidR="006C446F" w:rsidRPr="00CE6551">
        <w:rPr>
          <w:rFonts w:ascii="Arial" w:hAnsi="Arial" w:cs="Arial"/>
          <w:color w:val="000000" w:themeColor="text1"/>
        </w:rPr>
        <w:t xml:space="preserve">. </w:t>
      </w:r>
      <w:r w:rsidR="00A15C13">
        <w:rPr>
          <w:rFonts w:ascii="Arial" w:hAnsi="Arial" w:cs="Arial"/>
          <w:b/>
          <w:color w:val="000000" w:themeColor="text1"/>
        </w:rPr>
        <w:t xml:space="preserve">Doğu </w:t>
      </w:r>
      <w:r w:rsidR="00885DEE" w:rsidRPr="00885DEE">
        <w:rPr>
          <w:rFonts w:ascii="Arial" w:hAnsi="Arial" w:cs="Arial"/>
          <w:b/>
          <w:color w:val="000000" w:themeColor="text1"/>
        </w:rPr>
        <w:t>Cephesi</w:t>
      </w:r>
      <w:r w:rsidR="00A15C13">
        <w:rPr>
          <w:rFonts w:ascii="Arial" w:hAnsi="Arial" w:cs="Arial"/>
          <w:b/>
          <w:color w:val="000000" w:themeColor="text1"/>
        </w:rPr>
        <w:t>nde hangi devletle mücadele ettik?</w:t>
      </w:r>
      <w:r w:rsidR="00A15C13">
        <w:rPr>
          <w:rFonts w:ascii="Arial" w:hAnsi="Arial" w:cs="Arial"/>
          <w:b/>
          <w:color w:val="000000" w:themeColor="text1"/>
        </w:rPr>
        <w:br/>
        <w:t>Doğu</w:t>
      </w:r>
      <w:r w:rsidR="00DF564C">
        <w:rPr>
          <w:rFonts w:ascii="Arial" w:hAnsi="Arial" w:cs="Arial"/>
          <w:b/>
          <w:color w:val="000000" w:themeColor="text1"/>
        </w:rPr>
        <w:t xml:space="preserve"> Cephesini kapatan antlaşma hangisidir</w:t>
      </w:r>
      <w:r w:rsidR="00885DEE" w:rsidRPr="00885DEE">
        <w:rPr>
          <w:rFonts w:ascii="Arial" w:hAnsi="Arial" w:cs="Arial"/>
          <w:b/>
          <w:color w:val="000000" w:themeColor="text1"/>
        </w:rPr>
        <w:t>? Yazınız.</w:t>
      </w:r>
      <w:r w:rsidR="007326E6">
        <w:rPr>
          <w:rFonts w:ascii="Arial" w:hAnsi="Arial" w:cs="Arial"/>
          <w:b/>
          <w:color w:val="000000" w:themeColor="text1"/>
        </w:rPr>
        <w:t xml:space="preserve"> </w:t>
      </w:r>
      <w:r w:rsidR="00EB0FF5">
        <w:rPr>
          <w:rFonts w:ascii="Arial" w:hAnsi="Arial" w:cs="Arial"/>
          <w:i/>
          <w:color w:val="000000" w:themeColor="text1"/>
        </w:rPr>
        <w:t>(5+5=10</w:t>
      </w:r>
      <w:r w:rsidR="007326E6" w:rsidRPr="008C5F01">
        <w:rPr>
          <w:rFonts w:ascii="Arial" w:hAnsi="Arial" w:cs="Arial"/>
          <w:i/>
          <w:color w:val="000000" w:themeColor="text1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E25F0" w:rsidRPr="00ED0A5C" w:rsidTr="004E73FE">
        <w:trPr>
          <w:trHeight w:val="769"/>
        </w:trPr>
        <w:tc>
          <w:tcPr>
            <w:tcW w:w="10118" w:type="dxa"/>
          </w:tcPr>
          <w:p w:rsidR="00CE25F0" w:rsidRPr="00066A07" w:rsidRDefault="00CE25F0" w:rsidP="004E73FE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CE25F0" w:rsidRPr="00B54056" w:rsidRDefault="00CE25F0" w:rsidP="004E73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94C5E" w:rsidRDefault="00394C5E" w:rsidP="00394C5E">
      <w:pPr>
        <w:spacing w:after="0" w:line="240" w:lineRule="auto"/>
        <w:rPr>
          <w:rFonts w:ascii="Arial" w:eastAsia="Calibri" w:hAnsi="Arial" w:cs="Arial"/>
          <w:i/>
        </w:rPr>
      </w:pPr>
    </w:p>
    <w:p w:rsidR="00DF564C" w:rsidRDefault="00DF564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F564C" w:rsidRDefault="00DF564C" w:rsidP="00DF564C">
      <w:pPr>
        <w:spacing w:after="0" w:line="240" w:lineRule="auto"/>
        <w:rPr>
          <w:rFonts w:ascii="Arial" w:eastAsia="Calibri" w:hAnsi="Arial" w:cs="Arial"/>
          <w:b/>
        </w:rPr>
      </w:pPr>
      <w:r w:rsidRPr="00DF564C">
        <w:rPr>
          <w:rFonts w:ascii="Arial" w:eastAsia="Calibri" w:hAnsi="Arial" w:cs="Arial"/>
          <w:b/>
        </w:rPr>
        <w:t>SORU 8.</w:t>
      </w:r>
      <w:r>
        <w:rPr>
          <w:rFonts w:ascii="Arial" w:eastAsia="Calibri" w:hAnsi="Arial" w:cs="Arial"/>
          <w:b/>
        </w:rPr>
        <w:t xml:space="preserve"> I.İnönü Savaşının uluslarara</w:t>
      </w:r>
      <w:r w:rsidR="001B7521">
        <w:rPr>
          <w:rFonts w:ascii="Arial" w:eastAsia="Calibri" w:hAnsi="Arial" w:cs="Arial"/>
          <w:b/>
        </w:rPr>
        <w:t>sı sonuç</w:t>
      </w:r>
      <w:r>
        <w:rPr>
          <w:rFonts w:ascii="Arial" w:eastAsia="Calibri" w:hAnsi="Arial" w:cs="Arial"/>
          <w:b/>
        </w:rPr>
        <w:t>l</w:t>
      </w:r>
      <w:r w:rsidR="001B7521">
        <w:rPr>
          <w:rFonts w:ascii="Arial" w:eastAsia="Calibri" w:hAnsi="Arial" w:cs="Arial"/>
          <w:b/>
        </w:rPr>
        <w:t>a</w:t>
      </w:r>
      <w:r w:rsidR="00EB0FF5">
        <w:rPr>
          <w:rFonts w:ascii="Arial" w:eastAsia="Calibri" w:hAnsi="Arial" w:cs="Arial"/>
          <w:b/>
        </w:rPr>
        <w:t>rından 2</w:t>
      </w:r>
      <w:r>
        <w:rPr>
          <w:rFonts w:ascii="Arial" w:eastAsia="Calibri" w:hAnsi="Arial" w:cs="Arial"/>
          <w:b/>
        </w:rPr>
        <w:t xml:space="preserve"> tanesini yazınız.</w:t>
      </w:r>
      <w:r w:rsidR="00E56908">
        <w:rPr>
          <w:rFonts w:ascii="Arial" w:eastAsia="Calibri" w:hAnsi="Arial" w:cs="Arial"/>
          <w:b/>
        </w:rPr>
        <w:t xml:space="preserve"> </w:t>
      </w:r>
      <w:r w:rsidR="00EB0FF5">
        <w:rPr>
          <w:rFonts w:ascii="Arial" w:eastAsia="Calibri" w:hAnsi="Arial" w:cs="Arial"/>
          <w:i/>
        </w:rPr>
        <w:t>(8+7=15</w:t>
      </w:r>
      <w:r w:rsidR="00E56908" w:rsidRPr="00E56908">
        <w:rPr>
          <w:rFonts w:ascii="Arial" w:eastAsia="Calibri" w:hAnsi="Arial" w:cs="Arial"/>
          <w:i/>
        </w:rPr>
        <w:t xml:space="preserve"> puan)</w:t>
      </w:r>
    </w:p>
    <w:p w:rsidR="001B7521" w:rsidRDefault="001B7521" w:rsidP="00DF564C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1B7521" w:rsidRPr="00ED0A5C" w:rsidTr="00587A14">
        <w:trPr>
          <w:trHeight w:val="769"/>
        </w:trPr>
        <w:tc>
          <w:tcPr>
            <w:tcW w:w="10118" w:type="dxa"/>
          </w:tcPr>
          <w:p w:rsidR="001B7521" w:rsidRDefault="001B7521" w:rsidP="001325A8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1325A8" w:rsidRDefault="001325A8" w:rsidP="001325A8">
            <w:pPr>
              <w:rPr>
                <w:rFonts w:ascii="Arial" w:hAnsi="Arial" w:cs="Arial"/>
                <w:color w:val="FF0000"/>
              </w:rPr>
            </w:pPr>
          </w:p>
          <w:p w:rsidR="001325A8" w:rsidRPr="00B54056" w:rsidRDefault="001325A8" w:rsidP="001325A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F564C" w:rsidRDefault="00DF564C" w:rsidP="00DF564C">
      <w:pPr>
        <w:spacing w:after="0" w:line="240" w:lineRule="auto"/>
        <w:rPr>
          <w:rFonts w:ascii="Arial" w:eastAsia="Calibri" w:hAnsi="Arial" w:cs="Arial"/>
          <w:b/>
        </w:rPr>
      </w:pPr>
    </w:p>
    <w:p w:rsidR="00DF564C" w:rsidRPr="00DF564C" w:rsidRDefault="00DF564C" w:rsidP="00DF564C">
      <w:pPr>
        <w:spacing w:after="0" w:line="240" w:lineRule="auto"/>
        <w:rPr>
          <w:rFonts w:ascii="Arial" w:eastAsia="Calibri" w:hAnsi="Arial" w:cs="Arial"/>
          <w:b/>
        </w:rPr>
      </w:pPr>
    </w:p>
    <w:p w:rsidR="00DF564C" w:rsidRDefault="00DF564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F564C" w:rsidRDefault="00DF564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55D78" w:rsidRPr="003F51A7" w:rsidRDefault="00E55D78" w:rsidP="00AA4A85">
      <w:pPr>
        <w:jc w:val="center"/>
        <w:rPr>
          <w:rStyle w:val="fontstyle01"/>
          <w:rFonts w:ascii="Arial" w:hAnsi="Arial" w:cs="Arial"/>
          <w:b/>
        </w:rPr>
      </w:pPr>
    </w:p>
    <w:p w:rsidR="00F23FC1" w:rsidRDefault="00F23FC1" w:rsidP="003F51A7">
      <w:pPr>
        <w:jc w:val="center"/>
        <w:rPr>
          <w:rStyle w:val="fontstyle01"/>
          <w:rFonts w:ascii="Arial" w:hAnsi="Arial" w:cs="Arial"/>
          <w:b/>
        </w:rPr>
      </w:pPr>
    </w:p>
    <w:p w:rsidR="003F51A7" w:rsidRPr="003F51A7" w:rsidRDefault="003F51A7" w:rsidP="003F51A7">
      <w:pPr>
        <w:jc w:val="center"/>
        <w:rPr>
          <w:rStyle w:val="fontstyle01"/>
          <w:rFonts w:ascii="Arial" w:hAnsi="Arial" w:cs="Arial"/>
          <w:b/>
        </w:rPr>
      </w:pPr>
      <w:r w:rsidRPr="003F51A7">
        <w:rPr>
          <w:rStyle w:val="fontstyle01"/>
          <w:rFonts w:ascii="Arial" w:hAnsi="Arial" w:cs="Arial"/>
          <w:b/>
        </w:rPr>
        <w:lastRenderedPageBreak/>
        <w:t xml:space="preserve">8. </w:t>
      </w:r>
      <w:r w:rsidRPr="003F51A7">
        <w:rPr>
          <w:rStyle w:val="fontstyle01"/>
          <w:rFonts w:ascii="Arial" w:hAnsi="Arial" w:cs="Arial"/>
          <w:b/>
          <w:color w:val="000002"/>
        </w:rPr>
        <w:t xml:space="preserve">SINIF </w:t>
      </w:r>
      <w:r w:rsidRPr="003F51A7">
        <w:rPr>
          <w:rStyle w:val="fontstyle01"/>
          <w:rFonts w:ascii="Arial" w:hAnsi="Arial" w:cs="Arial"/>
          <w:b/>
        </w:rPr>
        <w:t xml:space="preserve">T.C. </w:t>
      </w:r>
      <w:proofErr w:type="gramStart"/>
      <w:r w:rsidRPr="003F51A7">
        <w:rPr>
          <w:rStyle w:val="fontstyle01"/>
          <w:rFonts w:ascii="Arial" w:hAnsi="Arial" w:cs="Arial"/>
          <w:b/>
        </w:rPr>
        <w:t>İNKILAP</w:t>
      </w:r>
      <w:proofErr w:type="gramEnd"/>
      <w:r w:rsidRPr="003F51A7">
        <w:rPr>
          <w:rStyle w:val="fontstyle01"/>
          <w:rFonts w:ascii="Arial" w:hAnsi="Arial" w:cs="Arial"/>
          <w:b/>
        </w:rPr>
        <w:t xml:space="preserve"> TARİHİ VE ATATÜRKÇÜLÜK </w:t>
      </w:r>
      <w:r w:rsidRPr="003F51A7">
        <w:rPr>
          <w:rStyle w:val="fontstyle01"/>
          <w:rFonts w:ascii="Arial" w:hAnsi="Arial" w:cs="Arial"/>
          <w:b/>
          <w:color w:val="000002"/>
        </w:rPr>
        <w:t>DERSİ</w:t>
      </w:r>
      <w:r w:rsidRPr="003F51A7">
        <w:rPr>
          <w:rFonts w:ascii="Arial" w:hAnsi="Arial" w:cs="Arial"/>
          <w:b/>
          <w:bCs/>
          <w:color w:val="000002"/>
        </w:rPr>
        <w:br/>
      </w:r>
      <w:r w:rsidRPr="003F51A7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3F51A7">
        <w:rPr>
          <w:rFonts w:ascii="Arial" w:hAnsi="Arial" w:cs="Arial"/>
          <w:b/>
          <w:bCs/>
          <w:color w:val="000002"/>
        </w:rPr>
        <w:br/>
      </w:r>
      <w:r w:rsidRPr="003F51A7">
        <w:rPr>
          <w:rStyle w:val="fontstyle01"/>
          <w:rFonts w:ascii="Arial" w:hAnsi="Arial" w:cs="Arial"/>
          <w:b/>
        </w:rPr>
        <w:t>SENARYO 5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68"/>
        <w:gridCol w:w="7087"/>
        <w:gridCol w:w="992"/>
      </w:tblGrid>
      <w:tr w:rsidR="003F51A7" w:rsidTr="00F23FC1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7" w:rsidRPr="003F51A7" w:rsidRDefault="003F51A7" w:rsidP="003F51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F51A7">
              <w:rPr>
                <w:rStyle w:val="fontstyle01"/>
                <w:rFonts w:ascii="Arial" w:hAnsi="Arial" w:cs="Arial"/>
                <w:b/>
              </w:rPr>
              <w:t>Ünite</w:t>
            </w:r>
          </w:p>
          <w:p w:rsidR="003F51A7" w:rsidRPr="003F51A7" w:rsidRDefault="003F51A7" w:rsidP="003F51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Sayısı</w:t>
            </w:r>
          </w:p>
        </w:tc>
      </w:tr>
      <w:tr w:rsidR="003F51A7" w:rsidTr="00F23FC1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1A7" w:rsidRDefault="003F51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F51A7" w:rsidRDefault="003F51A7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İTA.8.2.3. Mondros Ateşkes Antlaşması’nın imzalanması ve uygulanması karşısında Osmanlı yönetiminin, Mustafa Kemal’in ve halkın tutumunu analiz eder</w:t>
            </w:r>
          </w:p>
          <w:p w:rsidR="003F51A7" w:rsidRP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İTA.8.2.4. Kuvâ-yı Millîye’nin oluşum sürecini ve sonrasında meydana gelen gelişmeleri kavrar.</w:t>
            </w:r>
          </w:p>
          <w:p w:rsidR="003F51A7" w:rsidRPr="003F51A7" w:rsidRDefault="003F51A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 xml:space="preserve">İTA.8.2.5. Millî Mücadele’nin hazırlık döneminde Mustafa Kemal’in yaptığı çalışmaları analiz eder. </w:t>
            </w:r>
          </w:p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İTA.8.2.6. Misakımilli’nin kabulünü ve Büyük Millet Meclisinin açılışını vatanın bütünlüğü esası ile</w:t>
            </w:r>
            <w:r w:rsidRPr="003F51A7">
              <w:rPr>
                <w:rFonts w:ascii="Arial" w:hAnsi="Arial" w:cs="Arial"/>
                <w:color w:val="242021"/>
              </w:rPr>
              <w:t xml:space="preserve"> </w:t>
            </w:r>
            <w:r w:rsidRPr="003F51A7">
              <w:rPr>
                <w:rStyle w:val="fontstyle01"/>
                <w:rFonts w:ascii="Arial" w:hAnsi="Arial" w:cs="Arial"/>
              </w:rPr>
              <w:t>“ulusal egemenlik” ve “tam bağımsızlık” ilkeleri ile ilişkilendirir.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İTA.8.2.7. Büyük Millet Meclisine karşı ayaklanmalar ile ayaklanmaların bastırılması için alınan</w:t>
            </w:r>
            <w:r w:rsidRPr="003F51A7">
              <w:rPr>
                <w:rFonts w:ascii="Arial" w:hAnsi="Arial" w:cs="Arial"/>
                <w:color w:val="242021"/>
              </w:rPr>
              <w:t xml:space="preserve"> </w:t>
            </w:r>
            <w:r w:rsidRPr="003F51A7">
              <w:rPr>
                <w:rStyle w:val="fontstyle01"/>
                <w:rFonts w:ascii="Arial" w:hAnsi="Arial" w:cs="Arial"/>
              </w:rPr>
              <w:t>tedbirleri analiz eder.</w:t>
            </w:r>
          </w:p>
          <w:p w:rsidR="003F51A7" w:rsidRPr="003F51A7" w:rsidRDefault="003F51A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F51A7" w:rsidRPr="003F51A7" w:rsidRDefault="003F51A7">
            <w:pPr>
              <w:spacing w:after="0" w:line="240" w:lineRule="auto"/>
            </w:pPr>
            <w:r w:rsidRPr="003F51A7">
              <w:rPr>
                <w:rStyle w:val="fontstyle01"/>
                <w:rFonts w:ascii="Arial" w:hAnsi="Arial" w:cs="Arial"/>
              </w:rPr>
              <w:t>İTA.8.2.8. Mustafa Kemal’in ve Türk milletinin Sevr Antlaşması’na karşı tepkilerini değerlendirir.</w:t>
            </w:r>
          </w:p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cantSplit/>
          <w:trHeight w:val="1134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51A7" w:rsidRDefault="003F51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F51A7" w:rsidRDefault="003F51A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 İSTİKLL YA ÖLÜM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İTA.8.3.1. Millî Mücadele Dönemi’nde Doğu Cephesi ve Güney Cephesi’nde meydana gelen gelişmeleri kavrar.</w:t>
            </w:r>
          </w:p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51A7" w:rsidTr="00F23FC1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1A7" w:rsidRDefault="003F51A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1A7" w:rsidRPr="003F51A7" w:rsidRDefault="003F51A7">
            <w:pPr>
              <w:spacing w:after="0" w:line="240" w:lineRule="auto"/>
              <w:rPr>
                <w:rFonts w:ascii="Arial" w:hAnsi="Arial" w:cs="Arial"/>
              </w:rPr>
            </w:pPr>
            <w:r w:rsidRPr="003F51A7">
              <w:rPr>
                <w:rStyle w:val="fontstyle01"/>
                <w:rFonts w:ascii="Arial" w:hAnsi="Arial" w:cs="Arial"/>
              </w:rPr>
              <w:t>İTA.8.3.2. Millî Mücadele Dönemi’nde Batı Cephesi’nde meydana gelen gelişmeleri kavrar</w:t>
            </w:r>
          </w:p>
          <w:p w:rsidR="003F51A7" w:rsidRPr="003F51A7" w:rsidRDefault="003F51A7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A7" w:rsidRDefault="003F51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3F51A7"/>
    <w:p w:rsidR="003F51A7" w:rsidRDefault="003F51A7" w:rsidP="00AA4A85">
      <w:pPr>
        <w:jc w:val="center"/>
        <w:rPr>
          <w:rFonts w:ascii="Arial" w:hAnsi="Arial" w:cs="Arial"/>
          <w:b/>
          <w:bCs/>
          <w:color w:val="242021"/>
        </w:rPr>
      </w:pPr>
    </w:p>
    <w:sectPr w:rsidR="003F51A7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F4E" w:rsidRDefault="00111F4E" w:rsidP="008B3DA0">
      <w:pPr>
        <w:spacing w:after="0" w:line="240" w:lineRule="auto"/>
      </w:pPr>
      <w:r>
        <w:separator/>
      </w:r>
    </w:p>
  </w:endnote>
  <w:endnote w:type="continuationSeparator" w:id="0">
    <w:p w:rsidR="00111F4E" w:rsidRDefault="00111F4E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F4E" w:rsidRDefault="00111F4E" w:rsidP="008B3DA0">
      <w:pPr>
        <w:spacing w:after="0" w:line="240" w:lineRule="auto"/>
      </w:pPr>
      <w:r>
        <w:separator/>
      </w:r>
    </w:p>
  </w:footnote>
  <w:footnote w:type="continuationSeparator" w:id="0">
    <w:p w:rsidR="00111F4E" w:rsidRDefault="00111F4E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62D12"/>
    <w:multiLevelType w:val="hybridMultilevel"/>
    <w:tmpl w:val="95E4C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26AC0"/>
    <w:rsid w:val="000314AA"/>
    <w:rsid w:val="00037CF8"/>
    <w:rsid w:val="00046DDE"/>
    <w:rsid w:val="00054297"/>
    <w:rsid w:val="00064273"/>
    <w:rsid w:val="00066A07"/>
    <w:rsid w:val="00075AF4"/>
    <w:rsid w:val="00083E4B"/>
    <w:rsid w:val="000D2DD2"/>
    <w:rsid w:val="000D522D"/>
    <w:rsid w:val="000D6A3A"/>
    <w:rsid w:val="000E4FB6"/>
    <w:rsid w:val="000E6523"/>
    <w:rsid w:val="000F4026"/>
    <w:rsid w:val="00111F4E"/>
    <w:rsid w:val="00116335"/>
    <w:rsid w:val="001212B0"/>
    <w:rsid w:val="00122056"/>
    <w:rsid w:val="00130B39"/>
    <w:rsid w:val="001325A8"/>
    <w:rsid w:val="00146F27"/>
    <w:rsid w:val="00147FF9"/>
    <w:rsid w:val="0015188A"/>
    <w:rsid w:val="00191E77"/>
    <w:rsid w:val="001958C5"/>
    <w:rsid w:val="001965D8"/>
    <w:rsid w:val="001B0E43"/>
    <w:rsid w:val="001B7521"/>
    <w:rsid w:val="001D1B77"/>
    <w:rsid w:val="001D7CAC"/>
    <w:rsid w:val="001E5865"/>
    <w:rsid w:val="0022339C"/>
    <w:rsid w:val="00230154"/>
    <w:rsid w:val="0025177F"/>
    <w:rsid w:val="002613CF"/>
    <w:rsid w:val="002747C9"/>
    <w:rsid w:val="002873CF"/>
    <w:rsid w:val="002959C1"/>
    <w:rsid w:val="002977B7"/>
    <w:rsid w:val="002C2BC0"/>
    <w:rsid w:val="002D26EF"/>
    <w:rsid w:val="002E27D8"/>
    <w:rsid w:val="002E5406"/>
    <w:rsid w:val="002F3326"/>
    <w:rsid w:val="003269A2"/>
    <w:rsid w:val="00352CE0"/>
    <w:rsid w:val="00353987"/>
    <w:rsid w:val="00375746"/>
    <w:rsid w:val="003833B6"/>
    <w:rsid w:val="003837E4"/>
    <w:rsid w:val="00394B76"/>
    <w:rsid w:val="00394C5E"/>
    <w:rsid w:val="003979B9"/>
    <w:rsid w:val="003B1D58"/>
    <w:rsid w:val="003C1101"/>
    <w:rsid w:val="003F51A7"/>
    <w:rsid w:val="00403AAD"/>
    <w:rsid w:val="00413060"/>
    <w:rsid w:val="00426425"/>
    <w:rsid w:val="004267D8"/>
    <w:rsid w:val="004336F1"/>
    <w:rsid w:val="0044371C"/>
    <w:rsid w:val="00445354"/>
    <w:rsid w:val="004861E1"/>
    <w:rsid w:val="004B3F99"/>
    <w:rsid w:val="004D1C19"/>
    <w:rsid w:val="004D7CBA"/>
    <w:rsid w:val="004E7236"/>
    <w:rsid w:val="004F4042"/>
    <w:rsid w:val="004F730E"/>
    <w:rsid w:val="0057017A"/>
    <w:rsid w:val="005961AD"/>
    <w:rsid w:val="00597BB7"/>
    <w:rsid w:val="005A18EE"/>
    <w:rsid w:val="005F15C4"/>
    <w:rsid w:val="005F28D7"/>
    <w:rsid w:val="006015CE"/>
    <w:rsid w:val="0060549C"/>
    <w:rsid w:val="00607492"/>
    <w:rsid w:val="00646127"/>
    <w:rsid w:val="00666B47"/>
    <w:rsid w:val="006870E0"/>
    <w:rsid w:val="006A4A50"/>
    <w:rsid w:val="006C446F"/>
    <w:rsid w:val="006D5EFA"/>
    <w:rsid w:val="006E0EED"/>
    <w:rsid w:val="006E2C67"/>
    <w:rsid w:val="0070666C"/>
    <w:rsid w:val="007070CD"/>
    <w:rsid w:val="007100AB"/>
    <w:rsid w:val="00717CBB"/>
    <w:rsid w:val="007220CA"/>
    <w:rsid w:val="007326E6"/>
    <w:rsid w:val="00740744"/>
    <w:rsid w:val="00755D97"/>
    <w:rsid w:val="007725DF"/>
    <w:rsid w:val="00773CE6"/>
    <w:rsid w:val="007A7C77"/>
    <w:rsid w:val="007B3138"/>
    <w:rsid w:val="007C03B9"/>
    <w:rsid w:val="007D07A1"/>
    <w:rsid w:val="007D78B9"/>
    <w:rsid w:val="007E7E0A"/>
    <w:rsid w:val="00822C4A"/>
    <w:rsid w:val="0083178F"/>
    <w:rsid w:val="008339FD"/>
    <w:rsid w:val="008450D1"/>
    <w:rsid w:val="008460F1"/>
    <w:rsid w:val="008778AC"/>
    <w:rsid w:val="00885DEE"/>
    <w:rsid w:val="0089289A"/>
    <w:rsid w:val="00892C7B"/>
    <w:rsid w:val="008A1141"/>
    <w:rsid w:val="008A4780"/>
    <w:rsid w:val="008B3DA0"/>
    <w:rsid w:val="008C5F01"/>
    <w:rsid w:val="008C6E9E"/>
    <w:rsid w:val="008C7C51"/>
    <w:rsid w:val="008E347E"/>
    <w:rsid w:val="00900F08"/>
    <w:rsid w:val="00902E06"/>
    <w:rsid w:val="009075CF"/>
    <w:rsid w:val="0092113C"/>
    <w:rsid w:val="00923F88"/>
    <w:rsid w:val="009330AE"/>
    <w:rsid w:val="009341CC"/>
    <w:rsid w:val="00941604"/>
    <w:rsid w:val="009519BC"/>
    <w:rsid w:val="00951B6E"/>
    <w:rsid w:val="0096366C"/>
    <w:rsid w:val="009670B1"/>
    <w:rsid w:val="00974BB7"/>
    <w:rsid w:val="00983ECB"/>
    <w:rsid w:val="00986BF9"/>
    <w:rsid w:val="00992BA4"/>
    <w:rsid w:val="0099332E"/>
    <w:rsid w:val="00993F8E"/>
    <w:rsid w:val="009B2302"/>
    <w:rsid w:val="009C4087"/>
    <w:rsid w:val="009D3D6E"/>
    <w:rsid w:val="009F540E"/>
    <w:rsid w:val="00A03C1E"/>
    <w:rsid w:val="00A10A71"/>
    <w:rsid w:val="00A15C13"/>
    <w:rsid w:val="00A15D81"/>
    <w:rsid w:val="00A74899"/>
    <w:rsid w:val="00A7550B"/>
    <w:rsid w:val="00A80C11"/>
    <w:rsid w:val="00A8352B"/>
    <w:rsid w:val="00A936F2"/>
    <w:rsid w:val="00A97A37"/>
    <w:rsid w:val="00AA2ACE"/>
    <w:rsid w:val="00AA4A85"/>
    <w:rsid w:val="00AD7270"/>
    <w:rsid w:val="00AE01D9"/>
    <w:rsid w:val="00AE0BED"/>
    <w:rsid w:val="00AE30CE"/>
    <w:rsid w:val="00AE54CB"/>
    <w:rsid w:val="00B0154B"/>
    <w:rsid w:val="00B0301C"/>
    <w:rsid w:val="00B54056"/>
    <w:rsid w:val="00B60577"/>
    <w:rsid w:val="00B65CD4"/>
    <w:rsid w:val="00B67F71"/>
    <w:rsid w:val="00BB046F"/>
    <w:rsid w:val="00BC28BE"/>
    <w:rsid w:val="00BC39FC"/>
    <w:rsid w:val="00BC4609"/>
    <w:rsid w:val="00BD69AD"/>
    <w:rsid w:val="00BE3A51"/>
    <w:rsid w:val="00BF58C4"/>
    <w:rsid w:val="00BF5C73"/>
    <w:rsid w:val="00BF6099"/>
    <w:rsid w:val="00C02C56"/>
    <w:rsid w:val="00C33957"/>
    <w:rsid w:val="00C37562"/>
    <w:rsid w:val="00C41050"/>
    <w:rsid w:val="00C60B80"/>
    <w:rsid w:val="00C71153"/>
    <w:rsid w:val="00C71CD2"/>
    <w:rsid w:val="00C74FE2"/>
    <w:rsid w:val="00C95FC1"/>
    <w:rsid w:val="00CA1619"/>
    <w:rsid w:val="00CA67FE"/>
    <w:rsid w:val="00CB2AA5"/>
    <w:rsid w:val="00CB3826"/>
    <w:rsid w:val="00CB62A0"/>
    <w:rsid w:val="00CD270E"/>
    <w:rsid w:val="00CE0896"/>
    <w:rsid w:val="00CE244E"/>
    <w:rsid w:val="00CE25F0"/>
    <w:rsid w:val="00CE2AF2"/>
    <w:rsid w:val="00CE6551"/>
    <w:rsid w:val="00D14825"/>
    <w:rsid w:val="00D33B0D"/>
    <w:rsid w:val="00D351EB"/>
    <w:rsid w:val="00D7669F"/>
    <w:rsid w:val="00D90A75"/>
    <w:rsid w:val="00D96E60"/>
    <w:rsid w:val="00DA2354"/>
    <w:rsid w:val="00DA30A3"/>
    <w:rsid w:val="00DA4F59"/>
    <w:rsid w:val="00DA6745"/>
    <w:rsid w:val="00DC62E0"/>
    <w:rsid w:val="00DD6659"/>
    <w:rsid w:val="00DF564C"/>
    <w:rsid w:val="00E0741F"/>
    <w:rsid w:val="00E13EF8"/>
    <w:rsid w:val="00E23CC5"/>
    <w:rsid w:val="00E279AF"/>
    <w:rsid w:val="00E3104C"/>
    <w:rsid w:val="00E319BE"/>
    <w:rsid w:val="00E32C98"/>
    <w:rsid w:val="00E54DD4"/>
    <w:rsid w:val="00E55D78"/>
    <w:rsid w:val="00E56908"/>
    <w:rsid w:val="00E648FC"/>
    <w:rsid w:val="00E83A7F"/>
    <w:rsid w:val="00E92502"/>
    <w:rsid w:val="00EA17BC"/>
    <w:rsid w:val="00EB00A3"/>
    <w:rsid w:val="00EB0FF5"/>
    <w:rsid w:val="00EB1BF9"/>
    <w:rsid w:val="00EC0E6B"/>
    <w:rsid w:val="00EC47D7"/>
    <w:rsid w:val="00ED0A5C"/>
    <w:rsid w:val="00ED494B"/>
    <w:rsid w:val="00ED4E9D"/>
    <w:rsid w:val="00ED6900"/>
    <w:rsid w:val="00EF285E"/>
    <w:rsid w:val="00EF7B90"/>
    <w:rsid w:val="00F07FFB"/>
    <w:rsid w:val="00F1153F"/>
    <w:rsid w:val="00F178EA"/>
    <w:rsid w:val="00F17C4E"/>
    <w:rsid w:val="00F204C6"/>
    <w:rsid w:val="00F23011"/>
    <w:rsid w:val="00F23FC1"/>
    <w:rsid w:val="00F25473"/>
    <w:rsid w:val="00F3278F"/>
    <w:rsid w:val="00F43E4D"/>
    <w:rsid w:val="00F64CDB"/>
    <w:rsid w:val="00F70A8A"/>
    <w:rsid w:val="00F727BA"/>
    <w:rsid w:val="00F85117"/>
    <w:rsid w:val="00FC1DC7"/>
    <w:rsid w:val="00FF70AD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D33B0D"/>
    <w:rPr>
      <w:rFonts w:ascii="Palatino-Roman" w:hAnsi="Palatino-Roman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2025-12-18T17:46:00Z</cp:lastPrinted>
  <dcterms:created xsi:type="dcterms:W3CDTF">2025-12-18T17:46:00Z</dcterms:created>
  <dcterms:modified xsi:type="dcterms:W3CDTF">2025-12-18T17:46:00Z</dcterms:modified>
</cp:coreProperties>
</file>