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352CE0">
              <w:rPr>
                <w:rFonts w:ascii="Arial" w:eastAsia="Calibri" w:hAnsi="Arial" w:cs="Arial"/>
                <w:b/>
              </w:rPr>
              <w:t>7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707E90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C9299C">
              <w:rPr>
                <w:rFonts w:ascii="Arial" w:eastAsia="Calibri" w:hAnsi="Arial" w:cs="Arial"/>
              </w:rPr>
              <w:t xml:space="preserve"> </w:t>
            </w:r>
            <w:r w:rsidR="00096DF1">
              <w:rPr>
                <w:rFonts w:ascii="Arial" w:eastAsia="Calibri" w:hAnsi="Arial" w:cs="Arial"/>
                <w:b/>
              </w:rPr>
              <w:t>(4</w:t>
            </w:r>
            <w:r w:rsidR="00C9299C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</w:tblGrid>
      <w:tr w:rsidR="001E7189" w:rsidRPr="00ED0A5C" w:rsidTr="00FB1612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1E7189" w:rsidRPr="00ED0A5C" w:rsidRDefault="001E7189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1E7189" w:rsidRPr="00ED0A5C" w:rsidRDefault="001E718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1E7189" w:rsidRPr="00ED0A5C" w:rsidRDefault="001E718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1E7189" w:rsidRPr="00ED0A5C" w:rsidRDefault="001E718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1E7189" w:rsidRPr="00ED0A5C" w:rsidRDefault="001E718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1E7189" w:rsidRDefault="001E718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1E7189" w:rsidRDefault="001E7189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</w:tr>
      <w:tr w:rsidR="001E7189" w:rsidRPr="00ED0A5C" w:rsidTr="00FB1612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1E7189" w:rsidRPr="00ED0A5C" w:rsidRDefault="001E7189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1E7189" w:rsidRPr="00ED0A5C" w:rsidRDefault="001E7189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1E7189" w:rsidRPr="00ED0A5C" w:rsidRDefault="001E7189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1E7189" w:rsidRPr="00ED0A5C" w:rsidRDefault="008A3C4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E7189" w:rsidRDefault="008A3C4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E7189" w:rsidRDefault="008A3C4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1E7189" w:rsidRDefault="008A3C4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F9108B" w:rsidRPr="003A6E48" w:rsidRDefault="006C446F" w:rsidP="00F73D75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11033B">
        <w:rPr>
          <w:rFonts w:ascii="Arial" w:hAnsi="Arial" w:cs="Arial"/>
        </w:rPr>
        <w:t xml:space="preserve"> </w:t>
      </w:r>
      <w:r w:rsidR="00130BF5">
        <w:rPr>
          <w:rFonts w:ascii="Arial" w:hAnsi="Arial" w:cs="Arial"/>
          <w:b/>
        </w:rPr>
        <w:t>Osmanlı Devletinde uygulanan</w:t>
      </w:r>
      <w:r w:rsidR="00F9108B" w:rsidRPr="003A6E48">
        <w:rPr>
          <w:rFonts w:ascii="Arial" w:hAnsi="Arial" w:cs="Arial"/>
          <w:b/>
        </w:rPr>
        <w:t xml:space="preserve"> </w:t>
      </w:r>
      <w:proofErr w:type="gramStart"/>
      <w:r w:rsidR="00F9108B" w:rsidRPr="003A6E48">
        <w:rPr>
          <w:rFonts w:ascii="Arial" w:hAnsi="Arial" w:cs="Arial"/>
          <w:b/>
        </w:rPr>
        <w:t>İskan</w:t>
      </w:r>
      <w:proofErr w:type="gramEnd"/>
      <w:r w:rsidR="00F9108B" w:rsidRPr="003A6E48">
        <w:rPr>
          <w:rFonts w:ascii="Arial" w:hAnsi="Arial" w:cs="Arial"/>
          <w:b/>
        </w:rPr>
        <w:t xml:space="preserve"> Politikası ve Devşirme Sistemi hak</w:t>
      </w:r>
      <w:r w:rsidR="00130BF5">
        <w:rPr>
          <w:rFonts w:ascii="Arial" w:hAnsi="Arial" w:cs="Arial"/>
          <w:b/>
        </w:rPr>
        <w:t>k</w:t>
      </w:r>
      <w:r w:rsidR="00F9108B" w:rsidRPr="003A6E48">
        <w:rPr>
          <w:rFonts w:ascii="Arial" w:hAnsi="Arial" w:cs="Arial"/>
          <w:b/>
        </w:rPr>
        <w:t>ında bilgi veriniz.</w:t>
      </w:r>
      <w:r w:rsidR="00A904A5">
        <w:rPr>
          <w:rFonts w:ascii="Arial" w:hAnsi="Arial" w:cs="Arial"/>
          <w:b/>
        </w:rPr>
        <w:t xml:space="preserve"> </w:t>
      </w:r>
      <w:r w:rsidR="00A904A5" w:rsidRPr="00A904A5">
        <w:rPr>
          <w:rFonts w:ascii="Arial" w:hAnsi="Arial" w:cs="Arial"/>
          <w:i/>
        </w:rPr>
        <w:t>(10+10=20 puan)</w:t>
      </w:r>
    </w:p>
    <w:tbl>
      <w:tblPr>
        <w:tblStyle w:val="TabloKlavuzu"/>
        <w:tblW w:w="0" w:type="auto"/>
        <w:tblLook w:val="04A0"/>
      </w:tblPr>
      <w:tblGrid>
        <w:gridCol w:w="392"/>
        <w:gridCol w:w="2410"/>
        <w:gridCol w:w="7316"/>
      </w:tblGrid>
      <w:tr w:rsidR="006D64E2" w:rsidTr="006D64E2">
        <w:tc>
          <w:tcPr>
            <w:tcW w:w="392" w:type="dxa"/>
          </w:tcPr>
          <w:p w:rsidR="006D64E2" w:rsidRDefault="006D64E2" w:rsidP="00F73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:rsidR="006D64E2" w:rsidRDefault="006D64E2" w:rsidP="00F73D7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İskan</w:t>
            </w:r>
            <w:proofErr w:type="gramEnd"/>
            <w:r>
              <w:rPr>
                <w:rFonts w:ascii="Arial" w:hAnsi="Arial" w:cs="Arial"/>
              </w:rPr>
              <w:t xml:space="preserve"> Politikası</w:t>
            </w:r>
          </w:p>
        </w:tc>
        <w:tc>
          <w:tcPr>
            <w:tcW w:w="7316" w:type="dxa"/>
          </w:tcPr>
          <w:p w:rsidR="003A6E48" w:rsidRDefault="003A6E48" w:rsidP="005B233B">
            <w:pPr>
              <w:rPr>
                <w:rFonts w:ascii="Arial" w:hAnsi="Arial" w:cs="Arial"/>
              </w:rPr>
            </w:pPr>
          </w:p>
          <w:p w:rsidR="00304EA8" w:rsidRDefault="00304EA8" w:rsidP="005B233B">
            <w:pPr>
              <w:rPr>
                <w:rFonts w:ascii="Arial" w:hAnsi="Arial" w:cs="Arial"/>
              </w:rPr>
            </w:pPr>
          </w:p>
          <w:p w:rsidR="00304EA8" w:rsidRDefault="00304EA8" w:rsidP="005B233B">
            <w:pPr>
              <w:rPr>
                <w:rFonts w:ascii="Arial" w:hAnsi="Arial" w:cs="Arial"/>
              </w:rPr>
            </w:pPr>
          </w:p>
          <w:p w:rsidR="00304EA8" w:rsidRDefault="00304EA8" w:rsidP="005B233B">
            <w:pPr>
              <w:rPr>
                <w:rFonts w:ascii="Arial" w:hAnsi="Arial" w:cs="Arial"/>
              </w:rPr>
            </w:pPr>
          </w:p>
        </w:tc>
      </w:tr>
      <w:tr w:rsidR="005B233B" w:rsidTr="00BF54D6">
        <w:tc>
          <w:tcPr>
            <w:tcW w:w="392" w:type="dxa"/>
          </w:tcPr>
          <w:p w:rsidR="005B233B" w:rsidRDefault="005B233B" w:rsidP="00F73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2410" w:type="dxa"/>
          </w:tcPr>
          <w:p w:rsidR="005B233B" w:rsidRDefault="005B233B" w:rsidP="00F73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Devşirme Sistemi</w:t>
            </w:r>
          </w:p>
        </w:tc>
        <w:tc>
          <w:tcPr>
            <w:tcW w:w="7316" w:type="dxa"/>
            <w:vAlign w:val="center"/>
          </w:tcPr>
          <w:p w:rsidR="005B233B" w:rsidRDefault="005B233B" w:rsidP="005B233B">
            <w:pPr>
              <w:rPr>
                <w:rFonts w:ascii="Arial" w:hAnsi="Arial" w:cs="Arial"/>
                <w:color w:val="FF0000"/>
              </w:rPr>
            </w:pPr>
          </w:p>
          <w:p w:rsidR="00304EA8" w:rsidRDefault="00304EA8" w:rsidP="005B233B">
            <w:pPr>
              <w:rPr>
                <w:rFonts w:ascii="Arial" w:hAnsi="Arial" w:cs="Arial"/>
                <w:color w:val="FF0000"/>
              </w:rPr>
            </w:pPr>
          </w:p>
          <w:p w:rsidR="00304EA8" w:rsidRDefault="00304EA8" w:rsidP="005B233B">
            <w:pPr>
              <w:rPr>
                <w:rFonts w:ascii="Arial" w:hAnsi="Arial" w:cs="Arial"/>
                <w:color w:val="FF0000"/>
              </w:rPr>
            </w:pPr>
          </w:p>
          <w:p w:rsidR="00304EA8" w:rsidRDefault="00304EA8" w:rsidP="005B233B">
            <w:pPr>
              <w:rPr>
                <w:rFonts w:ascii="Arial" w:hAnsi="Arial" w:cs="Arial"/>
                <w:color w:val="FF0000"/>
              </w:rPr>
            </w:pPr>
          </w:p>
          <w:p w:rsidR="00304EA8" w:rsidRPr="005B233B" w:rsidRDefault="00304EA8" w:rsidP="005B233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9108B" w:rsidRDefault="00F9108B" w:rsidP="00F73D75">
      <w:pPr>
        <w:rPr>
          <w:rFonts w:ascii="Arial" w:hAnsi="Arial" w:cs="Arial"/>
        </w:rPr>
      </w:pPr>
    </w:p>
    <w:p w:rsidR="00F43499" w:rsidRPr="00677D09" w:rsidRDefault="006C446F">
      <w:pPr>
        <w:rPr>
          <w:rFonts w:ascii="Arial" w:hAnsi="Arial" w:cs="Arial"/>
          <w:i/>
          <w:color w:val="000000" w:themeColor="text1"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677D09">
        <w:rPr>
          <w:rFonts w:ascii="Arial" w:hAnsi="Arial" w:cs="Arial"/>
          <w:b/>
          <w:color w:val="000000" w:themeColor="text1"/>
        </w:rPr>
        <w:t xml:space="preserve">Aşağıda verilen açıklamaların hangi </w:t>
      </w:r>
      <w:r w:rsidR="00DC29BA">
        <w:rPr>
          <w:rFonts w:ascii="Arial" w:hAnsi="Arial" w:cs="Arial"/>
          <w:b/>
          <w:color w:val="000000" w:themeColor="text1"/>
        </w:rPr>
        <w:t xml:space="preserve">kişi, durum ya da </w:t>
      </w:r>
      <w:r w:rsidR="00677D09">
        <w:rPr>
          <w:rFonts w:ascii="Arial" w:hAnsi="Arial" w:cs="Arial"/>
          <w:b/>
          <w:color w:val="000000" w:themeColor="text1"/>
        </w:rPr>
        <w:t>gelişmelere ait olduğunu yazınız.</w:t>
      </w:r>
      <w:r w:rsidR="00626E15">
        <w:rPr>
          <w:rFonts w:ascii="Arial" w:hAnsi="Arial" w:cs="Arial"/>
          <w:b/>
          <w:color w:val="000000" w:themeColor="text1"/>
        </w:rPr>
        <w:t xml:space="preserve"> </w:t>
      </w:r>
      <w:r w:rsidR="00677D09">
        <w:rPr>
          <w:rFonts w:ascii="Arial" w:hAnsi="Arial" w:cs="Arial"/>
          <w:i/>
          <w:color w:val="000000" w:themeColor="text1"/>
        </w:rPr>
        <w:t>(5+5+5+5=2</w:t>
      </w:r>
      <w:r w:rsidR="00677D09" w:rsidRPr="00346B9F">
        <w:rPr>
          <w:rFonts w:ascii="Arial" w:hAnsi="Arial" w:cs="Arial"/>
          <w:i/>
          <w:color w:val="000000" w:themeColor="text1"/>
        </w:rPr>
        <w:t>0 puan)</w:t>
      </w:r>
    </w:p>
    <w:tbl>
      <w:tblPr>
        <w:tblStyle w:val="TabloKlavuzu"/>
        <w:tblW w:w="0" w:type="auto"/>
        <w:tblLook w:val="04A0"/>
      </w:tblPr>
      <w:tblGrid>
        <w:gridCol w:w="534"/>
        <w:gridCol w:w="6662"/>
        <w:gridCol w:w="2922"/>
      </w:tblGrid>
      <w:tr w:rsidR="00F43499" w:rsidTr="001B3E70">
        <w:tc>
          <w:tcPr>
            <w:tcW w:w="534" w:type="dxa"/>
          </w:tcPr>
          <w:p w:rsidR="00F43499" w:rsidRPr="00F43499" w:rsidRDefault="00F43499">
            <w:pPr>
              <w:rPr>
                <w:rFonts w:ascii="Arial" w:hAnsi="Arial" w:cs="Arial"/>
                <w:color w:val="000000" w:themeColor="text1"/>
              </w:rPr>
            </w:pPr>
            <w:r w:rsidRPr="00F43499">
              <w:rPr>
                <w:rFonts w:ascii="Arial" w:hAnsi="Arial" w:cs="Arial"/>
                <w:color w:val="000000" w:themeColor="text1"/>
              </w:rPr>
              <w:t>I</w:t>
            </w:r>
          </w:p>
        </w:tc>
        <w:tc>
          <w:tcPr>
            <w:tcW w:w="6662" w:type="dxa"/>
          </w:tcPr>
          <w:p w:rsidR="00DC29BA" w:rsidRPr="00355808" w:rsidRDefault="001B3E70" w:rsidP="00DC29B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Dünyanın çevresini dolaaşarak dünyanın yuvarlak olduğunu ispatlayan denizcilerdir.</w:t>
            </w:r>
          </w:p>
        </w:tc>
        <w:tc>
          <w:tcPr>
            <w:tcW w:w="2922" w:type="dxa"/>
          </w:tcPr>
          <w:p w:rsidR="00F43499" w:rsidRPr="00833353" w:rsidRDefault="00F43499">
            <w:pPr>
              <w:rPr>
                <w:rFonts w:ascii="Arial" w:hAnsi="Arial" w:cs="Arial"/>
                <w:color w:val="FF0000"/>
              </w:rPr>
            </w:pPr>
          </w:p>
        </w:tc>
      </w:tr>
      <w:tr w:rsidR="00F43499" w:rsidTr="001B3E70">
        <w:tc>
          <w:tcPr>
            <w:tcW w:w="534" w:type="dxa"/>
          </w:tcPr>
          <w:p w:rsidR="00F43499" w:rsidRPr="00F43499" w:rsidRDefault="00F43499">
            <w:pPr>
              <w:rPr>
                <w:rFonts w:ascii="Arial" w:hAnsi="Arial" w:cs="Arial"/>
                <w:color w:val="000000" w:themeColor="text1"/>
              </w:rPr>
            </w:pPr>
            <w:r w:rsidRPr="00F43499">
              <w:rPr>
                <w:rFonts w:ascii="Arial" w:hAnsi="Arial" w:cs="Arial"/>
                <w:color w:val="000000" w:themeColor="text1"/>
              </w:rPr>
              <w:t>II</w:t>
            </w:r>
          </w:p>
        </w:tc>
        <w:tc>
          <w:tcPr>
            <w:tcW w:w="6662" w:type="dxa"/>
          </w:tcPr>
          <w:p w:rsidR="00F43499" w:rsidRDefault="001B3E70" w:rsidP="003558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Rönesans’ın ilk olarak başladığı ülkedir.</w:t>
            </w:r>
          </w:p>
          <w:p w:rsidR="001B3E70" w:rsidRPr="00355808" w:rsidRDefault="001B3E70" w:rsidP="003558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22" w:type="dxa"/>
          </w:tcPr>
          <w:p w:rsidR="00F43499" w:rsidRPr="00833353" w:rsidRDefault="00F43499">
            <w:pPr>
              <w:rPr>
                <w:rFonts w:ascii="Arial" w:hAnsi="Arial" w:cs="Arial"/>
                <w:color w:val="FF0000"/>
              </w:rPr>
            </w:pPr>
          </w:p>
        </w:tc>
      </w:tr>
      <w:tr w:rsidR="00F43499" w:rsidTr="001B3E70">
        <w:tc>
          <w:tcPr>
            <w:tcW w:w="534" w:type="dxa"/>
          </w:tcPr>
          <w:p w:rsidR="00F43499" w:rsidRPr="00F43499" w:rsidRDefault="00F43499">
            <w:pPr>
              <w:rPr>
                <w:rFonts w:ascii="Arial" w:hAnsi="Arial" w:cs="Arial"/>
                <w:color w:val="000000" w:themeColor="text1"/>
              </w:rPr>
            </w:pPr>
            <w:r w:rsidRPr="00F43499">
              <w:rPr>
                <w:rFonts w:ascii="Arial" w:hAnsi="Arial" w:cs="Arial"/>
                <w:color w:val="000000" w:themeColor="text1"/>
              </w:rPr>
              <w:t>III</w:t>
            </w:r>
          </w:p>
        </w:tc>
        <w:tc>
          <w:tcPr>
            <w:tcW w:w="6662" w:type="dxa"/>
          </w:tcPr>
          <w:p w:rsidR="001B3E70" w:rsidRDefault="001B3E70" w:rsidP="00616A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Kiliseye karşı çıkarak Reform hareketlerini başlatan din adamıdır.</w:t>
            </w:r>
          </w:p>
          <w:p w:rsidR="001B3E70" w:rsidRPr="00616A18" w:rsidRDefault="001B3E70" w:rsidP="00616A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22" w:type="dxa"/>
          </w:tcPr>
          <w:p w:rsidR="00F43499" w:rsidRPr="00833353" w:rsidRDefault="00F43499">
            <w:pPr>
              <w:rPr>
                <w:rFonts w:ascii="Arial" w:hAnsi="Arial" w:cs="Arial"/>
                <w:color w:val="FF0000"/>
              </w:rPr>
            </w:pPr>
          </w:p>
        </w:tc>
      </w:tr>
      <w:tr w:rsidR="00F43499" w:rsidTr="001B3E70">
        <w:tc>
          <w:tcPr>
            <w:tcW w:w="534" w:type="dxa"/>
          </w:tcPr>
          <w:p w:rsidR="00F43499" w:rsidRPr="00F43499" w:rsidRDefault="00F43499">
            <w:pPr>
              <w:rPr>
                <w:rFonts w:ascii="Arial" w:hAnsi="Arial" w:cs="Arial"/>
                <w:color w:val="000000" w:themeColor="text1"/>
              </w:rPr>
            </w:pPr>
            <w:r w:rsidRPr="00F43499">
              <w:rPr>
                <w:rFonts w:ascii="Arial" w:hAnsi="Arial" w:cs="Arial"/>
                <w:color w:val="000000" w:themeColor="text1"/>
              </w:rPr>
              <w:t>IV</w:t>
            </w:r>
          </w:p>
        </w:tc>
        <w:tc>
          <w:tcPr>
            <w:tcW w:w="6662" w:type="dxa"/>
          </w:tcPr>
          <w:p w:rsidR="00F43499" w:rsidRDefault="00833353" w:rsidP="00616A1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Sanayi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İnkıl</w:t>
            </w:r>
            <w:r w:rsidR="00C9406B">
              <w:rPr>
                <w:rFonts w:ascii="Arial" w:hAnsi="Arial" w:cs="Arial"/>
                <w:color w:val="000000" w:themeColor="text1"/>
              </w:rPr>
              <w:t>a</w:t>
            </w:r>
            <w:r>
              <w:rPr>
                <w:rFonts w:ascii="Arial" w:hAnsi="Arial" w:cs="Arial"/>
                <w:color w:val="000000" w:themeColor="text1"/>
              </w:rPr>
              <w:t>bının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başkangıcı sayılan gelişmedir.</w:t>
            </w:r>
          </w:p>
          <w:p w:rsidR="00833353" w:rsidRPr="0057683B" w:rsidRDefault="00833353" w:rsidP="00616A1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22" w:type="dxa"/>
          </w:tcPr>
          <w:p w:rsidR="00F43499" w:rsidRPr="00833353" w:rsidRDefault="00F4349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43499" w:rsidRDefault="00F43499" w:rsidP="00362EB2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822C4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B2058C" w:rsidRDefault="00B2058C" w:rsidP="00822C4A">
            <w:pPr>
              <w:rPr>
                <w:rFonts w:ascii="Arial" w:hAnsi="Arial" w:cs="Arial"/>
                <w:color w:val="FF0000"/>
              </w:rPr>
            </w:pPr>
          </w:p>
          <w:p w:rsidR="00B2058C" w:rsidRDefault="00B2058C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Pr="00A904A5" w:rsidRDefault="000B403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SORU 3. Coğrafi Keşifler </w:t>
      </w:r>
      <w:r w:rsidR="00A904A5">
        <w:rPr>
          <w:rFonts w:ascii="Arial" w:hAnsi="Arial" w:cs="Arial"/>
          <w:b/>
          <w:color w:val="000000" w:themeColor="text1"/>
        </w:rPr>
        <w:t xml:space="preserve">Avrupa için zenginleşme ve ilerlemeye neden olurken, Osmanlı Devleti için neden gerileme ve fakirleşmeye neden olmuştur? Yazınız.  </w:t>
      </w:r>
      <w:r w:rsidR="0073108D">
        <w:rPr>
          <w:rFonts w:ascii="Arial" w:hAnsi="Arial" w:cs="Arial"/>
          <w:i/>
          <w:color w:val="000000" w:themeColor="text1"/>
        </w:rPr>
        <w:t>(</w:t>
      </w:r>
      <w:r w:rsidR="00A904A5">
        <w:rPr>
          <w:rFonts w:ascii="Arial" w:hAnsi="Arial" w:cs="Arial"/>
          <w:i/>
          <w:color w:val="000000" w:themeColor="text1"/>
        </w:rPr>
        <w:t>15</w:t>
      </w:r>
      <w:r w:rsidR="0073108D" w:rsidRPr="00346B9F">
        <w:rPr>
          <w:rFonts w:ascii="Arial" w:hAnsi="Arial" w:cs="Arial"/>
          <w:i/>
          <w:color w:val="000000" w:themeColor="text1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62EB2" w:rsidRPr="00ED0A5C" w:rsidTr="00485835">
        <w:trPr>
          <w:trHeight w:val="769"/>
        </w:trPr>
        <w:tc>
          <w:tcPr>
            <w:tcW w:w="10118" w:type="dxa"/>
          </w:tcPr>
          <w:p w:rsidR="00D93245" w:rsidRDefault="00362EB2" w:rsidP="00304EA8">
            <w:pPr>
              <w:rPr>
                <w:rFonts w:ascii="Arial" w:hAnsi="Arial" w:cs="Arial"/>
                <w:color w:val="FF0000"/>
              </w:rPr>
            </w:pPr>
            <w:r w:rsidRPr="00D93245">
              <w:rPr>
                <w:rFonts w:ascii="Arial" w:hAnsi="Arial" w:cs="Arial"/>
                <w:color w:val="000000" w:themeColor="text1"/>
              </w:rPr>
              <w:t>CEVAP:</w:t>
            </w:r>
            <w:r w:rsidRPr="00D93245">
              <w:rPr>
                <w:rFonts w:ascii="Arial" w:hAnsi="Arial" w:cs="Arial"/>
                <w:color w:val="000000" w:themeColor="text1"/>
              </w:rPr>
              <w:br/>
            </w:r>
          </w:p>
          <w:p w:rsidR="00304EA8" w:rsidRDefault="00304EA8" w:rsidP="00304EA8">
            <w:pPr>
              <w:rPr>
                <w:rFonts w:ascii="Arial" w:hAnsi="Arial" w:cs="Arial"/>
                <w:color w:val="FF0000"/>
              </w:rPr>
            </w:pPr>
          </w:p>
          <w:p w:rsidR="00304EA8" w:rsidRDefault="00304EA8" w:rsidP="00304EA8">
            <w:pPr>
              <w:rPr>
                <w:rFonts w:ascii="Arial" w:hAnsi="Arial" w:cs="Arial"/>
                <w:color w:val="FF0000"/>
              </w:rPr>
            </w:pPr>
          </w:p>
          <w:p w:rsidR="00304EA8" w:rsidRDefault="00304EA8" w:rsidP="00304EA8">
            <w:pPr>
              <w:rPr>
                <w:rFonts w:ascii="Arial" w:hAnsi="Arial" w:cs="Arial"/>
                <w:color w:val="FF0000"/>
              </w:rPr>
            </w:pPr>
          </w:p>
          <w:p w:rsidR="00304EA8" w:rsidRPr="00ED0A5C" w:rsidRDefault="00304EA8" w:rsidP="00304EA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FB476D" w:rsidRDefault="00FB476D" w:rsidP="002E5406">
      <w:pPr>
        <w:rPr>
          <w:rFonts w:ascii="Arial" w:hAnsi="Arial" w:cs="Arial"/>
          <w:b/>
          <w:color w:val="000000" w:themeColor="text1"/>
        </w:rPr>
      </w:pPr>
    </w:p>
    <w:p w:rsidR="00304EA8" w:rsidRDefault="00304EA8" w:rsidP="00A60BB9">
      <w:pPr>
        <w:rPr>
          <w:rFonts w:ascii="Arial" w:hAnsi="Arial" w:cs="Arial"/>
          <w:b/>
          <w:color w:val="000000" w:themeColor="text1"/>
        </w:rPr>
      </w:pPr>
    </w:p>
    <w:p w:rsidR="00D14342" w:rsidRPr="00A60BB9" w:rsidRDefault="00273EB7" w:rsidP="00A60BB9">
      <w:pPr>
        <w:rPr>
          <w:rFonts w:ascii="Arial" w:hAnsi="Arial" w:cs="Arial"/>
          <w:color w:val="242021"/>
        </w:rPr>
      </w:pPr>
      <w:r>
        <w:rPr>
          <w:rFonts w:ascii="Arial" w:hAnsi="Arial" w:cs="Arial"/>
          <w:b/>
          <w:color w:val="000000" w:themeColor="text1"/>
        </w:rPr>
        <w:t>SORU 4</w:t>
      </w:r>
      <w:r w:rsidR="006C446F" w:rsidRPr="006C446F">
        <w:rPr>
          <w:rFonts w:ascii="Arial" w:hAnsi="Arial" w:cs="Arial"/>
          <w:b/>
          <w:color w:val="000000" w:themeColor="text1"/>
        </w:rPr>
        <w:t>.</w:t>
      </w:r>
      <w:r w:rsidR="00F43E4D">
        <w:rPr>
          <w:rFonts w:ascii="Arial" w:hAnsi="Arial" w:cs="Arial"/>
          <w:b/>
          <w:color w:val="000000" w:themeColor="text1"/>
        </w:rPr>
        <w:t xml:space="preserve"> </w:t>
      </w:r>
      <w:r w:rsidR="00D14342">
        <w:rPr>
          <w:rStyle w:val="fontstyle01"/>
          <w:rFonts w:ascii="Arial" w:hAnsi="Arial" w:cs="Arial"/>
        </w:rPr>
        <w:t xml:space="preserve">II. Mahmut döneminde </w:t>
      </w:r>
      <w:r w:rsidR="00D14342" w:rsidRPr="00B84853">
        <w:rPr>
          <w:rStyle w:val="fontstyle01"/>
          <w:rFonts w:ascii="Arial" w:hAnsi="Arial" w:cs="Arial"/>
        </w:rPr>
        <w:t>birçok farklı alanda geniş kapsamlı ıslahatlar yapıl</w:t>
      </w:r>
      <w:r w:rsidR="00D14342">
        <w:rPr>
          <w:rStyle w:val="fontstyle01"/>
          <w:rFonts w:ascii="Arial" w:hAnsi="Arial" w:cs="Arial"/>
        </w:rPr>
        <w:t>dı. Divan kaldırılarak yerine Vekiller Heyeti</w:t>
      </w:r>
      <w:r w:rsidR="00D14342" w:rsidRPr="00B84853">
        <w:rPr>
          <w:rStyle w:val="fontstyle01"/>
          <w:rFonts w:ascii="Arial" w:hAnsi="Arial" w:cs="Arial"/>
        </w:rPr>
        <w:t xml:space="preserve"> (Bakanlar Kurulu) </w:t>
      </w:r>
      <w:r w:rsidR="00D14342">
        <w:rPr>
          <w:rStyle w:val="fontstyle01"/>
          <w:rFonts w:ascii="Arial" w:hAnsi="Arial" w:cs="Arial"/>
        </w:rPr>
        <w:t>kuruldu.</w:t>
      </w:r>
      <w:r w:rsidR="00D14342" w:rsidRPr="00B84853">
        <w:rPr>
          <w:rStyle w:val="fontstyle01"/>
          <w:rFonts w:ascii="Arial" w:hAnsi="Arial" w:cs="Arial"/>
        </w:rPr>
        <w:t xml:space="preserve"> Çeşitli bakanlıklar açıldı.</w:t>
      </w:r>
      <w:r w:rsidR="00D14342">
        <w:rPr>
          <w:rFonts w:ascii="Arial" w:hAnsi="Arial" w:cs="Arial"/>
          <w:color w:val="242021"/>
        </w:rPr>
        <w:t xml:space="preserve"> </w:t>
      </w:r>
      <w:r w:rsidR="00D14342" w:rsidRPr="00B84853">
        <w:rPr>
          <w:rStyle w:val="fontstyle01"/>
          <w:rFonts w:ascii="Arial" w:hAnsi="Arial" w:cs="Arial"/>
        </w:rPr>
        <w:t>Yeniçeri</w:t>
      </w:r>
      <w:r w:rsidR="00D14342">
        <w:rPr>
          <w:rFonts w:ascii="Arial" w:hAnsi="Arial" w:cs="Arial"/>
          <w:color w:val="242021"/>
        </w:rPr>
        <w:t xml:space="preserve"> </w:t>
      </w:r>
      <w:r w:rsidR="00D14342" w:rsidRPr="00B84853">
        <w:rPr>
          <w:rStyle w:val="fontstyle01"/>
          <w:rFonts w:ascii="Arial" w:hAnsi="Arial" w:cs="Arial"/>
        </w:rPr>
        <w:t>Ocağı kaldırıldı. Bu dönemde ilk kez nüfus sayımı yapıldı.</w:t>
      </w:r>
      <w:r w:rsidR="00D14342">
        <w:rPr>
          <w:rStyle w:val="fontstyle01"/>
          <w:rFonts w:ascii="Arial" w:hAnsi="Arial" w:cs="Arial"/>
        </w:rPr>
        <w:t xml:space="preserve"> </w:t>
      </w:r>
      <w:r w:rsidR="00A60BB9">
        <w:rPr>
          <w:rStyle w:val="fontstyle01"/>
          <w:rFonts w:ascii="Arial" w:hAnsi="Arial" w:cs="Arial"/>
        </w:rPr>
        <w:t xml:space="preserve">Bu dönemde ilk kez Avrupa’ya </w:t>
      </w:r>
      <w:r w:rsidR="00A60BB9" w:rsidRPr="00A60BB9">
        <w:rPr>
          <w:rStyle w:val="fontstyle01"/>
          <w:rFonts w:ascii="Arial" w:hAnsi="Arial" w:cs="Arial"/>
        </w:rPr>
        <w:t>öğrenim görmeleri için öğrenciler gönderildi. İlköğretim zorunlu hâle getirildi</w:t>
      </w:r>
      <w:r w:rsidR="00A60BB9">
        <w:rPr>
          <w:rStyle w:val="fontstyle01"/>
          <w:rFonts w:ascii="Arial" w:hAnsi="Arial" w:cs="Arial"/>
        </w:rPr>
        <w:t xml:space="preserve">. </w:t>
      </w:r>
      <w:r w:rsidR="00D14342" w:rsidRPr="00B84853">
        <w:rPr>
          <w:rStyle w:val="fontstyle01"/>
          <w:rFonts w:ascii="Arial" w:hAnsi="Arial" w:cs="Arial"/>
        </w:rPr>
        <w:t>Devlet memurlarına ve</w:t>
      </w:r>
      <w:r w:rsidR="00D14342">
        <w:rPr>
          <w:rStyle w:val="fontstyle01"/>
          <w:rFonts w:ascii="Arial" w:hAnsi="Arial" w:cs="Arial"/>
        </w:rPr>
        <w:t xml:space="preserve"> </w:t>
      </w:r>
      <w:r w:rsidR="00D14342" w:rsidRPr="00B84853">
        <w:rPr>
          <w:rStyle w:val="fontstyle01"/>
          <w:rFonts w:ascii="Arial" w:hAnsi="Arial" w:cs="Arial"/>
        </w:rPr>
        <w:t>askerlere ceket, pantolon ve fes giyme zorunluluğu getirildi</w:t>
      </w:r>
      <w:r w:rsidR="00D14342">
        <w:rPr>
          <w:rStyle w:val="fontstyle01"/>
          <w:rFonts w:ascii="Arial" w:hAnsi="Arial" w:cs="Arial"/>
        </w:rPr>
        <w:t>.</w:t>
      </w:r>
    </w:p>
    <w:p w:rsidR="00D14342" w:rsidRDefault="002C2B40" w:rsidP="002E5406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Buna göre </w:t>
      </w:r>
      <w:proofErr w:type="gramStart"/>
      <w:r>
        <w:rPr>
          <w:rFonts w:ascii="Arial" w:hAnsi="Arial" w:cs="Arial"/>
          <w:b/>
          <w:color w:val="000000" w:themeColor="text1"/>
        </w:rPr>
        <w:t>II.Mahmut</w:t>
      </w:r>
      <w:proofErr w:type="gramEnd"/>
      <w:r>
        <w:rPr>
          <w:rFonts w:ascii="Arial" w:hAnsi="Arial" w:cs="Arial"/>
          <w:b/>
          <w:color w:val="000000" w:themeColor="text1"/>
        </w:rPr>
        <w:t xml:space="preserve"> döneminde hangi alanlarda ıslahatlar yapılmıştır? Yazınız.</w:t>
      </w:r>
      <w:r w:rsidR="008A3C47">
        <w:rPr>
          <w:rFonts w:ascii="Arial" w:hAnsi="Arial" w:cs="Arial"/>
          <w:b/>
          <w:color w:val="000000" w:themeColor="text1"/>
        </w:rPr>
        <w:t xml:space="preserve"> </w:t>
      </w:r>
      <w:r w:rsidR="008A3C47" w:rsidRPr="008A3C47">
        <w:rPr>
          <w:rFonts w:ascii="Arial" w:hAnsi="Arial" w:cs="Arial"/>
          <w:i/>
          <w:color w:val="000000" w:themeColor="text1"/>
        </w:rPr>
        <w:t>(15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C2B40" w:rsidRPr="00ED0A5C" w:rsidTr="00705F92">
        <w:trPr>
          <w:trHeight w:val="769"/>
        </w:trPr>
        <w:tc>
          <w:tcPr>
            <w:tcW w:w="10118" w:type="dxa"/>
          </w:tcPr>
          <w:p w:rsidR="002C2B40" w:rsidRDefault="002C2B40" w:rsidP="00705F92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304EA8" w:rsidRDefault="00304EA8" w:rsidP="00705F92">
            <w:pPr>
              <w:rPr>
                <w:rFonts w:ascii="Arial" w:hAnsi="Arial" w:cs="Arial"/>
                <w:color w:val="FF0000"/>
              </w:rPr>
            </w:pPr>
          </w:p>
          <w:p w:rsidR="002C2B40" w:rsidRDefault="002C2B40" w:rsidP="00705F92">
            <w:pPr>
              <w:rPr>
                <w:rFonts w:ascii="Arial" w:hAnsi="Arial" w:cs="Arial"/>
                <w:color w:val="000000" w:themeColor="text1"/>
              </w:rPr>
            </w:pPr>
          </w:p>
          <w:p w:rsidR="00304EA8" w:rsidRPr="00ED0A5C" w:rsidRDefault="00304EA8" w:rsidP="00705F9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14342" w:rsidRDefault="00D14342" w:rsidP="002E5406">
      <w:pPr>
        <w:rPr>
          <w:rFonts w:ascii="Arial" w:hAnsi="Arial" w:cs="Arial"/>
          <w:b/>
          <w:color w:val="000000" w:themeColor="text1"/>
        </w:rPr>
      </w:pPr>
    </w:p>
    <w:p w:rsidR="00970EDB" w:rsidRPr="00970EDB" w:rsidRDefault="00970EDB" w:rsidP="00970ED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SORU 5. </w:t>
      </w:r>
      <w:r w:rsidRPr="00970EDB">
        <w:rPr>
          <w:rFonts w:ascii="Arial" w:hAnsi="Arial" w:cs="Arial"/>
          <w:color w:val="000000" w:themeColor="text1"/>
        </w:rPr>
        <w:t>En ünlü Türk seyyahl</w:t>
      </w:r>
      <w:r w:rsidRPr="00970EDB">
        <w:rPr>
          <w:rFonts w:ascii="Arial" w:hAnsi="Arial" w:cs="Arial"/>
          <w:color w:val="000000" w:themeColor="text1"/>
        </w:rPr>
        <w:t>arından biri</w:t>
      </w:r>
      <w:r w:rsidRPr="00970EDB">
        <w:rPr>
          <w:rFonts w:ascii="Arial" w:hAnsi="Arial" w:cs="Arial"/>
          <w:color w:val="000000" w:themeColor="text1"/>
        </w:rPr>
        <w:t xml:space="preserve">dir. </w:t>
      </w:r>
      <w:r w:rsidRPr="00970EDB">
        <w:rPr>
          <w:rFonts w:ascii="Arial" w:hAnsi="Arial" w:cs="Arial"/>
          <w:color w:val="000000" w:themeColor="text1"/>
        </w:rPr>
        <w:t xml:space="preserve">XVII. Yüzyılda </w:t>
      </w:r>
      <w:r w:rsidRPr="00970EDB">
        <w:rPr>
          <w:rFonts w:ascii="Arial" w:hAnsi="Arial" w:cs="Arial"/>
          <w:color w:val="000000" w:themeColor="text1"/>
        </w:rPr>
        <w:t>İstanbul'da doğmuştur. Osmanlı topraklarını ve d</w:t>
      </w:r>
      <w:r w:rsidRPr="00970EDB">
        <w:rPr>
          <w:rFonts w:ascii="Arial" w:hAnsi="Arial" w:cs="Arial"/>
          <w:color w:val="000000" w:themeColor="text1"/>
        </w:rPr>
        <w:t>ünyanın birçok ülkesini gezmiş</w:t>
      </w:r>
      <w:r w:rsidRPr="00970EDB">
        <w:rPr>
          <w:rFonts w:ascii="Arial" w:hAnsi="Arial" w:cs="Arial"/>
          <w:color w:val="000000" w:themeColor="text1"/>
        </w:rPr>
        <w:t xml:space="preserve">tir. Gezip gördüğü yerleri akıcı bir dil ile kaleme almıştır. </w:t>
      </w:r>
      <w:r w:rsidRPr="00970EDB">
        <w:rPr>
          <w:rFonts w:ascii="Arial" w:hAnsi="Arial" w:cs="Arial"/>
          <w:color w:val="000000" w:themeColor="text1"/>
        </w:rPr>
        <w:t xml:space="preserve">Gözlemlerini kaleme aldığı eserinde </w:t>
      </w:r>
      <w:r w:rsidR="00443431">
        <w:rPr>
          <w:rFonts w:ascii="Arial" w:hAnsi="Arial" w:cs="Arial"/>
          <w:color w:val="000000" w:themeColor="text1"/>
        </w:rPr>
        <w:t>Osmanlı Devleti'nin</w:t>
      </w:r>
      <w:r w:rsidRPr="00970EDB">
        <w:rPr>
          <w:rFonts w:ascii="Arial" w:hAnsi="Arial" w:cs="Arial"/>
          <w:color w:val="000000" w:themeColor="text1"/>
        </w:rPr>
        <w:t xml:space="preserve"> ekonomik yapı</w:t>
      </w:r>
      <w:r w:rsidR="00443431">
        <w:rPr>
          <w:rFonts w:ascii="Arial" w:hAnsi="Arial" w:cs="Arial"/>
          <w:color w:val="000000" w:themeColor="text1"/>
        </w:rPr>
        <w:t>sı ve kültürel hayatı ile ilgili</w:t>
      </w:r>
      <w:r w:rsidRPr="00970EDB">
        <w:rPr>
          <w:rFonts w:ascii="Arial" w:hAnsi="Arial" w:cs="Arial"/>
          <w:color w:val="000000" w:themeColor="text1"/>
        </w:rPr>
        <w:t xml:space="preserve"> bilgiler vermiştir.</w:t>
      </w:r>
      <w:r>
        <w:rPr>
          <w:rFonts w:ascii="Arial" w:hAnsi="Arial" w:cs="Arial"/>
          <w:color w:val="000000" w:themeColor="text1"/>
        </w:rPr>
        <w:br/>
      </w:r>
      <w:r w:rsidRPr="00970EDB">
        <w:rPr>
          <w:rFonts w:ascii="Arial" w:hAnsi="Arial" w:cs="Arial"/>
          <w:b/>
          <w:color w:val="000000" w:themeColor="text1"/>
        </w:rPr>
        <w:t>Ha</w:t>
      </w:r>
      <w:r>
        <w:rPr>
          <w:rFonts w:ascii="Arial" w:hAnsi="Arial" w:cs="Arial"/>
          <w:b/>
          <w:color w:val="000000" w:themeColor="text1"/>
        </w:rPr>
        <w:t>k</w:t>
      </w:r>
      <w:r w:rsidRPr="00970EDB">
        <w:rPr>
          <w:rFonts w:ascii="Arial" w:hAnsi="Arial" w:cs="Arial"/>
          <w:b/>
          <w:color w:val="000000" w:themeColor="text1"/>
        </w:rPr>
        <w:t xml:space="preserve">kında bilgi verilen ünlü Osmanlı seyyahı ve eserinin adı nedir? Yazınız. </w:t>
      </w:r>
      <w:r w:rsidR="008A3C47" w:rsidRPr="008A3C47">
        <w:rPr>
          <w:rFonts w:ascii="Arial" w:hAnsi="Arial" w:cs="Arial"/>
          <w:i/>
          <w:color w:val="000000" w:themeColor="text1"/>
        </w:rPr>
        <w:t>(15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70EDB" w:rsidRPr="00ED0A5C" w:rsidTr="00705F92">
        <w:trPr>
          <w:trHeight w:val="769"/>
        </w:trPr>
        <w:tc>
          <w:tcPr>
            <w:tcW w:w="10118" w:type="dxa"/>
          </w:tcPr>
          <w:p w:rsidR="00970EDB" w:rsidRDefault="00970EDB" w:rsidP="00705F92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970EDB" w:rsidRDefault="00970EDB" w:rsidP="00705F92">
            <w:pPr>
              <w:rPr>
                <w:rFonts w:ascii="Arial" w:hAnsi="Arial" w:cs="Arial"/>
                <w:color w:val="FF0000"/>
              </w:rPr>
            </w:pPr>
          </w:p>
          <w:p w:rsidR="00304EA8" w:rsidRDefault="00304EA8" w:rsidP="00705F92">
            <w:pPr>
              <w:rPr>
                <w:rFonts w:ascii="Arial" w:hAnsi="Arial" w:cs="Arial"/>
                <w:color w:val="FF0000"/>
              </w:rPr>
            </w:pPr>
          </w:p>
          <w:p w:rsidR="00970EDB" w:rsidRPr="00ED0A5C" w:rsidRDefault="00970EDB" w:rsidP="00705F9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14342" w:rsidRDefault="00D14342" w:rsidP="002E5406">
      <w:pPr>
        <w:rPr>
          <w:rFonts w:ascii="Arial" w:hAnsi="Arial" w:cs="Arial"/>
          <w:b/>
          <w:color w:val="000000" w:themeColor="text1"/>
        </w:rPr>
      </w:pPr>
    </w:p>
    <w:p w:rsidR="00CB77DA" w:rsidRPr="00FD0FB8" w:rsidRDefault="00443431" w:rsidP="00FD0FB8">
      <w:pPr>
        <w:rPr>
          <w:rFonts w:ascii="Arial" w:hAnsi="Arial" w:cs="Arial"/>
          <w:b/>
          <w:color w:val="000000" w:themeColor="text1"/>
        </w:rPr>
      </w:pPr>
      <w:r w:rsidRPr="00FD0FB8">
        <w:rPr>
          <w:rFonts w:ascii="Arial" w:hAnsi="Arial" w:cs="Arial"/>
          <w:b/>
          <w:color w:val="000000" w:themeColor="text1"/>
        </w:rPr>
        <w:t>SORU 6.</w:t>
      </w:r>
      <w:r w:rsidR="008A7790" w:rsidRPr="00FD0FB8">
        <w:rPr>
          <w:rFonts w:ascii="Arial" w:hAnsi="Arial" w:cs="Arial"/>
          <w:b/>
          <w:color w:val="000000" w:themeColor="text1"/>
        </w:rPr>
        <w:t xml:space="preserve"> </w:t>
      </w:r>
      <w:r w:rsidRPr="00FD0FB8">
        <w:rPr>
          <w:rFonts w:ascii="Arial" w:hAnsi="Arial" w:cs="Arial"/>
        </w:rPr>
        <w:t>“Beldeye vardığımızda çarşıdan geçerken baz</w:t>
      </w:r>
      <w:r w:rsidR="00FD0FB8" w:rsidRPr="00FD0FB8">
        <w:rPr>
          <w:rFonts w:ascii="Arial" w:hAnsi="Arial" w:cs="Arial"/>
        </w:rPr>
        <w:t xml:space="preserve">ı şahıslar </w:t>
      </w:r>
      <w:proofErr w:type="gramStart"/>
      <w:r w:rsidR="00FD0FB8" w:rsidRPr="00FD0FB8">
        <w:rPr>
          <w:rFonts w:ascii="Arial" w:hAnsi="Arial" w:cs="Arial"/>
        </w:rPr>
        <w:t>dükkanlarından</w:t>
      </w:r>
      <w:proofErr w:type="gramEnd"/>
      <w:r w:rsidR="00FD0FB8" w:rsidRPr="00FD0FB8">
        <w:rPr>
          <w:rFonts w:ascii="Arial" w:hAnsi="Arial" w:cs="Arial"/>
        </w:rPr>
        <w:t xml:space="preserve"> çıkıp </w:t>
      </w:r>
      <w:r w:rsidRPr="00FD0FB8">
        <w:rPr>
          <w:rFonts w:ascii="Arial" w:hAnsi="Arial" w:cs="Arial"/>
        </w:rPr>
        <w:t>hayvanlarımızın dizginlerinden tuttular. Diğer bir grup onlara mani olmaya çalıştı. Biz de konuştuklarını anlamadığımız için eşkıya baskınına uğradığımızı zannederek korkmaya başladık. Bu</w:t>
      </w:r>
      <w:r w:rsidR="00FD0FB8" w:rsidRPr="00FD0FB8">
        <w:rPr>
          <w:rFonts w:ascii="Arial" w:hAnsi="Arial" w:cs="Arial"/>
        </w:rPr>
        <w:t xml:space="preserve"> </w:t>
      </w:r>
      <w:r w:rsidRPr="00FD0FB8">
        <w:rPr>
          <w:rFonts w:ascii="Arial" w:hAnsi="Arial" w:cs="Arial"/>
        </w:rPr>
        <w:t>sırada Arapça bilen bir hacıya rastladık. Birbiriyle münakaşa edenlerin maksadını sordum. Hacı, bize bunların Ahilere mensup kişiler olduğunu ve bizi öncelikle</w:t>
      </w:r>
      <w:r w:rsidR="008A7790" w:rsidRPr="00FD0FB8">
        <w:rPr>
          <w:rFonts w:ascii="Arial" w:hAnsi="Arial" w:cs="Arial"/>
        </w:rPr>
        <w:t xml:space="preserve"> </w:t>
      </w:r>
      <w:r w:rsidRPr="00FD0FB8">
        <w:rPr>
          <w:rFonts w:ascii="Arial" w:hAnsi="Arial" w:cs="Arial"/>
        </w:rPr>
        <w:t>kendi zaviyelerinde misafir etmek istedikleri için birbirileriyle çekiştiklerini söyledi. Bu durum</w:t>
      </w:r>
      <w:r w:rsidR="008A7790" w:rsidRPr="00FD0FB8">
        <w:rPr>
          <w:rFonts w:ascii="Arial" w:hAnsi="Arial" w:cs="Arial"/>
        </w:rPr>
        <w:t xml:space="preserve"> karşısında </w:t>
      </w:r>
      <w:r w:rsidRPr="00FD0FB8">
        <w:rPr>
          <w:rFonts w:ascii="Arial" w:hAnsi="Arial" w:cs="Arial"/>
        </w:rPr>
        <w:t xml:space="preserve">Türklerin </w:t>
      </w:r>
      <w:r w:rsidR="008A7790" w:rsidRPr="00FD0FB8">
        <w:rPr>
          <w:rFonts w:ascii="Arial" w:hAnsi="Arial" w:cs="Arial"/>
        </w:rPr>
        <w:t xml:space="preserve">bu özelliğine </w:t>
      </w:r>
      <w:r w:rsidRPr="00FD0FB8">
        <w:rPr>
          <w:rFonts w:ascii="Arial" w:hAnsi="Arial" w:cs="Arial"/>
        </w:rPr>
        <w:t>hayran kaldım.”</w:t>
      </w:r>
      <w:r w:rsidRPr="00FD0FB8">
        <w:rPr>
          <w:rFonts w:ascii="Arial" w:hAnsi="Arial" w:cs="Arial"/>
        </w:rPr>
        <w:br/>
      </w:r>
      <w:r w:rsidR="00FD0FB8">
        <w:rPr>
          <w:rFonts w:ascii="Arial" w:hAnsi="Arial" w:cs="Arial"/>
          <w:b/>
        </w:rPr>
        <w:br/>
      </w:r>
      <w:r w:rsidRPr="00FD0FB8">
        <w:rPr>
          <w:rFonts w:ascii="Arial" w:hAnsi="Arial" w:cs="Arial"/>
          <w:b/>
        </w:rPr>
        <w:t>İbn-i Batuta</w:t>
      </w:r>
      <w:r w:rsidR="00FD0FB8" w:rsidRPr="00FD0FB8">
        <w:rPr>
          <w:rFonts w:ascii="Arial" w:hAnsi="Arial" w:cs="Arial"/>
          <w:b/>
        </w:rPr>
        <w:t>’nın bu anılarında Türklerin hangi özelliklerine vurgu yapı</w:t>
      </w:r>
      <w:r w:rsidR="004B41A8">
        <w:rPr>
          <w:rFonts w:ascii="Arial" w:hAnsi="Arial" w:cs="Arial"/>
          <w:b/>
        </w:rPr>
        <w:t>l</w:t>
      </w:r>
      <w:r w:rsidR="00FD0FB8" w:rsidRPr="00FD0FB8">
        <w:rPr>
          <w:rFonts w:ascii="Arial" w:hAnsi="Arial" w:cs="Arial"/>
          <w:b/>
        </w:rPr>
        <w:t xml:space="preserve">mıştır? Yazınız. </w:t>
      </w:r>
      <w:r w:rsidR="008A3C47" w:rsidRPr="008A3C47">
        <w:rPr>
          <w:rFonts w:ascii="Arial" w:hAnsi="Arial" w:cs="Arial"/>
          <w:i/>
        </w:rPr>
        <w:t>(15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476410" w:rsidRDefault="002E5406" w:rsidP="00822C4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304EA8" w:rsidRDefault="00304EA8" w:rsidP="00822C4A">
            <w:pPr>
              <w:rPr>
                <w:rFonts w:ascii="Arial" w:hAnsi="Arial" w:cs="Arial"/>
                <w:color w:val="FF0000"/>
              </w:rPr>
            </w:pPr>
          </w:p>
          <w:p w:rsidR="00304EA8" w:rsidRDefault="00304EA8" w:rsidP="00822C4A">
            <w:pPr>
              <w:rPr>
                <w:rFonts w:ascii="Arial" w:hAnsi="Arial" w:cs="Arial"/>
                <w:color w:val="FF0000"/>
              </w:rPr>
            </w:pPr>
          </w:p>
          <w:p w:rsidR="00476410" w:rsidRDefault="00476410" w:rsidP="00822C4A">
            <w:pPr>
              <w:rPr>
                <w:rFonts w:ascii="Arial" w:hAnsi="Arial" w:cs="Arial"/>
                <w:color w:val="FF0000"/>
              </w:rPr>
            </w:pPr>
          </w:p>
          <w:p w:rsidR="00CB3826" w:rsidRPr="00ED0A5C" w:rsidRDefault="00CB3826" w:rsidP="00CB77D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76410" w:rsidRDefault="00476410" w:rsidP="00346B9F">
      <w:pPr>
        <w:spacing w:after="0" w:line="240" w:lineRule="auto"/>
        <w:rPr>
          <w:rFonts w:ascii="Arial" w:eastAsia="Calibri" w:hAnsi="Arial" w:cs="Arial"/>
          <w:i/>
        </w:rPr>
      </w:pPr>
    </w:p>
    <w:p w:rsidR="001B2D04" w:rsidRDefault="001B2D04" w:rsidP="00D07F9D">
      <w:pPr>
        <w:spacing w:after="0" w:line="240" w:lineRule="auto"/>
        <w:rPr>
          <w:rFonts w:ascii="Arial" w:eastAsia="Calibri" w:hAnsi="Arial" w:cs="Arial"/>
          <w:i/>
        </w:rPr>
      </w:pPr>
    </w:p>
    <w:p w:rsidR="001B2D04" w:rsidRDefault="001B2D04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1E7189" w:rsidRDefault="001E7189" w:rsidP="00352CE0">
      <w:pPr>
        <w:jc w:val="center"/>
        <w:rPr>
          <w:rStyle w:val="fontstyle01"/>
          <w:rFonts w:ascii="Arial" w:hAnsi="Arial" w:cs="Arial"/>
          <w:b/>
        </w:rPr>
      </w:pPr>
    </w:p>
    <w:p w:rsidR="001E7189" w:rsidRDefault="001E7189" w:rsidP="001E7189">
      <w:pPr>
        <w:jc w:val="center"/>
        <w:rPr>
          <w:rStyle w:val="fontstyle01"/>
          <w:rFonts w:ascii="Arial" w:hAnsi="Arial" w:cs="Arial"/>
        </w:rPr>
      </w:pPr>
    </w:p>
    <w:p w:rsidR="001E7189" w:rsidRPr="001E7189" w:rsidRDefault="001E7189" w:rsidP="001E7189">
      <w:pPr>
        <w:jc w:val="center"/>
        <w:rPr>
          <w:rStyle w:val="fontstyle01"/>
          <w:rFonts w:ascii="Arial" w:hAnsi="Arial" w:cs="Arial"/>
          <w:b/>
        </w:rPr>
      </w:pPr>
      <w:r w:rsidRPr="001E7189">
        <w:rPr>
          <w:rStyle w:val="fontstyle01"/>
          <w:rFonts w:ascii="Arial" w:hAnsi="Arial" w:cs="Arial"/>
          <w:b/>
        </w:rPr>
        <w:t xml:space="preserve">7. </w:t>
      </w:r>
      <w:r w:rsidRPr="001E7189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1E7189">
        <w:rPr>
          <w:rFonts w:ascii="Arial" w:hAnsi="Arial" w:cs="Arial"/>
          <w:b/>
          <w:bCs/>
          <w:color w:val="000002"/>
        </w:rPr>
        <w:br/>
      </w:r>
      <w:r w:rsidRPr="001E7189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1E7189">
        <w:rPr>
          <w:rFonts w:ascii="Arial" w:hAnsi="Arial" w:cs="Arial"/>
          <w:b/>
          <w:bCs/>
          <w:color w:val="000002"/>
        </w:rPr>
        <w:br/>
      </w:r>
      <w:r w:rsidRPr="001E7189">
        <w:rPr>
          <w:rStyle w:val="fontstyle01"/>
          <w:rFonts w:ascii="Arial" w:hAnsi="Arial" w:cs="Arial"/>
          <w:b/>
        </w:rPr>
        <w:t>SENARYO 4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1E7189" w:rsidRPr="001673C5" w:rsidTr="00705F92">
        <w:tc>
          <w:tcPr>
            <w:tcW w:w="1668" w:type="dxa"/>
          </w:tcPr>
          <w:p w:rsidR="001E7189" w:rsidRPr="001E7189" w:rsidRDefault="001E7189" w:rsidP="00705F92">
            <w:pPr>
              <w:jc w:val="center"/>
              <w:rPr>
                <w:rFonts w:ascii="Arial" w:hAnsi="Arial" w:cs="Arial"/>
                <w:b/>
              </w:rPr>
            </w:pPr>
            <w:r w:rsidRPr="001E7189">
              <w:rPr>
                <w:rStyle w:val="fontstyle01"/>
                <w:rFonts w:ascii="Arial" w:hAnsi="Arial" w:cs="Arial"/>
                <w:b/>
              </w:rPr>
              <w:t>Öğrenme</w:t>
            </w:r>
            <w:r w:rsidRPr="001E718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1E7189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1E7189" w:rsidRPr="001E7189" w:rsidRDefault="001E7189" w:rsidP="00705F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1E7189" w:rsidRPr="001E7189" w:rsidRDefault="001E7189" w:rsidP="00705F92">
            <w:pPr>
              <w:jc w:val="center"/>
              <w:rPr>
                <w:rFonts w:ascii="Arial" w:hAnsi="Arial" w:cs="Arial"/>
                <w:b/>
              </w:rPr>
            </w:pPr>
            <w:r w:rsidRPr="001E7189">
              <w:rPr>
                <w:rStyle w:val="fontstyle01"/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1E7189" w:rsidRPr="001673C5" w:rsidRDefault="001E7189" w:rsidP="00705F92">
            <w:pPr>
              <w:jc w:val="center"/>
              <w:rPr>
                <w:rFonts w:ascii="Arial" w:hAnsi="Arial" w:cs="Arial"/>
                <w:b/>
              </w:rPr>
            </w:pPr>
            <w:r w:rsidRPr="001673C5">
              <w:rPr>
                <w:rFonts w:ascii="Arial" w:hAnsi="Arial" w:cs="Arial"/>
                <w:b/>
              </w:rPr>
              <w:t>Soru Sayısı</w:t>
            </w:r>
          </w:p>
        </w:tc>
      </w:tr>
      <w:tr w:rsidR="001E7189" w:rsidRPr="001673C5" w:rsidTr="00705F92">
        <w:tc>
          <w:tcPr>
            <w:tcW w:w="1668" w:type="dxa"/>
            <w:vMerge w:val="restart"/>
            <w:textDirection w:val="btLr"/>
          </w:tcPr>
          <w:p w:rsidR="001E7189" w:rsidRDefault="001E7189" w:rsidP="00705F9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1E7189" w:rsidRDefault="001E7189" w:rsidP="00705F9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1E7189" w:rsidRPr="001673C5" w:rsidRDefault="001E7189" w:rsidP="00705F92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 w:rsidRPr="001673C5"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7087" w:type="dxa"/>
            <w:vAlign w:val="center"/>
          </w:tcPr>
          <w:p w:rsidR="001E7189" w:rsidRPr="003842D7" w:rsidRDefault="001E7189" w:rsidP="00705F92">
            <w:pPr>
              <w:rPr>
                <w:rFonts w:ascii="Arial" w:hAnsi="Arial" w:cs="Arial"/>
                <w:b/>
              </w:rPr>
            </w:pPr>
            <w:r w:rsidRPr="003842D7">
              <w:rPr>
                <w:rStyle w:val="fontstyle01"/>
                <w:rFonts w:ascii="Arial" w:hAnsi="Arial" w:cs="Arial"/>
              </w:rPr>
              <w:t>SB.7.2.1. Osmanlı Devleti’nin siyasi güç olarak ortaya çıkış sürecini ve bu süreci etkileyen faktörleri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3842D7">
              <w:rPr>
                <w:rStyle w:val="fontstyle01"/>
                <w:rFonts w:ascii="Arial" w:hAnsi="Arial" w:cs="Arial"/>
              </w:rPr>
              <w:t>açıklar.</w:t>
            </w:r>
          </w:p>
          <w:p w:rsidR="001E7189" w:rsidRPr="001673C5" w:rsidRDefault="001E7189" w:rsidP="00705F92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992" w:type="dxa"/>
          </w:tcPr>
          <w:p w:rsidR="001E7189" w:rsidRPr="004D5404" w:rsidRDefault="001E7189" w:rsidP="00705F92">
            <w:pPr>
              <w:jc w:val="center"/>
              <w:rPr>
                <w:rFonts w:ascii="Arial" w:hAnsi="Arial" w:cs="Arial"/>
              </w:rPr>
            </w:pPr>
            <w:r w:rsidRPr="004D5404">
              <w:rPr>
                <w:rFonts w:ascii="Arial" w:hAnsi="Arial" w:cs="Arial"/>
              </w:rPr>
              <w:t>1</w:t>
            </w:r>
          </w:p>
        </w:tc>
      </w:tr>
      <w:tr w:rsidR="001E7189" w:rsidRPr="001673C5" w:rsidTr="00705F92">
        <w:tc>
          <w:tcPr>
            <w:tcW w:w="1668" w:type="dxa"/>
            <w:vMerge/>
            <w:textDirection w:val="btLr"/>
          </w:tcPr>
          <w:p w:rsidR="001E7189" w:rsidRPr="001673C5" w:rsidRDefault="001E7189" w:rsidP="00705F9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1E7189" w:rsidRPr="001673C5" w:rsidRDefault="001E7189" w:rsidP="00705F92">
            <w:pPr>
              <w:rPr>
                <w:rFonts w:ascii="Arial" w:hAnsi="Arial" w:cs="Arial"/>
              </w:rPr>
            </w:pPr>
            <w:r w:rsidRPr="001673C5">
              <w:rPr>
                <w:rStyle w:val="fontstyle01"/>
                <w:rFonts w:ascii="Arial" w:hAnsi="Arial" w:cs="Arial"/>
              </w:rPr>
              <w:t>SB.7.2.3. Avrupa’daki gelişmelerle bağlantılı olarak Osmanlı Devleti’ni değişime zorlayan süreçleri</w:t>
            </w:r>
            <w:r w:rsidRPr="001673C5">
              <w:rPr>
                <w:rFonts w:ascii="Arial" w:hAnsi="Arial" w:cs="Arial"/>
                <w:color w:val="242021"/>
              </w:rPr>
              <w:t xml:space="preserve"> </w:t>
            </w:r>
            <w:r w:rsidRPr="001673C5">
              <w:rPr>
                <w:rStyle w:val="fontstyle01"/>
                <w:rFonts w:ascii="Arial" w:hAnsi="Arial" w:cs="Arial"/>
              </w:rPr>
              <w:t>kavrar</w:t>
            </w:r>
          </w:p>
          <w:p w:rsidR="001E7189" w:rsidRPr="001673C5" w:rsidRDefault="001E7189" w:rsidP="00705F9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E7189" w:rsidRPr="004D5404" w:rsidRDefault="001E7189" w:rsidP="00705F92">
            <w:pPr>
              <w:jc w:val="center"/>
              <w:rPr>
                <w:rFonts w:ascii="Arial" w:hAnsi="Arial" w:cs="Arial"/>
              </w:rPr>
            </w:pPr>
            <w:r w:rsidRPr="004D5404">
              <w:rPr>
                <w:rFonts w:ascii="Arial" w:hAnsi="Arial" w:cs="Arial"/>
              </w:rPr>
              <w:t>2</w:t>
            </w:r>
          </w:p>
        </w:tc>
      </w:tr>
      <w:tr w:rsidR="001E7189" w:rsidRPr="001673C5" w:rsidTr="00705F92">
        <w:tc>
          <w:tcPr>
            <w:tcW w:w="1668" w:type="dxa"/>
            <w:vMerge/>
            <w:textDirection w:val="btLr"/>
          </w:tcPr>
          <w:p w:rsidR="001E7189" w:rsidRPr="001673C5" w:rsidRDefault="001E7189" w:rsidP="00705F9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1E7189" w:rsidRPr="001673C5" w:rsidRDefault="001E7189" w:rsidP="00705F92">
            <w:pPr>
              <w:rPr>
                <w:rFonts w:ascii="Arial" w:hAnsi="Arial" w:cs="Arial"/>
                <w:b/>
              </w:rPr>
            </w:pPr>
            <w:r w:rsidRPr="001673C5">
              <w:rPr>
                <w:rStyle w:val="fontstyle01"/>
                <w:rFonts w:ascii="Arial" w:hAnsi="Arial" w:cs="Arial"/>
              </w:rPr>
              <w:t>SB.7.2.4. Osmanlı Devleti’nde ıslahat hareketleri sonucu ortaya çıkan kurumlardan hareketle top</w:t>
            </w:r>
            <w:r>
              <w:rPr>
                <w:rStyle w:val="fontstyle01"/>
                <w:rFonts w:ascii="Arial" w:hAnsi="Arial" w:cs="Arial"/>
              </w:rPr>
              <w:t>l</w:t>
            </w:r>
            <w:r w:rsidRPr="001673C5">
              <w:rPr>
                <w:rStyle w:val="fontstyle01"/>
                <w:rFonts w:ascii="Arial" w:hAnsi="Arial" w:cs="Arial"/>
              </w:rPr>
              <w:t>umsal ve ekonomik değişim hakkında çıkarımlarda bulunur.</w:t>
            </w:r>
          </w:p>
        </w:tc>
        <w:tc>
          <w:tcPr>
            <w:tcW w:w="992" w:type="dxa"/>
          </w:tcPr>
          <w:p w:rsidR="001E7189" w:rsidRPr="004D5404" w:rsidRDefault="001E7189" w:rsidP="00705F92">
            <w:pPr>
              <w:jc w:val="center"/>
              <w:rPr>
                <w:rFonts w:ascii="Arial" w:hAnsi="Arial" w:cs="Arial"/>
              </w:rPr>
            </w:pPr>
            <w:r w:rsidRPr="004D5404">
              <w:rPr>
                <w:rFonts w:ascii="Arial" w:hAnsi="Arial" w:cs="Arial"/>
              </w:rPr>
              <w:t>1</w:t>
            </w:r>
          </w:p>
        </w:tc>
      </w:tr>
      <w:tr w:rsidR="001E7189" w:rsidRPr="001673C5" w:rsidTr="00705F92">
        <w:trPr>
          <w:cantSplit/>
          <w:trHeight w:val="1134"/>
        </w:trPr>
        <w:tc>
          <w:tcPr>
            <w:tcW w:w="1668" w:type="dxa"/>
            <w:vMerge/>
            <w:textDirection w:val="btLr"/>
          </w:tcPr>
          <w:p w:rsidR="001E7189" w:rsidRPr="001673C5" w:rsidRDefault="001E7189" w:rsidP="00705F9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1E7189" w:rsidRPr="001673C5" w:rsidRDefault="001E7189" w:rsidP="00705F92">
            <w:pPr>
              <w:rPr>
                <w:rFonts w:ascii="Arial" w:hAnsi="Arial" w:cs="Arial"/>
                <w:b/>
              </w:rPr>
            </w:pPr>
            <w:r w:rsidRPr="001673C5">
              <w:rPr>
                <w:rStyle w:val="fontstyle01"/>
                <w:rFonts w:ascii="Arial" w:hAnsi="Arial" w:cs="Arial"/>
              </w:rPr>
              <w:t>SB.7.2.5. Osmanlı kültür, sanat ve estetik anlayışına örnekler verir.</w:t>
            </w:r>
          </w:p>
        </w:tc>
        <w:tc>
          <w:tcPr>
            <w:tcW w:w="992" w:type="dxa"/>
          </w:tcPr>
          <w:p w:rsidR="001E7189" w:rsidRPr="004D5404" w:rsidRDefault="001E7189" w:rsidP="00705F92">
            <w:pPr>
              <w:jc w:val="center"/>
              <w:rPr>
                <w:rFonts w:ascii="Arial" w:hAnsi="Arial" w:cs="Arial"/>
              </w:rPr>
            </w:pPr>
            <w:r w:rsidRPr="004D5404">
              <w:rPr>
                <w:rFonts w:ascii="Arial" w:hAnsi="Arial" w:cs="Arial"/>
              </w:rPr>
              <w:t>2</w:t>
            </w:r>
          </w:p>
        </w:tc>
      </w:tr>
    </w:tbl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sectPr w:rsidR="00CB3826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7E8" w:rsidRDefault="009937E8" w:rsidP="008B3DA0">
      <w:pPr>
        <w:spacing w:after="0" w:line="240" w:lineRule="auto"/>
      </w:pPr>
      <w:r>
        <w:separator/>
      </w:r>
    </w:p>
  </w:endnote>
  <w:endnote w:type="continuationSeparator" w:id="0">
    <w:p w:rsidR="009937E8" w:rsidRDefault="009937E8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7E8" w:rsidRDefault="009937E8" w:rsidP="008B3DA0">
      <w:pPr>
        <w:spacing w:after="0" w:line="240" w:lineRule="auto"/>
      </w:pPr>
      <w:r>
        <w:separator/>
      </w:r>
    </w:p>
  </w:footnote>
  <w:footnote w:type="continuationSeparator" w:id="0">
    <w:p w:rsidR="009937E8" w:rsidRDefault="009937E8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96DF1"/>
    <w:rsid w:val="000A7BDA"/>
    <w:rsid w:val="000B4039"/>
    <w:rsid w:val="000D522D"/>
    <w:rsid w:val="000D6A3A"/>
    <w:rsid w:val="000E1B36"/>
    <w:rsid w:val="000E4FB6"/>
    <w:rsid w:val="0011033B"/>
    <w:rsid w:val="00130BF5"/>
    <w:rsid w:val="00162E4C"/>
    <w:rsid w:val="0018652A"/>
    <w:rsid w:val="001958C5"/>
    <w:rsid w:val="001B2D04"/>
    <w:rsid w:val="001B3E70"/>
    <w:rsid w:val="001D1B77"/>
    <w:rsid w:val="001D7CAC"/>
    <w:rsid w:val="001E4F30"/>
    <w:rsid w:val="001E7189"/>
    <w:rsid w:val="001F766F"/>
    <w:rsid w:val="0022339C"/>
    <w:rsid w:val="0025177F"/>
    <w:rsid w:val="00273EB7"/>
    <w:rsid w:val="002C2B40"/>
    <w:rsid w:val="002C2BC0"/>
    <w:rsid w:val="002D26EF"/>
    <w:rsid w:val="002E27D8"/>
    <w:rsid w:val="002E5406"/>
    <w:rsid w:val="002E5C46"/>
    <w:rsid w:val="00304EA8"/>
    <w:rsid w:val="00340F29"/>
    <w:rsid w:val="00346B9F"/>
    <w:rsid w:val="00352CE0"/>
    <w:rsid w:val="00355808"/>
    <w:rsid w:val="00362EB2"/>
    <w:rsid w:val="00391B9C"/>
    <w:rsid w:val="00394B76"/>
    <w:rsid w:val="003A6E48"/>
    <w:rsid w:val="00403AAD"/>
    <w:rsid w:val="004336F1"/>
    <w:rsid w:val="00443431"/>
    <w:rsid w:val="00445354"/>
    <w:rsid w:val="004453D0"/>
    <w:rsid w:val="00453C08"/>
    <w:rsid w:val="00476410"/>
    <w:rsid w:val="004818E5"/>
    <w:rsid w:val="004A701D"/>
    <w:rsid w:val="004B41A8"/>
    <w:rsid w:val="004D37FF"/>
    <w:rsid w:val="004D7CBA"/>
    <w:rsid w:val="00506890"/>
    <w:rsid w:val="00525F62"/>
    <w:rsid w:val="0056384C"/>
    <w:rsid w:val="00566512"/>
    <w:rsid w:val="00572186"/>
    <w:rsid w:val="0057683B"/>
    <w:rsid w:val="005847E8"/>
    <w:rsid w:val="00597BB7"/>
    <w:rsid w:val="005A5EFD"/>
    <w:rsid w:val="005A74BB"/>
    <w:rsid w:val="005B233B"/>
    <w:rsid w:val="005B32D0"/>
    <w:rsid w:val="005F28D7"/>
    <w:rsid w:val="006015CE"/>
    <w:rsid w:val="0061054D"/>
    <w:rsid w:val="00616A18"/>
    <w:rsid w:val="00626E15"/>
    <w:rsid w:val="006354EB"/>
    <w:rsid w:val="0067138D"/>
    <w:rsid w:val="00677D09"/>
    <w:rsid w:val="006C0306"/>
    <w:rsid w:val="006C446F"/>
    <w:rsid w:val="006D5EFA"/>
    <w:rsid w:val="006D64E2"/>
    <w:rsid w:val="00707E90"/>
    <w:rsid w:val="0071246A"/>
    <w:rsid w:val="007173FE"/>
    <w:rsid w:val="00717CBB"/>
    <w:rsid w:val="0073108D"/>
    <w:rsid w:val="00744193"/>
    <w:rsid w:val="00744F77"/>
    <w:rsid w:val="007725DF"/>
    <w:rsid w:val="007D481F"/>
    <w:rsid w:val="008147E2"/>
    <w:rsid w:val="00822C4A"/>
    <w:rsid w:val="00823069"/>
    <w:rsid w:val="00833353"/>
    <w:rsid w:val="008460F1"/>
    <w:rsid w:val="00854493"/>
    <w:rsid w:val="0089289A"/>
    <w:rsid w:val="008A3C47"/>
    <w:rsid w:val="008A4780"/>
    <w:rsid w:val="008A7790"/>
    <w:rsid w:val="008B3DA0"/>
    <w:rsid w:val="00900F08"/>
    <w:rsid w:val="009341CC"/>
    <w:rsid w:val="00951B6E"/>
    <w:rsid w:val="00955093"/>
    <w:rsid w:val="0096366C"/>
    <w:rsid w:val="00970EDB"/>
    <w:rsid w:val="00974BB7"/>
    <w:rsid w:val="00986BF9"/>
    <w:rsid w:val="009937E8"/>
    <w:rsid w:val="009B2302"/>
    <w:rsid w:val="009E3809"/>
    <w:rsid w:val="00A050B5"/>
    <w:rsid w:val="00A14879"/>
    <w:rsid w:val="00A15D81"/>
    <w:rsid w:val="00A60BB9"/>
    <w:rsid w:val="00A73A19"/>
    <w:rsid w:val="00A904A5"/>
    <w:rsid w:val="00AD7270"/>
    <w:rsid w:val="00AE01D9"/>
    <w:rsid w:val="00AE0BED"/>
    <w:rsid w:val="00B156FB"/>
    <w:rsid w:val="00B2058C"/>
    <w:rsid w:val="00B60577"/>
    <w:rsid w:val="00B65CD4"/>
    <w:rsid w:val="00BA047E"/>
    <w:rsid w:val="00BC28BE"/>
    <w:rsid w:val="00BE3A51"/>
    <w:rsid w:val="00C01A83"/>
    <w:rsid w:val="00C1059C"/>
    <w:rsid w:val="00C42FBF"/>
    <w:rsid w:val="00C43DED"/>
    <w:rsid w:val="00C71153"/>
    <w:rsid w:val="00C9299C"/>
    <w:rsid w:val="00C9406B"/>
    <w:rsid w:val="00C95FC1"/>
    <w:rsid w:val="00CB3826"/>
    <w:rsid w:val="00CB77DA"/>
    <w:rsid w:val="00D071E3"/>
    <w:rsid w:val="00D07F9D"/>
    <w:rsid w:val="00D14342"/>
    <w:rsid w:val="00D14825"/>
    <w:rsid w:val="00D1556E"/>
    <w:rsid w:val="00D30182"/>
    <w:rsid w:val="00D7669F"/>
    <w:rsid w:val="00D8574F"/>
    <w:rsid w:val="00D90A75"/>
    <w:rsid w:val="00D921F4"/>
    <w:rsid w:val="00D92D77"/>
    <w:rsid w:val="00D93245"/>
    <w:rsid w:val="00DA6745"/>
    <w:rsid w:val="00DC29BA"/>
    <w:rsid w:val="00E16B46"/>
    <w:rsid w:val="00E279AF"/>
    <w:rsid w:val="00E32C98"/>
    <w:rsid w:val="00E54DD4"/>
    <w:rsid w:val="00E92502"/>
    <w:rsid w:val="00EB2EA4"/>
    <w:rsid w:val="00EC0E6B"/>
    <w:rsid w:val="00EC47D7"/>
    <w:rsid w:val="00ED0A5C"/>
    <w:rsid w:val="00ED4E9D"/>
    <w:rsid w:val="00ED6900"/>
    <w:rsid w:val="00EE1A94"/>
    <w:rsid w:val="00EF5721"/>
    <w:rsid w:val="00F07FFB"/>
    <w:rsid w:val="00F12EE2"/>
    <w:rsid w:val="00F17C4E"/>
    <w:rsid w:val="00F23DB0"/>
    <w:rsid w:val="00F43499"/>
    <w:rsid w:val="00F43E4D"/>
    <w:rsid w:val="00F73D75"/>
    <w:rsid w:val="00F9108B"/>
    <w:rsid w:val="00FB476D"/>
    <w:rsid w:val="00FD0FB8"/>
    <w:rsid w:val="00FD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F23DB0"/>
    <w:rPr>
      <w:rFonts w:ascii="MyriadPro-It" w:hAnsi="MyriadPro-It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5B233B"/>
    <w:rPr>
      <w:rFonts w:ascii="Segoe UI" w:hAnsi="Segoe UI" w:cs="Segoe UI" w:hint="default"/>
      <w:b w:val="0"/>
      <w:bCs w:val="0"/>
      <w:i/>
      <w:iCs/>
      <w:color w:val="8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2025-12-16T08:45:00Z</cp:lastPrinted>
  <dcterms:created xsi:type="dcterms:W3CDTF">2025-12-16T08:47:00Z</dcterms:created>
  <dcterms:modified xsi:type="dcterms:W3CDTF">2025-12-16T08:47:00Z</dcterms:modified>
</cp:coreProperties>
</file>