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707E90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391B9C">
              <w:rPr>
                <w:rFonts w:ascii="Arial" w:eastAsia="Calibri" w:hAnsi="Arial" w:cs="Arial"/>
                <w:b/>
              </w:rPr>
              <w:t>(3</w:t>
            </w:r>
            <w:r w:rsidR="00C9299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</w:tblGrid>
      <w:tr w:rsidR="00525F62" w:rsidRPr="00ED0A5C" w:rsidTr="003A006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25F62" w:rsidRPr="00ED0A5C" w:rsidRDefault="00525F6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25F62" w:rsidRDefault="00525F6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525F62" w:rsidRPr="00ED0A5C" w:rsidTr="003A006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25F62" w:rsidRPr="00ED0A5C" w:rsidRDefault="00525F6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25F62" w:rsidRDefault="00525F6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25F62" w:rsidRDefault="00525F6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C01A83" w:rsidRPr="006354EB" w:rsidRDefault="006C446F" w:rsidP="00F73D75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1033B">
        <w:rPr>
          <w:rFonts w:ascii="Arial" w:hAnsi="Arial" w:cs="Arial"/>
        </w:rPr>
        <w:t xml:space="preserve"> </w:t>
      </w:r>
      <w:r w:rsidR="00F73D75" w:rsidRPr="00677D09">
        <w:rPr>
          <w:rFonts w:ascii="Arial" w:hAnsi="Arial" w:cs="Arial"/>
          <w:b/>
        </w:rPr>
        <w:t>Mısır’</w:t>
      </w:r>
      <w:r w:rsidR="00677D09" w:rsidRPr="00677D09">
        <w:rPr>
          <w:rFonts w:ascii="Arial" w:hAnsi="Arial" w:cs="Arial"/>
          <w:b/>
        </w:rPr>
        <w:t>ın fethinin</w:t>
      </w:r>
      <w:r w:rsidR="00F73D75" w:rsidRPr="00677D09">
        <w:rPr>
          <w:rFonts w:ascii="Arial" w:hAnsi="Arial" w:cs="Arial"/>
          <w:b/>
        </w:rPr>
        <w:t xml:space="preserve"> sonuçl</w:t>
      </w:r>
      <w:r w:rsidR="006354EB" w:rsidRPr="00677D09">
        <w:rPr>
          <w:rFonts w:ascii="Arial" w:hAnsi="Arial" w:cs="Arial"/>
          <w:b/>
        </w:rPr>
        <w:t>a</w:t>
      </w:r>
      <w:r w:rsidR="00F73D75" w:rsidRPr="00677D09">
        <w:rPr>
          <w:rFonts w:ascii="Arial" w:hAnsi="Arial" w:cs="Arial"/>
          <w:b/>
        </w:rPr>
        <w:t>rı şunlardır:</w:t>
      </w:r>
      <w:r w:rsidR="0073108D">
        <w:rPr>
          <w:rFonts w:ascii="Arial" w:hAnsi="Arial" w:cs="Arial"/>
          <w:b/>
        </w:rPr>
        <w:t xml:space="preserve"> </w:t>
      </w:r>
      <w:r w:rsidR="0073108D" w:rsidRPr="0073108D">
        <w:rPr>
          <w:rFonts w:ascii="Arial" w:hAnsi="Arial" w:cs="Arial"/>
          <w:i/>
        </w:rPr>
        <w:t>(</w:t>
      </w:r>
      <w:r w:rsidR="00E16B46">
        <w:rPr>
          <w:rFonts w:ascii="Arial" w:hAnsi="Arial" w:cs="Arial"/>
          <w:i/>
        </w:rPr>
        <w:t>7+7+6</w:t>
      </w:r>
      <w:r w:rsidR="0073108D">
        <w:rPr>
          <w:rFonts w:ascii="Arial" w:hAnsi="Arial" w:cs="Arial"/>
          <w:i/>
        </w:rPr>
        <w:t>=</w:t>
      </w:r>
      <w:r w:rsidR="00E16B46">
        <w:rPr>
          <w:rFonts w:ascii="Arial" w:hAnsi="Arial" w:cs="Arial"/>
          <w:i/>
        </w:rPr>
        <w:t>2</w:t>
      </w:r>
      <w:r w:rsidR="0073108D" w:rsidRPr="0073108D">
        <w:rPr>
          <w:rFonts w:ascii="Arial" w:hAnsi="Arial" w:cs="Arial"/>
          <w:i/>
        </w:rPr>
        <w:t>0 puan)</w:t>
      </w:r>
      <w:r w:rsidR="00F73D75">
        <w:rPr>
          <w:rFonts w:ascii="Arial" w:hAnsi="Arial" w:cs="Arial"/>
        </w:rPr>
        <w:br/>
      </w:r>
      <w:r w:rsidR="0011033B">
        <w:rPr>
          <w:rFonts w:ascii="Arial" w:hAnsi="Arial" w:cs="Arial"/>
        </w:rPr>
        <w:t xml:space="preserve"> </w:t>
      </w:r>
      <w:r w:rsidR="00F73D75" w:rsidRPr="00F73D75">
        <w:rPr>
          <w:rFonts w:ascii="Arial" w:hAnsi="Arial" w:cs="Arial"/>
        </w:rPr>
        <w:t>Mısır’ın fethedilmesiyle birlikte halifelik Osmanlılara geçti. Yavuz Sultan Selim’le birlikte artık</w:t>
      </w:r>
      <w:r w:rsidR="00F73D75">
        <w:rPr>
          <w:rFonts w:ascii="Arial" w:hAnsi="Arial" w:cs="Arial"/>
        </w:rPr>
        <w:t xml:space="preserve"> </w:t>
      </w:r>
      <w:r w:rsidR="00F73D75" w:rsidRPr="00F73D75">
        <w:rPr>
          <w:rFonts w:ascii="Arial" w:hAnsi="Arial" w:cs="Arial"/>
        </w:rPr>
        <w:t>bütün Osmanlı padişahları aynı zamanda İslam halifesi ünvanını kazandılar. Kahire’de bulunan kutsal emanetler İstanbul’a getirildi.</w:t>
      </w:r>
      <w:r w:rsidR="00F73D75">
        <w:rPr>
          <w:rFonts w:ascii="Arial" w:hAnsi="Arial" w:cs="Arial"/>
        </w:rPr>
        <w:t xml:space="preserve"> </w:t>
      </w:r>
      <w:r w:rsidR="00F73D75" w:rsidRPr="00F73D75">
        <w:rPr>
          <w:rFonts w:ascii="Arial" w:hAnsi="Arial" w:cs="Arial"/>
        </w:rPr>
        <w:t>Mısır’ın fethiyle Memluk toprağı olan Suriye, F</w:t>
      </w:r>
      <w:r w:rsidR="006354EB">
        <w:rPr>
          <w:rFonts w:ascii="Arial" w:hAnsi="Arial" w:cs="Arial"/>
        </w:rPr>
        <w:t xml:space="preserve">ilistin, Mısır ile Sina ve Arap </w:t>
      </w:r>
      <w:r w:rsidR="00F73D75" w:rsidRPr="00F73D75">
        <w:rPr>
          <w:rFonts w:ascii="Arial" w:hAnsi="Arial" w:cs="Arial"/>
        </w:rPr>
        <w:t>Yarımadası Osmanlı sınırlarına dâhil oldu. Baharat Yolu, Osmanlı egeme</w:t>
      </w:r>
      <w:r w:rsidR="006354EB">
        <w:rPr>
          <w:rFonts w:ascii="Arial" w:hAnsi="Arial" w:cs="Arial"/>
        </w:rPr>
        <w:t xml:space="preserve">nliğine girdi. Osmanlı hazinesi </w:t>
      </w:r>
      <w:r w:rsidR="00F73D75" w:rsidRPr="00F73D75">
        <w:rPr>
          <w:rFonts w:ascii="Arial" w:hAnsi="Arial" w:cs="Arial"/>
        </w:rPr>
        <w:t>bu gelirle büyük oranda arttı</w:t>
      </w:r>
      <w:r w:rsidR="006354EB">
        <w:rPr>
          <w:rFonts w:ascii="Arial" w:hAnsi="Arial" w:cs="Arial"/>
        </w:rPr>
        <w:t>.</w:t>
      </w:r>
      <w:r w:rsidR="006354EB">
        <w:rPr>
          <w:rFonts w:ascii="Arial" w:hAnsi="Arial" w:cs="Arial"/>
        </w:rPr>
        <w:br/>
      </w:r>
      <w:r w:rsidR="006354EB" w:rsidRPr="006354EB">
        <w:rPr>
          <w:rFonts w:ascii="Arial" w:hAnsi="Arial" w:cs="Arial"/>
          <w:b/>
        </w:rPr>
        <w:t>Yukarıdaki metinde Mısır’ın fethinin hangi alandaki sonuçlarına değinilmiştir?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17CBB" w:rsidRPr="00ED0A5C" w:rsidTr="00B9748B">
        <w:tc>
          <w:tcPr>
            <w:tcW w:w="10118" w:type="dxa"/>
          </w:tcPr>
          <w:p w:rsidR="00EB2EA4" w:rsidRDefault="00717CBB" w:rsidP="0067138D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</w:p>
          <w:p w:rsidR="00717CBB" w:rsidRDefault="00717CBB" w:rsidP="00B9748B">
            <w:pPr>
              <w:rPr>
                <w:rFonts w:ascii="Arial" w:hAnsi="Arial" w:cs="Arial"/>
              </w:rPr>
            </w:pPr>
          </w:p>
          <w:p w:rsidR="00717CBB" w:rsidRPr="00ED0A5C" w:rsidRDefault="00717CBB" w:rsidP="00B9748B">
            <w:pPr>
              <w:rPr>
                <w:rFonts w:ascii="Arial" w:hAnsi="Arial" w:cs="Arial"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F43499" w:rsidRPr="00677D09" w:rsidRDefault="006C446F">
      <w:pPr>
        <w:rPr>
          <w:rFonts w:ascii="Arial" w:hAnsi="Arial" w:cs="Arial"/>
          <w:i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677D09">
        <w:rPr>
          <w:rFonts w:ascii="Arial" w:hAnsi="Arial" w:cs="Arial"/>
          <w:b/>
          <w:color w:val="000000" w:themeColor="text1"/>
        </w:rPr>
        <w:t>Aşağıda verilen açıklamaların hangi gelişmelere ait olduğunu yazınız.</w:t>
      </w:r>
      <w:r w:rsidR="00677D09">
        <w:rPr>
          <w:rFonts w:ascii="Arial" w:hAnsi="Arial" w:cs="Arial"/>
          <w:b/>
          <w:color w:val="000000" w:themeColor="text1"/>
        </w:rPr>
        <w:br/>
      </w:r>
      <w:r w:rsidR="00677D09" w:rsidRPr="00677D09">
        <w:rPr>
          <w:rFonts w:ascii="Arial" w:hAnsi="Arial" w:cs="Arial"/>
          <w:i/>
          <w:color w:val="000000" w:themeColor="text1"/>
        </w:rPr>
        <w:t xml:space="preserve"> </w:t>
      </w:r>
      <w:r w:rsidR="00677D09">
        <w:rPr>
          <w:rFonts w:ascii="Arial" w:hAnsi="Arial" w:cs="Arial"/>
          <w:i/>
          <w:color w:val="000000" w:themeColor="text1"/>
        </w:rPr>
        <w:t>(5+5+5+5=2</w:t>
      </w:r>
      <w:r w:rsidR="00677D09" w:rsidRPr="00346B9F">
        <w:rPr>
          <w:rFonts w:ascii="Arial" w:hAnsi="Arial" w:cs="Arial"/>
          <w:i/>
          <w:color w:val="000000" w:themeColor="text1"/>
        </w:rPr>
        <w:t>0 puan)</w:t>
      </w:r>
    </w:p>
    <w:tbl>
      <w:tblPr>
        <w:tblStyle w:val="TabloKlavuzu"/>
        <w:tblW w:w="0" w:type="auto"/>
        <w:tblLook w:val="04A0"/>
      </w:tblPr>
      <w:tblGrid>
        <w:gridCol w:w="534"/>
        <w:gridCol w:w="6520"/>
        <w:gridCol w:w="3064"/>
      </w:tblGrid>
      <w:tr w:rsidR="00F43499" w:rsidTr="0057683B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</w:t>
            </w:r>
          </w:p>
        </w:tc>
        <w:tc>
          <w:tcPr>
            <w:tcW w:w="6520" w:type="dxa"/>
          </w:tcPr>
          <w:p w:rsidR="00F43499" w:rsidRPr="00355808" w:rsidRDefault="00355808" w:rsidP="00355808">
            <w:pPr>
              <w:rPr>
                <w:rFonts w:ascii="Arial" w:hAnsi="Arial" w:cs="Arial"/>
                <w:color w:val="000000" w:themeColor="text1"/>
              </w:rPr>
            </w:pPr>
            <w:r w:rsidRPr="00355808">
              <w:rPr>
                <w:rFonts w:ascii="Arial" w:hAnsi="Arial" w:cs="Arial"/>
                <w:color w:val="000000" w:themeColor="text1"/>
              </w:rPr>
              <w:t>15.</w:t>
            </w:r>
            <w:r w:rsidRPr="00355808">
              <w:rPr>
                <w:rFonts w:ascii="Arial" w:hAnsi="Arial" w:cs="Arial"/>
                <w:color w:val="000000" w:themeColor="text1"/>
              </w:rPr>
              <w:t xml:space="preserve"> ve 16. yüzyıllarda Avrupalılar tarafından yeni ticaret</w:t>
            </w:r>
            <w:r w:rsidRPr="0035580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55808">
              <w:rPr>
                <w:rFonts w:ascii="Arial" w:hAnsi="Arial" w:cs="Arial"/>
                <w:color w:val="000000" w:themeColor="text1"/>
              </w:rPr>
              <w:t>yollarının bulunması amacıyla başlatılan geziler</w:t>
            </w:r>
            <w:r w:rsidRPr="00355808">
              <w:rPr>
                <w:rFonts w:ascii="Arial" w:hAnsi="Arial" w:cs="Arial"/>
                <w:color w:val="000000" w:themeColor="text1"/>
              </w:rPr>
              <w:t>dir.</w:t>
            </w:r>
          </w:p>
        </w:tc>
        <w:tc>
          <w:tcPr>
            <w:tcW w:w="3064" w:type="dxa"/>
          </w:tcPr>
          <w:p w:rsidR="00F43499" w:rsidRDefault="00F4349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43499" w:rsidTr="0057683B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II</w:t>
            </w:r>
          </w:p>
        </w:tc>
        <w:tc>
          <w:tcPr>
            <w:tcW w:w="6520" w:type="dxa"/>
          </w:tcPr>
          <w:p w:rsidR="00F43499" w:rsidRPr="00355808" w:rsidRDefault="00355808" w:rsidP="00355808">
            <w:pPr>
              <w:rPr>
                <w:rFonts w:ascii="Arial" w:hAnsi="Arial" w:cs="Arial"/>
                <w:color w:val="000000" w:themeColor="text1"/>
              </w:rPr>
            </w:pPr>
            <w:r w:rsidRPr="00355808">
              <w:rPr>
                <w:rFonts w:ascii="Arial" w:hAnsi="Arial" w:cs="Arial"/>
                <w:color w:val="000000" w:themeColor="text1"/>
              </w:rPr>
              <w:t xml:space="preserve">15. ve 16. yüzyılda Avrupa’da </w:t>
            </w:r>
            <w:r w:rsidRPr="00355808">
              <w:rPr>
                <w:rFonts w:ascii="Arial" w:hAnsi="Arial" w:cs="Arial"/>
                <w:color w:val="000000" w:themeColor="text1"/>
              </w:rPr>
              <w:t>edebiyat, bilim ve güzel sanatlar alanında meydana gelen</w:t>
            </w:r>
            <w:r w:rsidRPr="0035580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55808">
              <w:rPr>
                <w:rFonts w:ascii="Arial" w:hAnsi="Arial" w:cs="Arial"/>
                <w:color w:val="000000" w:themeColor="text1"/>
              </w:rPr>
              <w:t>gelişmelere verilen addır.</w:t>
            </w:r>
          </w:p>
        </w:tc>
        <w:tc>
          <w:tcPr>
            <w:tcW w:w="3064" w:type="dxa"/>
          </w:tcPr>
          <w:p w:rsidR="00F43499" w:rsidRDefault="00F4349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43499" w:rsidTr="0057683B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III</w:t>
            </w:r>
          </w:p>
        </w:tc>
        <w:tc>
          <w:tcPr>
            <w:tcW w:w="6520" w:type="dxa"/>
          </w:tcPr>
          <w:p w:rsidR="00F43499" w:rsidRPr="00616A18" w:rsidRDefault="00616A18" w:rsidP="00616A18">
            <w:pPr>
              <w:rPr>
                <w:rFonts w:ascii="Arial" w:hAnsi="Arial" w:cs="Arial"/>
                <w:color w:val="000000" w:themeColor="text1"/>
              </w:rPr>
            </w:pPr>
            <w:r w:rsidRPr="00616A18">
              <w:rPr>
                <w:rFonts w:ascii="Arial" w:hAnsi="Arial" w:cs="Arial"/>
                <w:color w:val="000000" w:themeColor="text1"/>
              </w:rPr>
              <w:t>16. yüzyılda Avrupa’da Hris</w:t>
            </w:r>
            <w:r w:rsidRPr="00616A18">
              <w:rPr>
                <w:rFonts w:ascii="Arial" w:hAnsi="Arial" w:cs="Arial"/>
                <w:color w:val="000000" w:themeColor="text1"/>
              </w:rPr>
              <w:t xml:space="preserve">tiyanlığın Katolik mezhebindeki </w:t>
            </w:r>
            <w:r w:rsidRPr="00616A18">
              <w:rPr>
                <w:rFonts w:ascii="Arial" w:hAnsi="Arial" w:cs="Arial"/>
                <w:color w:val="000000" w:themeColor="text1"/>
              </w:rPr>
              <w:t>bozulmalara tepki olar</w:t>
            </w:r>
            <w:r w:rsidRPr="00616A18">
              <w:rPr>
                <w:rFonts w:ascii="Arial" w:hAnsi="Arial" w:cs="Arial"/>
                <w:color w:val="000000" w:themeColor="text1"/>
              </w:rPr>
              <w:t xml:space="preserve">ak Almanya’da ortaya çıkan yeni </w:t>
            </w:r>
            <w:r w:rsidRPr="00616A18">
              <w:rPr>
                <w:rFonts w:ascii="Arial" w:hAnsi="Arial" w:cs="Arial"/>
                <w:color w:val="000000" w:themeColor="text1"/>
              </w:rPr>
              <w:t>düzenlemelere denir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064" w:type="dxa"/>
          </w:tcPr>
          <w:p w:rsidR="00F43499" w:rsidRDefault="00F4349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43499" w:rsidTr="0057683B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IV</w:t>
            </w:r>
          </w:p>
        </w:tc>
        <w:tc>
          <w:tcPr>
            <w:tcW w:w="6520" w:type="dxa"/>
          </w:tcPr>
          <w:p w:rsidR="00F43499" w:rsidRPr="0057683B" w:rsidRDefault="00616A18" w:rsidP="00616A18">
            <w:pPr>
              <w:rPr>
                <w:rFonts w:ascii="Arial" w:hAnsi="Arial" w:cs="Arial"/>
                <w:color w:val="000000" w:themeColor="text1"/>
              </w:rPr>
            </w:pPr>
            <w:r w:rsidRPr="0057683B">
              <w:rPr>
                <w:rFonts w:ascii="Arial" w:hAnsi="Arial" w:cs="Arial"/>
                <w:color w:val="000000" w:themeColor="text1"/>
              </w:rPr>
              <w:t>18. yüzyılda Avrupa'da ortay</w:t>
            </w:r>
            <w:r w:rsidRPr="0057683B">
              <w:rPr>
                <w:rFonts w:ascii="Arial" w:hAnsi="Arial" w:cs="Arial"/>
                <w:color w:val="000000" w:themeColor="text1"/>
              </w:rPr>
              <w:t xml:space="preserve">a çıkan her konuda akla öncülük </w:t>
            </w:r>
            <w:r w:rsidRPr="0057683B">
              <w:rPr>
                <w:rFonts w:ascii="Arial" w:hAnsi="Arial" w:cs="Arial"/>
                <w:color w:val="000000" w:themeColor="text1"/>
              </w:rPr>
              <w:t>tanıyan düşünce sistemi</w:t>
            </w:r>
            <w:r w:rsidR="0057683B" w:rsidRPr="005768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7683B">
              <w:rPr>
                <w:rFonts w:ascii="Arial" w:hAnsi="Arial" w:cs="Arial"/>
                <w:color w:val="000000" w:themeColor="text1"/>
              </w:rPr>
              <w:t xml:space="preserve">ile </w:t>
            </w:r>
            <w:r w:rsidR="0057683B">
              <w:rPr>
                <w:rFonts w:ascii="Arial" w:hAnsi="Arial" w:cs="Arial"/>
                <w:color w:val="000000" w:themeColor="text1"/>
              </w:rPr>
              <w:t xml:space="preserve">başlayan </w:t>
            </w:r>
            <w:r w:rsidRPr="0057683B">
              <w:rPr>
                <w:rFonts w:ascii="Arial" w:hAnsi="Arial" w:cs="Arial"/>
                <w:color w:val="000000" w:themeColor="text1"/>
              </w:rPr>
              <w:t xml:space="preserve">yeni döneme </w:t>
            </w:r>
            <w:r w:rsidR="0057683B" w:rsidRPr="0057683B">
              <w:rPr>
                <w:rFonts w:ascii="Arial" w:hAnsi="Arial" w:cs="Arial"/>
                <w:color w:val="000000" w:themeColor="text1"/>
              </w:rPr>
              <w:t>ver</w:t>
            </w:r>
            <w:r w:rsidR="0057683B">
              <w:rPr>
                <w:rFonts w:ascii="Arial" w:hAnsi="Arial" w:cs="Arial"/>
                <w:color w:val="000000" w:themeColor="text1"/>
              </w:rPr>
              <w:t>i</w:t>
            </w:r>
            <w:r w:rsidR="0057683B" w:rsidRPr="0057683B">
              <w:rPr>
                <w:rFonts w:ascii="Arial" w:hAnsi="Arial" w:cs="Arial"/>
                <w:color w:val="000000" w:themeColor="text1"/>
              </w:rPr>
              <w:t>len addır.</w:t>
            </w:r>
          </w:p>
        </w:tc>
        <w:tc>
          <w:tcPr>
            <w:tcW w:w="3064" w:type="dxa"/>
          </w:tcPr>
          <w:p w:rsidR="00F43499" w:rsidRDefault="00F4349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F43499" w:rsidRDefault="00F43499" w:rsidP="00362EB2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B2058C" w:rsidRDefault="00B2058C" w:rsidP="00822C4A">
            <w:pPr>
              <w:rPr>
                <w:rFonts w:ascii="Arial" w:hAnsi="Arial" w:cs="Arial"/>
                <w:color w:val="FF0000"/>
              </w:rPr>
            </w:pPr>
          </w:p>
          <w:p w:rsidR="00B2058C" w:rsidRDefault="00B2058C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Pr="0073108D" w:rsidRDefault="00362EB2">
      <w:pPr>
        <w:rPr>
          <w:rFonts w:ascii="Arial" w:hAnsi="Arial" w:cs="Arial"/>
          <w:i/>
          <w:color w:val="000000" w:themeColor="text1"/>
        </w:rPr>
      </w:pPr>
      <w:r w:rsidRPr="00362EB2">
        <w:rPr>
          <w:rFonts w:ascii="Arial" w:hAnsi="Arial" w:cs="Arial"/>
          <w:b/>
          <w:color w:val="000000" w:themeColor="text1"/>
        </w:rPr>
        <w:t>SORU 3.II.</w:t>
      </w:r>
      <w:r>
        <w:rPr>
          <w:rFonts w:ascii="Arial" w:hAnsi="Arial" w:cs="Arial"/>
          <w:b/>
          <w:color w:val="000000" w:themeColor="text1"/>
        </w:rPr>
        <w:t xml:space="preserve"> Mahmut Döneminde ya</w:t>
      </w:r>
      <w:r w:rsidRPr="00362EB2">
        <w:rPr>
          <w:rFonts w:ascii="Arial" w:hAnsi="Arial" w:cs="Arial"/>
          <w:b/>
          <w:color w:val="000000" w:themeColor="text1"/>
        </w:rPr>
        <w:t>pılan ıslahatlardan 4 tanesini yazınız.</w:t>
      </w:r>
      <w:r w:rsidR="0073108D">
        <w:rPr>
          <w:rFonts w:ascii="Arial" w:hAnsi="Arial" w:cs="Arial"/>
          <w:b/>
          <w:color w:val="000000" w:themeColor="text1"/>
        </w:rPr>
        <w:t xml:space="preserve"> </w:t>
      </w:r>
      <w:r w:rsidR="0073108D">
        <w:rPr>
          <w:rFonts w:ascii="Arial" w:hAnsi="Arial" w:cs="Arial"/>
          <w:i/>
          <w:color w:val="000000" w:themeColor="text1"/>
        </w:rPr>
        <w:t>(5+5+5+5=2</w:t>
      </w:r>
      <w:r w:rsidR="0073108D" w:rsidRPr="00346B9F">
        <w:rPr>
          <w:rFonts w:ascii="Arial" w:hAnsi="Arial" w:cs="Arial"/>
          <w:i/>
          <w:color w:val="000000" w:themeColor="text1"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62EB2" w:rsidRPr="00ED0A5C" w:rsidTr="00485835">
        <w:trPr>
          <w:trHeight w:val="769"/>
        </w:trPr>
        <w:tc>
          <w:tcPr>
            <w:tcW w:w="10118" w:type="dxa"/>
          </w:tcPr>
          <w:p w:rsidR="001E4F30" w:rsidRPr="001E4F30" w:rsidRDefault="00362EB2" w:rsidP="001E4F30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Pr="001E4F30">
              <w:rPr>
                <w:rFonts w:ascii="Arial" w:hAnsi="Arial" w:cs="Arial"/>
                <w:color w:val="FF0000"/>
              </w:rPr>
              <w:t>1-</w:t>
            </w:r>
            <w:r w:rsidR="001E4F30" w:rsidRPr="001E4F30">
              <w:rPr>
                <w:rFonts w:ascii="Arial" w:hAnsi="Arial" w:cs="Arial"/>
                <w:color w:val="FF0000"/>
              </w:rPr>
              <w:t xml:space="preserve">. </w:t>
            </w:r>
          </w:p>
          <w:p w:rsidR="001E4F30" w:rsidRPr="001E4F30" w:rsidRDefault="001E4F30" w:rsidP="001E4F30">
            <w:pPr>
              <w:rPr>
                <w:rFonts w:ascii="Arial" w:hAnsi="Arial" w:cs="Arial"/>
                <w:color w:val="FF0000"/>
              </w:rPr>
            </w:pPr>
            <w:r w:rsidRPr="001E4F30">
              <w:rPr>
                <w:rFonts w:ascii="Arial" w:hAnsi="Arial" w:cs="Arial"/>
                <w:color w:val="FF0000"/>
              </w:rPr>
              <w:t xml:space="preserve">2- </w:t>
            </w:r>
          </w:p>
          <w:p w:rsidR="001E4F30" w:rsidRPr="001E4F30" w:rsidRDefault="001E4F30" w:rsidP="001E4F30">
            <w:pPr>
              <w:rPr>
                <w:rFonts w:ascii="Arial" w:hAnsi="Arial" w:cs="Arial"/>
                <w:color w:val="FF0000"/>
              </w:rPr>
            </w:pPr>
            <w:r w:rsidRPr="001E4F30">
              <w:rPr>
                <w:rFonts w:ascii="Arial" w:hAnsi="Arial" w:cs="Arial"/>
                <w:color w:val="FF0000"/>
              </w:rPr>
              <w:t xml:space="preserve">3- </w:t>
            </w:r>
          </w:p>
          <w:p w:rsidR="00B2058C" w:rsidRDefault="001E4F30" w:rsidP="00B2058C">
            <w:pPr>
              <w:rPr>
                <w:rFonts w:ascii="Arial" w:hAnsi="Arial" w:cs="Arial"/>
                <w:color w:val="FF0000"/>
              </w:rPr>
            </w:pPr>
            <w:r w:rsidRPr="001E4F30">
              <w:rPr>
                <w:rFonts w:ascii="Arial" w:hAnsi="Arial" w:cs="Arial"/>
                <w:color w:val="FF0000"/>
              </w:rPr>
              <w:t xml:space="preserve">4- </w:t>
            </w:r>
          </w:p>
          <w:p w:rsidR="00362EB2" w:rsidRDefault="001E4F30" w:rsidP="00B2058C">
            <w:pPr>
              <w:rPr>
                <w:rFonts w:ascii="Arial" w:hAnsi="Arial" w:cs="Arial"/>
                <w:color w:val="FF0000"/>
              </w:rPr>
            </w:pPr>
            <w:r w:rsidRPr="001E4F30">
              <w:rPr>
                <w:rFonts w:ascii="Arial" w:hAnsi="Arial" w:cs="Arial"/>
                <w:color w:val="FF0000"/>
              </w:rPr>
              <w:t xml:space="preserve">5- </w:t>
            </w:r>
          </w:p>
          <w:p w:rsidR="00B2058C" w:rsidRPr="00ED0A5C" w:rsidRDefault="00B2058C" w:rsidP="00B2058C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D921F4" w:rsidRPr="00C1059C" w:rsidRDefault="00273EB7" w:rsidP="002E5406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SORU 4</w:t>
      </w:r>
      <w:r w:rsidR="006C446F" w:rsidRPr="006C446F">
        <w:rPr>
          <w:rFonts w:ascii="Arial" w:hAnsi="Arial" w:cs="Arial"/>
          <w:b/>
          <w:color w:val="000000" w:themeColor="text1"/>
        </w:rPr>
        <w:t>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Aşağıda verilen açıklamaların altına ilgili sanat dalı ya da eseri yazınız.</w:t>
      </w:r>
      <w:r w:rsidR="00C1059C">
        <w:rPr>
          <w:rFonts w:ascii="Arial" w:hAnsi="Arial" w:cs="Arial"/>
          <w:b/>
          <w:color w:val="000000" w:themeColor="text1"/>
        </w:rPr>
        <w:t xml:space="preserve"> </w:t>
      </w:r>
      <w:r w:rsidR="005847E8">
        <w:rPr>
          <w:rFonts w:ascii="Arial" w:hAnsi="Arial" w:cs="Arial"/>
          <w:i/>
          <w:color w:val="000000" w:themeColor="text1"/>
        </w:rPr>
        <w:t>(5+5+10=20</w:t>
      </w:r>
      <w:r w:rsidR="00C1059C" w:rsidRPr="00C1059C">
        <w:rPr>
          <w:rFonts w:ascii="Arial" w:hAnsi="Arial" w:cs="Arial"/>
          <w:i/>
          <w:color w:val="000000" w:themeColor="text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CB77DA" w:rsidRPr="00273EB7" w:rsidTr="00F23DB0">
        <w:tc>
          <w:tcPr>
            <w:tcW w:w="3372" w:type="dxa"/>
          </w:tcPr>
          <w:p w:rsidR="00CB77DA" w:rsidRPr="00273EB7" w:rsidRDefault="00CB77DA" w:rsidP="00273EB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3EB7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3373" w:type="dxa"/>
          </w:tcPr>
          <w:p w:rsidR="00CB77DA" w:rsidRPr="00273EB7" w:rsidRDefault="00F23DB0" w:rsidP="00273EB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3EB7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3373" w:type="dxa"/>
          </w:tcPr>
          <w:p w:rsidR="00CB77DA" w:rsidRPr="00273EB7" w:rsidRDefault="00F23DB0" w:rsidP="00273E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273EB7">
              <w:rPr>
                <w:rFonts w:ascii="Arial" w:hAnsi="Arial" w:cs="Arial"/>
                <w:b/>
                <w:i/>
                <w:color w:val="000000" w:themeColor="text1"/>
              </w:rPr>
              <w:t>3</w:t>
            </w:r>
          </w:p>
          <w:p w:rsidR="00CB77DA" w:rsidRPr="00273EB7" w:rsidRDefault="00CB77DA" w:rsidP="00273E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</w:tr>
      <w:tr w:rsidR="00CB77DA" w:rsidRPr="00273EB7" w:rsidTr="00F23DB0">
        <w:tc>
          <w:tcPr>
            <w:tcW w:w="3372" w:type="dxa"/>
          </w:tcPr>
          <w:p w:rsidR="00CB77DA" w:rsidRPr="00273EB7" w:rsidRDefault="00F23DB0" w:rsidP="005B32D0">
            <w:pPr>
              <w:rPr>
                <w:rFonts w:ascii="Arial" w:hAnsi="Arial" w:cs="Arial"/>
                <w:color w:val="000000" w:themeColor="text1"/>
              </w:rPr>
            </w:pPr>
            <w:r w:rsidRPr="00273EB7">
              <w:rPr>
                <w:rFonts w:ascii="Arial" w:hAnsi="Arial" w:cs="Arial"/>
                <w:color w:val="3A393A"/>
              </w:rPr>
              <w:t>Bir süsleme sanatıdır. Kitre ile koyulaştırılmış suyun</w:t>
            </w:r>
            <w:r w:rsidR="00273EB7">
              <w:rPr>
                <w:rFonts w:ascii="Arial" w:hAnsi="Arial" w:cs="Arial"/>
                <w:color w:val="3A393A"/>
              </w:rPr>
              <w:t xml:space="preserve"> </w:t>
            </w:r>
            <w:r w:rsidRPr="00273EB7">
              <w:rPr>
                <w:rFonts w:ascii="Arial" w:hAnsi="Arial" w:cs="Arial"/>
                <w:color w:val="3A393A"/>
              </w:rPr>
              <w:t>üzerine boyalar serpilir, boyalardan fırça darbeleriyle</w:t>
            </w:r>
            <w:r w:rsidR="00273EB7">
              <w:rPr>
                <w:rFonts w:ascii="Arial" w:hAnsi="Arial" w:cs="Arial"/>
                <w:color w:val="3A393A"/>
              </w:rPr>
              <w:t xml:space="preserve"> </w:t>
            </w:r>
            <w:r w:rsidRPr="00273EB7">
              <w:rPr>
                <w:rFonts w:ascii="Arial" w:hAnsi="Arial" w:cs="Arial"/>
                <w:color w:val="3A393A"/>
              </w:rPr>
              <w:t>şekil oluşturulur ve kâğıda alınır. Osmanlı</w:t>
            </w:r>
            <w:r w:rsidR="005B32D0" w:rsidRPr="00273EB7">
              <w:rPr>
                <w:rFonts w:ascii="Arial" w:hAnsi="Arial" w:cs="Arial"/>
                <w:color w:val="3A393A"/>
              </w:rPr>
              <w:t xml:space="preserve"> </w:t>
            </w:r>
            <w:r w:rsidRPr="00273EB7">
              <w:rPr>
                <w:rFonts w:ascii="Arial" w:hAnsi="Arial" w:cs="Arial"/>
                <w:color w:val="3A393A"/>
              </w:rPr>
              <w:t>Devleti'nde çok kullanılan b</w:t>
            </w:r>
            <w:r w:rsidR="005B32D0" w:rsidRPr="00273EB7">
              <w:rPr>
                <w:rFonts w:ascii="Arial" w:hAnsi="Arial" w:cs="Arial"/>
                <w:color w:val="3A393A"/>
              </w:rPr>
              <w:t xml:space="preserve">ir sanat dalıdır. </w:t>
            </w:r>
          </w:p>
        </w:tc>
        <w:tc>
          <w:tcPr>
            <w:tcW w:w="3373" w:type="dxa"/>
          </w:tcPr>
          <w:p w:rsidR="00CB77DA" w:rsidRPr="00273EB7" w:rsidRDefault="00F23DB0" w:rsidP="00EE1A94">
            <w:pPr>
              <w:rPr>
                <w:rFonts w:ascii="Arial" w:hAnsi="Arial" w:cs="Arial"/>
                <w:color w:val="000000" w:themeColor="text1"/>
              </w:rPr>
            </w:pPr>
            <w:r w:rsidRPr="00273EB7">
              <w:rPr>
                <w:rFonts w:ascii="Arial" w:hAnsi="Arial" w:cs="Arial"/>
                <w:color w:val="3A393A"/>
              </w:rPr>
              <w:t>Osmanlı Devleti'nde çok kullanılan bir</w:t>
            </w:r>
            <w:r w:rsidR="00EE1A94" w:rsidRPr="00273EB7">
              <w:rPr>
                <w:rFonts w:ascii="Arial" w:hAnsi="Arial" w:cs="Arial"/>
                <w:color w:val="3A393A"/>
              </w:rPr>
              <w:t xml:space="preserve"> </w:t>
            </w:r>
            <w:r w:rsidRPr="00273EB7">
              <w:rPr>
                <w:rFonts w:ascii="Arial" w:hAnsi="Arial" w:cs="Arial"/>
                <w:color w:val="3A393A"/>
              </w:rPr>
              <w:t>sanat dalıdır. Bu sanat, Arap harﬂerini kullanarak güzel</w:t>
            </w:r>
            <w:r w:rsidR="00EE1A94" w:rsidRPr="00273EB7">
              <w:rPr>
                <w:rFonts w:ascii="Arial" w:hAnsi="Arial" w:cs="Arial"/>
                <w:color w:val="3A393A"/>
              </w:rPr>
              <w:t xml:space="preserve"> </w:t>
            </w:r>
            <w:r w:rsidRPr="00273EB7">
              <w:rPr>
                <w:rFonts w:ascii="Arial" w:hAnsi="Arial" w:cs="Arial"/>
                <w:color w:val="3A393A"/>
              </w:rPr>
              <w:t xml:space="preserve">yazılar yazma becerisidir. </w:t>
            </w:r>
            <w:r w:rsidR="00EE1A94" w:rsidRPr="00273EB7">
              <w:rPr>
                <w:rFonts w:ascii="Arial" w:hAnsi="Arial" w:cs="Arial"/>
                <w:color w:val="3A393A"/>
              </w:rPr>
              <w:t>Bu sanat</w:t>
            </w:r>
            <w:r w:rsidRPr="00273EB7">
              <w:rPr>
                <w:rFonts w:ascii="Arial" w:hAnsi="Arial" w:cs="Arial"/>
                <w:color w:val="3A393A"/>
              </w:rPr>
              <w:t>la uğraşan kişilere</w:t>
            </w:r>
            <w:r w:rsidRPr="00273EB7">
              <w:rPr>
                <w:rFonts w:ascii="Arial" w:hAnsi="Arial" w:cs="Arial"/>
                <w:color w:val="3A393A"/>
              </w:rPr>
              <w:br/>
              <w:t>“hattat” denir</w:t>
            </w:r>
          </w:p>
        </w:tc>
        <w:tc>
          <w:tcPr>
            <w:tcW w:w="3373" w:type="dxa"/>
          </w:tcPr>
          <w:p w:rsidR="00CB77DA" w:rsidRPr="00273EB7" w:rsidRDefault="005B32D0" w:rsidP="002E5406">
            <w:pPr>
              <w:rPr>
                <w:rFonts w:ascii="Arial" w:hAnsi="Arial" w:cs="Arial"/>
                <w:color w:val="000000" w:themeColor="text1"/>
              </w:rPr>
            </w:pPr>
            <w:r w:rsidRPr="00273EB7">
              <w:rPr>
                <w:rFonts w:ascii="Arial" w:hAnsi="Arial" w:cs="Arial"/>
                <w:color w:val="000000" w:themeColor="text1"/>
              </w:rPr>
              <w:t xml:space="preserve">Ünlü Türk seyyahalrından Evliya Çelebinin </w:t>
            </w:r>
            <w:r w:rsidRPr="00273EB7">
              <w:rPr>
                <w:rFonts w:ascii="Arial" w:hAnsi="Arial" w:cs="Arial"/>
                <w:color w:val="3A393A"/>
              </w:rPr>
              <w:t>gözlemlerini kaleme aldığı eser</w:t>
            </w:r>
            <w:r w:rsidR="00273EB7" w:rsidRPr="00273EB7">
              <w:rPr>
                <w:rFonts w:ascii="Arial" w:hAnsi="Arial" w:cs="Arial"/>
                <w:color w:val="3A393A"/>
              </w:rPr>
              <w:t>in adıdır.</w:t>
            </w:r>
          </w:p>
          <w:p w:rsidR="00CB77DA" w:rsidRPr="00273EB7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B77DA" w:rsidRPr="00273EB7" w:rsidTr="00F23DB0">
        <w:tc>
          <w:tcPr>
            <w:tcW w:w="3372" w:type="dxa"/>
          </w:tcPr>
          <w:p w:rsidR="00CB77DA" w:rsidRPr="00273EB7" w:rsidRDefault="00273EB7" w:rsidP="00273EB7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.........................</w:t>
            </w:r>
            <w:proofErr w:type="gramEnd"/>
          </w:p>
        </w:tc>
        <w:tc>
          <w:tcPr>
            <w:tcW w:w="3373" w:type="dxa"/>
          </w:tcPr>
          <w:p w:rsidR="00CB77DA" w:rsidRPr="00273EB7" w:rsidRDefault="00273EB7" w:rsidP="00273EB7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.....................</w:t>
            </w:r>
            <w:proofErr w:type="gramEnd"/>
          </w:p>
        </w:tc>
        <w:tc>
          <w:tcPr>
            <w:tcW w:w="3373" w:type="dxa"/>
          </w:tcPr>
          <w:p w:rsidR="00CB77DA" w:rsidRPr="00273EB7" w:rsidRDefault="00273EB7" w:rsidP="00273EB7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i/>
                <w:color w:val="000000" w:themeColor="text1"/>
              </w:rPr>
              <w:t>................</w:t>
            </w:r>
            <w:proofErr w:type="gramEnd"/>
          </w:p>
          <w:p w:rsidR="00CB77DA" w:rsidRPr="00273EB7" w:rsidRDefault="00CB77DA" w:rsidP="00273EB7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:rsidR="00CB77DA" w:rsidRPr="009E3809" w:rsidRDefault="00CB77DA" w:rsidP="002E5406">
      <w:pPr>
        <w:rPr>
          <w:rFonts w:ascii="Arial" w:hAnsi="Arial" w:cs="Arial"/>
          <w:i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D07F9D" w:rsidRDefault="002E5406" w:rsidP="00707E90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D07F9D" w:rsidRPr="00273EB7">
              <w:rPr>
                <w:rFonts w:ascii="Arial" w:hAnsi="Arial" w:cs="Arial"/>
                <w:color w:val="FF0000"/>
              </w:rPr>
              <w:t>1-</w:t>
            </w:r>
            <w:r w:rsidR="00273EB7" w:rsidRPr="00273EB7">
              <w:rPr>
                <w:rFonts w:ascii="Arial" w:hAnsi="Arial" w:cs="Arial"/>
                <w:color w:val="FF0000"/>
              </w:rPr>
              <w:t xml:space="preserve"> </w:t>
            </w:r>
            <w:r w:rsidR="00B2058C">
              <w:rPr>
                <w:rFonts w:ascii="Arial" w:hAnsi="Arial" w:cs="Arial"/>
                <w:color w:val="FF0000"/>
              </w:rPr>
              <w:t xml:space="preserve">                                                       </w:t>
            </w:r>
            <w:r w:rsidR="00D07F9D" w:rsidRPr="00273EB7">
              <w:rPr>
                <w:rFonts w:ascii="Arial" w:hAnsi="Arial" w:cs="Arial"/>
                <w:color w:val="FF0000"/>
              </w:rPr>
              <w:t>2-</w:t>
            </w:r>
            <w:r w:rsidR="00273EB7" w:rsidRPr="00273EB7">
              <w:rPr>
                <w:rFonts w:ascii="Arial" w:hAnsi="Arial" w:cs="Arial"/>
                <w:color w:val="FF0000"/>
              </w:rPr>
              <w:t xml:space="preserve">  </w:t>
            </w:r>
            <w:r w:rsidR="00B2058C">
              <w:rPr>
                <w:rFonts w:ascii="Arial" w:hAnsi="Arial" w:cs="Arial"/>
                <w:color w:val="FF0000"/>
              </w:rPr>
              <w:t xml:space="preserve">               </w:t>
            </w:r>
            <w:r w:rsidR="00273EB7" w:rsidRPr="00273EB7">
              <w:rPr>
                <w:rFonts w:ascii="Arial" w:hAnsi="Arial" w:cs="Arial"/>
                <w:color w:val="FF0000"/>
              </w:rPr>
              <w:t xml:space="preserve">                                     </w:t>
            </w:r>
            <w:r w:rsidR="00D07F9D" w:rsidRPr="00273EB7">
              <w:rPr>
                <w:rFonts w:ascii="Arial" w:hAnsi="Arial" w:cs="Arial"/>
                <w:color w:val="FF0000"/>
              </w:rPr>
              <w:t>3-</w:t>
            </w:r>
            <w:r w:rsidR="00273EB7" w:rsidRPr="00273EB7">
              <w:rPr>
                <w:rFonts w:ascii="Arial" w:hAnsi="Arial" w:cs="Arial"/>
                <w:color w:val="FF0000"/>
              </w:rPr>
              <w:t xml:space="preserve"> </w:t>
            </w:r>
          </w:p>
          <w:p w:rsidR="00CB3826" w:rsidRDefault="00CB3826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CB3826" w:rsidRPr="00ED0A5C" w:rsidRDefault="00CB3826" w:rsidP="00CB77D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76410" w:rsidRDefault="00476410" w:rsidP="00346B9F">
      <w:pPr>
        <w:spacing w:after="0" w:line="240" w:lineRule="auto"/>
        <w:rPr>
          <w:rFonts w:ascii="Arial" w:eastAsia="Calibri" w:hAnsi="Arial" w:cs="Arial"/>
          <w:i/>
        </w:rPr>
      </w:pPr>
    </w:p>
    <w:p w:rsidR="00476410" w:rsidRDefault="0047641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1B2D04" w:rsidRPr="00D071E3" w:rsidRDefault="00D071E3" w:rsidP="00D071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SORU 5</w:t>
      </w:r>
      <w:r w:rsidR="001B2D04" w:rsidRPr="006C446F">
        <w:rPr>
          <w:rFonts w:ascii="Arial" w:hAnsi="Arial" w:cs="Arial"/>
          <w:b/>
          <w:color w:val="000000" w:themeColor="text1"/>
        </w:rPr>
        <w:t>.</w:t>
      </w:r>
      <w:r w:rsidR="001B2D04">
        <w:rPr>
          <w:rFonts w:ascii="Arial" w:hAnsi="Arial" w:cs="Arial"/>
          <w:b/>
          <w:color w:val="000000" w:themeColor="text1"/>
        </w:rPr>
        <w:t xml:space="preserve"> </w:t>
      </w:r>
      <w:r w:rsidRPr="00D071E3">
        <w:rPr>
          <w:rFonts w:ascii="Arial" w:hAnsi="Arial" w:cs="Arial"/>
          <w:color w:val="000000" w:themeColor="text1"/>
        </w:rPr>
        <w:t>İnsanlar tarımın başlamasıyla yerleşik hayata geçmişlerdir. İlk tar</w:t>
      </w:r>
      <w:r w:rsidRPr="00D071E3">
        <w:rPr>
          <w:rFonts w:ascii="Arial" w:hAnsi="Arial" w:cs="Arial"/>
          <w:color w:val="000000" w:themeColor="text1"/>
        </w:rPr>
        <w:t xml:space="preserve">ımsal faaliyetler, bugünkü Irak </w:t>
      </w:r>
      <w:r w:rsidRPr="00D071E3">
        <w:rPr>
          <w:rFonts w:ascii="Arial" w:hAnsi="Arial" w:cs="Arial"/>
          <w:color w:val="000000" w:themeColor="text1"/>
        </w:rPr>
        <w:t>ve Suriye’nin kuzeyi ile Türkiye’nin güneydoğusundaki bölgede başlamıştır. İnsanlar, ilk yerleşim yerlerini akarsu kenarlarına, toprağın tarımsal faaliyetler yapmaya elverişli olduğu yerlere kurmu</w:t>
      </w:r>
      <w:r w:rsidRPr="00D071E3">
        <w:rPr>
          <w:rFonts w:ascii="Arial" w:hAnsi="Arial" w:cs="Arial"/>
          <w:color w:val="000000" w:themeColor="text1"/>
        </w:rPr>
        <w:t xml:space="preserve">şlardır. </w:t>
      </w:r>
      <w:r w:rsidRPr="00D071E3">
        <w:rPr>
          <w:rFonts w:ascii="Arial" w:hAnsi="Arial" w:cs="Arial"/>
          <w:color w:val="000000" w:themeColor="text1"/>
        </w:rPr>
        <w:t>Ayrıca iklim koşullarının uygun olduğu, ılıman iklim koşullarının g</w:t>
      </w:r>
      <w:r w:rsidRPr="00D071E3">
        <w:rPr>
          <w:rFonts w:ascii="Arial" w:hAnsi="Arial" w:cs="Arial"/>
          <w:color w:val="000000" w:themeColor="text1"/>
        </w:rPr>
        <w:t xml:space="preserve">örüldüğü, denizden çok yüksekte </w:t>
      </w:r>
      <w:r w:rsidRPr="00D071E3">
        <w:rPr>
          <w:rFonts w:ascii="Arial" w:hAnsi="Arial" w:cs="Arial"/>
          <w:color w:val="000000" w:themeColor="text1"/>
        </w:rPr>
        <w:t>olmayan, nispeten düz alanları yerleşim yeri olarak tercih etmişlerdir.</w:t>
      </w:r>
    </w:p>
    <w:p w:rsidR="00E16B46" w:rsidRPr="00572186" w:rsidRDefault="00D071E3" w:rsidP="001B2D04">
      <w:pPr>
        <w:rPr>
          <w:rFonts w:ascii="Arial" w:hAnsi="Arial" w:cs="Arial"/>
          <w:color w:val="000000" w:themeColor="text1"/>
        </w:rPr>
      </w:pPr>
      <w:r w:rsidRPr="00572186">
        <w:rPr>
          <w:rFonts w:ascii="Arial" w:hAnsi="Arial" w:cs="Arial"/>
          <w:b/>
          <w:color w:val="000000" w:themeColor="text1"/>
        </w:rPr>
        <w:t>Yukarıda verilen bilgilerde yerleşmeyi etkileyen hangi unsurlardan</w:t>
      </w:r>
      <w:r w:rsidR="00572186">
        <w:rPr>
          <w:rFonts w:ascii="Arial" w:hAnsi="Arial" w:cs="Arial"/>
          <w:color w:val="000000" w:themeColor="text1"/>
        </w:rPr>
        <w:t xml:space="preserve"> </w:t>
      </w:r>
      <w:r w:rsidR="00C42FBF">
        <w:rPr>
          <w:rFonts w:ascii="Arial" w:hAnsi="Arial" w:cs="Arial"/>
          <w:b/>
          <w:color w:val="000000" w:themeColor="text1"/>
        </w:rPr>
        <w:t>bahsedilmiştir? 4 tanesini y</w:t>
      </w:r>
      <w:r w:rsidR="00572186" w:rsidRPr="00572186">
        <w:rPr>
          <w:rFonts w:ascii="Arial" w:hAnsi="Arial" w:cs="Arial"/>
          <w:b/>
          <w:color w:val="000000" w:themeColor="text1"/>
        </w:rPr>
        <w:t>azınız.</w:t>
      </w:r>
      <w:r w:rsidRPr="00572186">
        <w:rPr>
          <w:rFonts w:ascii="Arial" w:hAnsi="Arial" w:cs="Arial"/>
          <w:color w:val="000000" w:themeColor="text1"/>
        </w:rPr>
        <w:t xml:space="preserve"> </w:t>
      </w:r>
      <w:r w:rsidR="00E16B46">
        <w:rPr>
          <w:rFonts w:ascii="Arial" w:hAnsi="Arial" w:cs="Arial"/>
          <w:i/>
          <w:color w:val="000000" w:themeColor="text1"/>
        </w:rPr>
        <w:t>(5+5+5+5=2</w:t>
      </w:r>
      <w:r w:rsidR="00E16B46" w:rsidRPr="00346B9F">
        <w:rPr>
          <w:rFonts w:ascii="Arial" w:hAnsi="Arial" w:cs="Arial"/>
          <w:i/>
          <w:color w:val="000000" w:themeColor="text1"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B2D04" w:rsidRPr="00ED0A5C" w:rsidTr="00A2529D">
        <w:trPr>
          <w:trHeight w:val="769"/>
        </w:trPr>
        <w:tc>
          <w:tcPr>
            <w:tcW w:w="10118" w:type="dxa"/>
          </w:tcPr>
          <w:p w:rsidR="00346B9F" w:rsidRPr="00346B9F" w:rsidRDefault="001B2D04" w:rsidP="00572186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B2D04" w:rsidRDefault="001B2D04" w:rsidP="00A2529D">
            <w:pPr>
              <w:rPr>
                <w:rFonts w:ascii="Arial" w:hAnsi="Arial" w:cs="Arial"/>
                <w:color w:val="FF0000"/>
              </w:rPr>
            </w:pPr>
          </w:p>
          <w:p w:rsidR="001B2D04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1B2D04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1B2D04" w:rsidRPr="00ED0A5C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B2D04" w:rsidRDefault="001B2D04" w:rsidP="00D07F9D">
      <w:pPr>
        <w:spacing w:after="0" w:line="240" w:lineRule="auto"/>
        <w:rPr>
          <w:rFonts w:ascii="Arial" w:eastAsia="Calibri" w:hAnsi="Arial" w:cs="Arial"/>
          <w:i/>
        </w:rPr>
      </w:pPr>
    </w:p>
    <w:p w:rsidR="001B2D04" w:rsidRDefault="001B2D04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8147E2" w:rsidRDefault="008147E2" w:rsidP="000A7BDA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525F62" w:rsidRDefault="00525F62" w:rsidP="00352CE0">
      <w:pPr>
        <w:jc w:val="center"/>
        <w:rPr>
          <w:rStyle w:val="fontstyle01"/>
          <w:rFonts w:ascii="Arial" w:hAnsi="Arial" w:cs="Arial"/>
          <w:b/>
        </w:rPr>
      </w:pPr>
    </w:p>
    <w:p w:rsidR="00525F62" w:rsidRPr="00525F62" w:rsidRDefault="00525F62" w:rsidP="00525F62">
      <w:pPr>
        <w:jc w:val="center"/>
        <w:rPr>
          <w:rStyle w:val="fontstyle01"/>
          <w:rFonts w:ascii="Arial" w:hAnsi="Arial" w:cs="Arial"/>
          <w:b/>
        </w:rPr>
      </w:pPr>
      <w:r w:rsidRPr="00525F62">
        <w:rPr>
          <w:rStyle w:val="fontstyle01"/>
          <w:rFonts w:ascii="Arial" w:hAnsi="Arial" w:cs="Arial"/>
          <w:b/>
        </w:rPr>
        <w:lastRenderedPageBreak/>
        <w:t xml:space="preserve">7. </w:t>
      </w:r>
      <w:r w:rsidRPr="00525F62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525F62">
        <w:rPr>
          <w:rFonts w:ascii="Arial" w:hAnsi="Arial" w:cs="Arial"/>
          <w:b/>
          <w:bCs/>
          <w:color w:val="000002"/>
        </w:rPr>
        <w:br/>
      </w:r>
      <w:r w:rsidRPr="00525F62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525F62">
        <w:rPr>
          <w:rFonts w:ascii="Arial" w:hAnsi="Arial" w:cs="Arial"/>
          <w:b/>
          <w:bCs/>
          <w:color w:val="000002"/>
        </w:rPr>
        <w:br/>
      </w:r>
      <w:r w:rsidRPr="00525F62">
        <w:rPr>
          <w:rStyle w:val="fontstyle01"/>
          <w:rFonts w:ascii="Arial" w:hAnsi="Arial" w:cs="Arial"/>
          <w:b/>
        </w:rPr>
        <w:t>SENARYO 3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525F62" w:rsidRPr="001673C5" w:rsidTr="00485835">
        <w:tc>
          <w:tcPr>
            <w:tcW w:w="1668" w:type="dxa"/>
          </w:tcPr>
          <w:p w:rsidR="00525F62" w:rsidRPr="00525F62" w:rsidRDefault="00525F62" w:rsidP="00485835">
            <w:pPr>
              <w:jc w:val="center"/>
              <w:rPr>
                <w:rFonts w:ascii="Arial" w:hAnsi="Arial" w:cs="Arial"/>
                <w:b/>
              </w:rPr>
            </w:pPr>
            <w:r w:rsidRPr="00525F62">
              <w:rPr>
                <w:rStyle w:val="fontstyle01"/>
                <w:rFonts w:ascii="Arial" w:hAnsi="Arial" w:cs="Arial"/>
                <w:b/>
              </w:rPr>
              <w:t>Öğrenme</w:t>
            </w:r>
            <w:r w:rsidRPr="00525F6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25F62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525F62" w:rsidRPr="00525F62" w:rsidRDefault="00525F62" w:rsidP="004858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525F62" w:rsidRPr="00525F62" w:rsidRDefault="00525F62" w:rsidP="00485835">
            <w:pPr>
              <w:jc w:val="center"/>
              <w:rPr>
                <w:rFonts w:ascii="Arial" w:hAnsi="Arial" w:cs="Arial"/>
                <w:b/>
              </w:rPr>
            </w:pPr>
            <w:r w:rsidRPr="00525F62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525F62" w:rsidRPr="001673C5" w:rsidRDefault="00525F62" w:rsidP="00485835">
            <w:pPr>
              <w:jc w:val="center"/>
              <w:rPr>
                <w:rFonts w:ascii="Arial" w:hAnsi="Arial" w:cs="Arial"/>
                <w:b/>
              </w:rPr>
            </w:pPr>
            <w:r w:rsidRPr="001673C5">
              <w:rPr>
                <w:rFonts w:ascii="Arial" w:hAnsi="Arial" w:cs="Arial"/>
                <w:b/>
              </w:rPr>
              <w:t>Soru Sayısı</w:t>
            </w:r>
          </w:p>
        </w:tc>
      </w:tr>
      <w:tr w:rsidR="00525F62" w:rsidRPr="001673C5" w:rsidTr="00485835">
        <w:tc>
          <w:tcPr>
            <w:tcW w:w="1668" w:type="dxa"/>
            <w:vMerge w:val="restart"/>
            <w:textDirection w:val="btLr"/>
          </w:tcPr>
          <w:p w:rsidR="00525F62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25F62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25F62" w:rsidRPr="001673C5" w:rsidRDefault="00525F62" w:rsidP="00485835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1673C5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vAlign w:val="center"/>
          </w:tcPr>
          <w:p w:rsidR="00525F62" w:rsidRPr="001673C5" w:rsidRDefault="00525F62" w:rsidP="00485835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SB.7.2.2. Osmanlı Devleti’nin fetih siyasetini örnekler üzerinden analiz eder</w:t>
            </w:r>
          </w:p>
          <w:p w:rsidR="00525F62" w:rsidRPr="001673C5" w:rsidRDefault="00525F62" w:rsidP="00485835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992" w:type="dxa"/>
          </w:tcPr>
          <w:p w:rsidR="00525F62" w:rsidRPr="001673C5" w:rsidRDefault="00525F62" w:rsidP="00485835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  <w:tr w:rsidR="00525F62" w:rsidRPr="001673C5" w:rsidTr="00485835">
        <w:tc>
          <w:tcPr>
            <w:tcW w:w="1668" w:type="dxa"/>
            <w:vMerge/>
            <w:textDirection w:val="btLr"/>
          </w:tcPr>
          <w:p w:rsidR="00525F62" w:rsidRPr="001673C5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525F62" w:rsidRPr="001673C5" w:rsidRDefault="00525F62" w:rsidP="00485835">
            <w:pPr>
              <w:rPr>
                <w:rFonts w:ascii="Arial" w:hAnsi="Arial" w:cs="Arial"/>
              </w:rPr>
            </w:pPr>
            <w:r w:rsidRPr="001673C5">
              <w:rPr>
                <w:rStyle w:val="fontstyle01"/>
                <w:rFonts w:ascii="Arial" w:hAnsi="Arial" w:cs="Arial"/>
              </w:rPr>
              <w:t>SB.7.2.3. Avrupa’daki gelişmelerle bağlantılı olarak Osmanlı Devleti’ni değişime zorlayan süreçleri</w:t>
            </w:r>
            <w:r w:rsidRPr="001673C5">
              <w:rPr>
                <w:rFonts w:ascii="Arial" w:hAnsi="Arial" w:cs="Arial"/>
                <w:color w:val="242021"/>
              </w:rPr>
              <w:t xml:space="preserve"> </w:t>
            </w:r>
            <w:r w:rsidRPr="001673C5">
              <w:rPr>
                <w:rStyle w:val="fontstyle01"/>
                <w:rFonts w:ascii="Arial" w:hAnsi="Arial" w:cs="Arial"/>
              </w:rPr>
              <w:t>kavrar</w:t>
            </w:r>
          </w:p>
          <w:p w:rsidR="00525F62" w:rsidRPr="001673C5" w:rsidRDefault="00525F62" w:rsidP="0048583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25F62" w:rsidRPr="001673C5" w:rsidRDefault="00525F62" w:rsidP="00485835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  <w:tr w:rsidR="00525F62" w:rsidRPr="001673C5" w:rsidTr="00485835">
        <w:tc>
          <w:tcPr>
            <w:tcW w:w="1668" w:type="dxa"/>
            <w:vMerge/>
            <w:textDirection w:val="btLr"/>
          </w:tcPr>
          <w:p w:rsidR="00525F62" w:rsidRPr="001673C5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525F62" w:rsidRPr="001673C5" w:rsidRDefault="00525F62" w:rsidP="00485835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SB.7.2.4. Osmanlı Devleti’nde ıslahat hareketleri sonucu ortaya çıkan kurumlardan hareketle top</w:t>
            </w:r>
            <w:r>
              <w:rPr>
                <w:rStyle w:val="fontstyle01"/>
                <w:rFonts w:ascii="Arial" w:hAnsi="Arial" w:cs="Arial"/>
              </w:rPr>
              <w:t>l</w:t>
            </w:r>
            <w:r w:rsidRPr="001673C5">
              <w:rPr>
                <w:rStyle w:val="fontstyle01"/>
                <w:rFonts w:ascii="Arial" w:hAnsi="Arial" w:cs="Arial"/>
              </w:rPr>
              <w:t>umsal ve ekonomik değişim hakkında çıkarımlarda bulunur.</w:t>
            </w:r>
          </w:p>
        </w:tc>
        <w:tc>
          <w:tcPr>
            <w:tcW w:w="992" w:type="dxa"/>
          </w:tcPr>
          <w:p w:rsidR="00525F62" w:rsidRPr="001673C5" w:rsidRDefault="00525F62" w:rsidP="00485835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  <w:tr w:rsidR="00525F62" w:rsidRPr="001673C5" w:rsidTr="00485835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525F62" w:rsidRPr="001673C5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525F62" w:rsidRPr="001673C5" w:rsidRDefault="00525F62" w:rsidP="00485835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992" w:type="dxa"/>
          </w:tcPr>
          <w:p w:rsidR="00525F62" w:rsidRPr="001673C5" w:rsidRDefault="00525F62" w:rsidP="00485835">
            <w:pPr>
              <w:rPr>
                <w:rFonts w:ascii="Arial" w:hAnsi="Arial" w:cs="Arial"/>
              </w:rPr>
            </w:pPr>
            <w:r w:rsidRPr="001673C5">
              <w:rPr>
                <w:rFonts w:ascii="Arial" w:hAnsi="Arial" w:cs="Arial"/>
              </w:rPr>
              <w:t>1</w:t>
            </w:r>
          </w:p>
        </w:tc>
      </w:tr>
      <w:tr w:rsidR="00525F62" w:rsidRPr="001673C5" w:rsidTr="00485835">
        <w:trPr>
          <w:cantSplit/>
          <w:trHeight w:val="1134"/>
        </w:trPr>
        <w:tc>
          <w:tcPr>
            <w:tcW w:w="1668" w:type="dxa"/>
            <w:textDirection w:val="btLr"/>
          </w:tcPr>
          <w:p w:rsidR="00525F62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25F62" w:rsidRPr="001673C5" w:rsidRDefault="00525F62" w:rsidP="0048583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NSANLAR YERLER VE ÇEVRELER</w:t>
            </w:r>
          </w:p>
        </w:tc>
        <w:tc>
          <w:tcPr>
            <w:tcW w:w="7087" w:type="dxa"/>
            <w:vAlign w:val="center"/>
          </w:tcPr>
          <w:p w:rsidR="00525F62" w:rsidRDefault="00525F62" w:rsidP="00485835">
            <w:pPr>
              <w:rPr>
                <w:rStyle w:val="fontstyle01"/>
                <w:rFonts w:ascii="Arial" w:hAnsi="Arial" w:cs="Arial"/>
                <w:b/>
              </w:rPr>
            </w:pPr>
          </w:p>
          <w:p w:rsidR="00525F62" w:rsidRDefault="00525F62" w:rsidP="00485835">
            <w:pPr>
              <w:rPr>
                <w:rStyle w:val="fontstyle01"/>
                <w:rFonts w:ascii="Arial" w:hAnsi="Arial" w:cs="Arial"/>
                <w:b/>
              </w:rPr>
            </w:pPr>
            <w:r w:rsidRPr="007A16EC">
              <w:rPr>
                <w:rStyle w:val="fontstyle01"/>
                <w:rFonts w:ascii="Arial" w:hAnsi="Arial" w:cs="Arial"/>
              </w:rPr>
              <w:t>SB.7.3.1. Örnek incelemeler yoluyla geçmişten günümüze, yerleşmeyi etkileyen faktörler hakkında</w:t>
            </w:r>
            <w:r w:rsidRPr="007A16E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7A16EC">
              <w:rPr>
                <w:rStyle w:val="fontstyle01"/>
                <w:rFonts w:ascii="Arial" w:hAnsi="Arial" w:cs="Arial"/>
              </w:rPr>
              <w:t>çıkarımlarda bulunur.</w:t>
            </w:r>
          </w:p>
          <w:p w:rsidR="00525F62" w:rsidRDefault="00525F62" w:rsidP="00485835">
            <w:pPr>
              <w:rPr>
                <w:rStyle w:val="fontstyle01"/>
                <w:rFonts w:ascii="Arial" w:hAnsi="Arial" w:cs="Arial"/>
                <w:b/>
              </w:rPr>
            </w:pPr>
          </w:p>
          <w:p w:rsidR="00525F62" w:rsidRDefault="00525F62" w:rsidP="00485835">
            <w:pPr>
              <w:rPr>
                <w:rStyle w:val="fontstyle01"/>
                <w:rFonts w:ascii="Arial" w:hAnsi="Arial" w:cs="Arial"/>
                <w:b/>
              </w:rPr>
            </w:pPr>
          </w:p>
          <w:p w:rsidR="00525F62" w:rsidRPr="007A16EC" w:rsidRDefault="00525F62" w:rsidP="00485835">
            <w:pPr>
              <w:rPr>
                <w:rFonts w:ascii="Arial" w:hAnsi="Arial" w:cs="Arial"/>
                <w:b/>
              </w:rPr>
            </w:pPr>
          </w:p>
          <w:p w:rsidR="00525F62" w:rsidRPr="001673C5" w:rsidRDefault="00525F62" w:rsidP="00485835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525F62" w:rsidRPr="001673C5" w:rsidRDefault="00525F62" w:rsidP="00485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4D" w:rsidRDefault="0061054D" w:rsidP="008B3DA0">
      <w:pPr>
        <w:spacing w:after="0" w:line="240" w:lineRule="auto"/>
      </w:pPr>
      <w:r>
        <w:separator/>
      </w:r>
    </w:p>
  </w:endnote>
  <w:endnote w:type="continuationSeparator" w:id="0">
    <w:p w:rsidR="0061054D" w:rsidRDefault="0061054D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4D" w:rsidRDefault="0061054D" w:rsidP="008B3DA0">
      <w:pPr>
        <w:spacing w:after="0" w:line="240" w:lineRule="auto"/>
      </w:pPr>
      <w:r>
        <w:separator/>
      </w:r>
    </w:p>
  </w:footnote>
  <w:footnote w:type="continuationSeparator" w:id="0">
    <w:p w:rsidR="0061054D" w:rsidRDefault="0061054D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A7BDA"/>
    <w:rsid w:val="000D522D"/>
    <w:rsid w:val="000D6A3A"/>
    <w:rsid w:val="000E1B36"/>
    <w:rsid w:val="000E4FB6"/>
    <w:rsid w:val="0011033B"/>
    <w:rsid w:val="00162E4C"/>
    <w:rsid w:val="0018652A"/>
    <w:rsid w:val="001958C5"/>
    <w:rsid w:val="001B2D04"/>
    <w:rsid w:val="001D1B77"/>
    <w:rsid w:val="001D7CAC"/>
    <w:rsid w:val="001E4F30"/>
    <w:rsid w:val="001F766F"/>
    <w:rsid w:val="0022339C"/>
    <w:rsid w:val="0025177F"/>
    <w:rsid w:val="00273EB7"/>
    <w:rsid w:val="002C2BC0"/>
    <w:rsid w:val="002D26EF"/>
    <w:rsid w:val="002E27D8"/>
    <w:rsid w:val="002E5406"/>
    <w:rsid w:val="00340F29"/>
    <w:rsid w:val="00346B9F"/>
    <w:rsid w:val="00352CE0"/>
    <w:rsid w:val="00355808"/>
    <w:rsid w:val="00362EB2"/>
    <w:rsid w:val="00391B9C"/>
    <w:rsid w:val="00394B76"/>
    <w:rsid w:val="00403AAD"/>
    <w:rsid w:val="004336F1"/>
    <w:rsid w:val="00445354"/>
    <w:rsid w:val="004453D0"/>
    <w:rsid w:val="00453C08"/>
    <w:rsid w:val="00476410"/>
    <w:rsid w:val="004A701D"/>
    <w:rsid w:val="004D37FF"/>
    <w:rsid w:val="004D7CBA"/>
    <w:rsid w:val="00506890"/>
    <w:rsid w:val="00525F62"/>
    <w:rsid w:val="0056384C"/>
    <w:rsid w:val="00566512"/>
    <w:rsid w:val="00572186"/>
    <w:rsid w:val="0057683B"/>
    <w:rsid w:val="005847E8"/>
    <w:rsid w:val="00597BB7"/>
    <w:rsid w:val="005A5EFD"/>
    <w:rsid w:val="005A74BB"/>
    <w:rsid w:val="005B32D0"/>
    <w:rsid w:val="005F28D7"/>
    <w:rsid w:val="006015CE"/>
    <w:rsid w:val="0061054D"/>
    <w:rsid w:val="00616A18"/>
    <w:rsid w:val="006354EB"/>
    <w:rsid w:val="0067138D"/>
    <w:rsid w:val="00677D09"/>
    <w:rsid w:val="006C446F"/>
    <w:rsid w:val="006D5EFA"/>
    <w:rsid w:val="00707E90"/>
    <w:rsid w:val="0071246A"/>
    <w:rsid w:val="007173FE"/>
    <w:rsid w:val="00717CBB"/>
    <w:rsid w:val="0073108D"/>
    <w:rsid w:val="00744193"/>
    <w:rsid w:val="00744F77"/>
    <w:rsid w:val="007725DF"/>
    <w:rsid w:val="007D481F"/>
    <w:rsid w:val="008147E2"/>
    <w:rsid w:val="00822C4A"/>
    <w:rsid w:val="00823069"/>
    <w:rsid w:val="008460F1"/>
    <w:rsid w:val="00854493"/>
    <w:rsid w:val="0089289A"/>
    <w:rsid w:val="008A4780"/>
    <w:rsid w:val="008B3DA0"/>
    <w:rsid w:val="00900F08"/>
    <w:rsid w:val="009341CC"/>
    <w:rsid w:val="00951B6E"/>
    <w:rsid w:val="00955093"/>
    <w:rsid w:val="0096366C"/>
    <w:rsid w:val="00974BB7"/>
    <w:rsid w:val="00986BF9"/>
    <w:rsid w:val="009B2302"/>
    <w:rsid w:val="009E3809"/>
    <w:rsid w:val="00A050B5"/>
    <w:rsid w:val="00A14879"/>
    <w:rsid w:val="00A15D81"/>
    <w:rsid w:val="00AD7270"/>
    <w:rsid w:val="00AE01D9"/>
    <w:rsid w:val="00AE0BED"/>
    <w:rsid w:val="00B156FB"/>
    <w:rsid w:val="00B2058C"/>
    <w:rsid w:val="00B60577"/>
    <w:rsid w:val="00B65CD4"/>
    <w:rsid w:val="00BA047E"/>
    <w:rsid w:val="00BC28BE"/>
    <w:rsid w:val="00BE3A51"/>
    <w:rsid w:val="00C01A83"/>
    <w:rsid w:val="00C1059C"/>
    <w:rsid w:val="00C42FBF"/>
    <w:rsid w:val="00C43DED"/>
    <w:rsid w:val="00C71153"/>
    <w:rsid w:val="00C9299C"/>
    <w:rsid w:val="00C95FC1"/>
    <w:rsid w:val="00CB3826"/>
    <w:rsid w:val="00CB77DA"/>
    <w:rsid w:val="00D071E3"/>
    <w:rsid w:val="00D07F9D"/>
    <w:rsid w:val="00D14825"/>
    <w:rsid w:val="00D1556E"/>
    <w:rsid w:val="00D30182"/>
    <w:rsid w:val="00D7669F"/>
    <w:rsid w:val="00D8574F"/>
    <w:rsid w:val="00D90A75"/>
    <w:rsid w:val="00D921F4"/>
    <w:rsid w:val="00D92D77"/>
    <w:rsid w:val="00DA6745"/>
    <w:rsid w:val="00E16B46"/>
    <w:rsid w:val="00E279AF"/>
    <w:rsid w:val="00E32C98"/>
    <w:rsid w:val="00E54DD4"/>
    <w:rsid w:val="00E92502"/>
    <w:rsid w:val="00EB2EA4"/>
    <w:rsid w:val="00EC0E6B"/>
    <w:rsid w:val="00EC47D7"/>
    <w:rsid w:val="00ED0A5C"/>
    <w:rsid w:val="00ED4E9D"/>
    <w:rsid w:val="00ED6900"/>
    <w:rsid w:val="00EE1A94"/>
    <w:rsid w:val="00EF5721"/>
    <w:rsid w:val="00F07FFB"/>
    <w:rsid w:val="00F12EE2"/>
    <w:rsid w:val="00F17C4E"/>
    <w:rsid w:val="00F23DB0"/>
    <w:rsid w:val="00F43499"/>
    <w:rsid w:val="00F43E4D"/>
    <w:rsid w:val="00F73D75"/>
    <w:rsid w:val="00FB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F23DB0"/>
    <w:rPr>
      <w:rFonts w:ascii="MyriadPro-It" w:hAnsi="MyriadPro-It" w:hint="default"/>
      <w:b w:val="0"/>
      <w:bCs w:val="0"/>
      <w:i/>
      <w:iCs/>
      <w:color w:val="3A393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2025-12-15T01:38:00Z</cp:lastPrinted>
  <dcterms:created xsi:type="dcterms:W3CDTF">2025-12-15T01:40:00Z</dcterms:created>
  <dcterms:modified xsi:type="dcterms:W3CDTF">2025-12-15T01:40:00Z</dcterms:modified>
</cp:coreProperties>
</file>