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019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A7352E">
              <w:rPr>
                <w:rFonts w:ascii="Times New Roman" w:hAnsi="Times New Roman" w:cs="Times New Roman"/>
              </w:rPr>
              <w:t xml:space="preserve"> 20</w:t>
            </w:r>
            <w:r w:rsidR="00624862" w:rsidRPr="001E7C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E518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DE5181">
              <w:rPr>
                <w:rFonts w:ascii="Times New Roman" w:eastAsia="Arial" w:hAnsi="Times New Roman" w:cs="Times New Roman"/>
                <w:b/>
              </w:rPr>
              <w:t>. Adaletin sağlanmasında pozitif ayrımcılığın önemini örneklendirir.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BAF" w:rsidRPr="00CD6D8E" w:rsidRDefault="00CD6D8E" w:rsidP="00CD6D8E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kazanıma devam edilir.</w:t>
            </w:r>
          </w:p>
          <w:p w:rsidR="00C1049B" w:rsidRDefault="00CD6D8E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D56BAF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okutulur</w:t>
            </w:r>
            <w:r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 w:rsidR="00D56BAF"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ve diğer özel gereksinimli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A7352E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2DA3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A2765"/>
    <w:rsid w:val="007B5EB2"/>
    <w:rsid w:val="008162CD"/>
    <w:rsid w:val="00822C73"/>
    <w:rsid w:val="00850764"/>
    <w:rsid w:val="008D4CBC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1717E"/>
    <w:rsid w:val="00A27BBA"/>
    <w:rsid w:val="00A72FC2"/>
    <w:rsid w:val="00A7352E"/>
    <w:rsid w:val="00A758BE"/>
    <w:rsid w:val="00AA2694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3917"/>
    <w:rsid w:val="00CD50C8"/>
    <w:rsid w:val="00CD6C6B"/>
    <w:rsid w:val="00CD6D8E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0190C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6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2025-10-02T23:28:00Z</dcterms:created>
  <dcterms:modified xsi:type="dcterms:W3CDTF">2025-10-02T23:28:00Z</dcterms:modified>
</cp:coreProperties>
</file>