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390B5F">
        <w:rPr>
          <w:rFonts w:ascii="Times New Roman" w:hAnsi="Times New Roman" w:cs="Times New Roman"/>
          <w:sz w:val="24"/>
          <w:szCs w:val="24"/>
        </w:rPr>
        <w:t>36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390B5F">
        <w:rPr>
          <w:rFonts w:ascii="Times New Roman" w:hAnsi="Times New Roman" w:cs="Times New Roman"/>
          <w:sz w:val="24"/>
          <w:szCs w:val="24"/>
        </w:rPr>
        <w:t>9-13</w:t>
      </w:r>
      <w:r w:rsidR="002F731C">
        <w:rPr>
          <w:rFonts w:ascii="Times New Roman" w:hAnsi="Times New Roman" w:cs="Times New Roman"/>
          <w:sz w:val="24"/>
          <w:szCs w:val="24"/>
        </w:rPr>
        <w:t xml:space="preserve"> </w:t>
      </w:r>
      <w:r w:rsidR="0026781E">
        <w:rPr>
          <w:rFonts w:ascii="Times New Roman" w:hAnsi="Times New Roman" w:cs="Times New Roman"/>
          <w:sz w:val="24"/>
          <w:szCs w:val="24"/>
        </w:rPr>
        <w:t xml:space="preserve">HAZİRAN </w:t>
      </w:r>
      <w:r w:rsidR="002F33FB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6781E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6781E">
              <w:rPr>
                <w:rFonts w:ascii="Times New Roman" w:hAnsi="Times New Roman" w:cs="Times New Roman"/>
              </w:rPr>
              <w:t>TEKNOLOJİ VE SOSYAL BİLİMLER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103321" w:rsidP="00103321">
            <w:pPr>
              <w:rPr>
                <w:rFonts w:ascii="Barlow-Regular" w:hAnsi="Barlow-Regular"/>
                <w:color w:val="242021"/>
              </w:rPr>
            </w:pPr>
            <w:r>
              <w:rPr>
                <w:rFonts w:ascii="Barlow-Regular" w:hAnsi="Barlow-Regular"/>
                <w:color w:val="242021"/>
              </w:rPr>
              <w:t xml:space="preserve">TEKNOLOJİK ÜRÜNLERİN </w:t>
            </w:r>
            <w:r w:rsidRPr="00103321">
              <w:rPr>
                <w:rFonts w:ascii="Barlow-Regular" w:hAnsi="Barlow-Regular"/>
                <w:color w:val="242021"/>
              </w:rPr>
              <w:t>BİLİNÇLİ KULLANIMI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56D78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26781E">
              <w:rPr>
                <w:rFonts w:ascii="Times New Roman" w:hAnsi="Times New Roman" w:cs="Times New Roman"/>
              </w:rPr>
              <w:t xml:space="preserve"> Haziran </w:t>
            </w:r>
            <w:r w:rsidR="002F33FB">
              <w:rPr>
                <w:rFonts w:ascii="Times New Roman" w:hAnsi="Times New Roman" w:cs="Times New Roman"/>
              </w:rPr>
              <w:t>2025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F731C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2F6F">
              <w:rPr>
                <w:rFonts w:ascii="Times New Roman" w:hAnsi="Times New Roman" w:cs="Times New Roman"/>
              </w:rPr>
              <w:t>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2BDD" w:rsidRPr="005B555F">
              <w:rPr>
                <w:rFonts w:ascii="Times New Roman" w:hAnsi="Times New Roman" w:cs="Times New Roman"/>
              </w:rPr>
              <w:t>dk</w:t>
            </w:r>
            <w:proofErr w:type="spellEnd"/>
            <w:r w:rsidR="00CC2BDD" w:rsidRPr="005B555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9469B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59469B" w:rsidRPr="005B555F" w:rsidRDefault="005946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59469B" w:rsidRPr="0059469B" w:rsidRDefault="0059469B">
            <w:pPr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G</w:t>
            </w:r>
            <w:r w:rsidRPr="0059469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enel ağ, e-ticaret, teknoloji</w:t>
            </w:r>
          </w:p>
        </w:tc>
      </w:tr>
      <w:tr w:rsidR="0059469B" w:rsidRPr="005B555F" w:rsidTr="009261A3">
        <w:trPr>
          <w:jc w:val="center"/>
        </w:trPr>
        <w:tc>
          <w:tcPr>
            <w:tcW w:w="2946" w:type="dxa"/>
            <w:shd w:val="clear" w:color="auto" w:fill="auto"/>
          </w:tcPr>
          <w:p w:rsidR="0059469B" w:rsidRPr="005B555F" w:rsidRDefault="005946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</w:tcPr>
          <w:p w:rsidR="0059469B" w:rsidRPr="00C11A7C" w:rsidRDefault="0059469B" w:rsidP="00601E2F">
            <w:pPr>
              <w:rPr>
                <w:rFonts w:ascii="Times New Roman" w:hAnsi="Times New Roman" w:cs="Times New Roman"/>
              </w:rPr>
            </w:pPr>
            <w:r w:rsidRPr="00C11A7C">
              <w:rPr>
                <w:rFonts w:ascii="Times New Roman" w:hAnsi="Times New Roman" w:cs="Times New Roman"/>
              </w:rPr>
              <w:t>SB.</w:t>
            </w:r>
            <w:r w:rsidR="00390B5F">
              <w:t xml:space="preserve"> </w:t>
            </w:r>
            <w:r w:rsidR="00390B5F" w:rsidRPr="00390B5F">
              <w:rPr>
                <w:rFonts w:ascii="Times New Roman" w:hAnsi="Times New Roman" w:cs="Times New Roman"/>
              </w:rPr>
              <w:t>SB.5.6.2. Teknolojik ürünlerin bilinçli kullanımının önemine ilişkin ürün oluşturabilme</w:t>
            </w:r>
          </w:p>
          <w:p w:rsidR="00390B5F" w:rsidRPr="00390B5F" w:rsidRDefault="00390B5F" w:rsidP="00390B5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90B5F">
              <w:rPr>
                <w:rFonts w:ascii="Times New Roman" w:hAnsi="Times New Roman" w:cs="Times New Roman"/>
                <w:i/>
                <w:sz w:val="18"/>
                <w:szCs w:val="18"/>
              </w:rPr>
              <w:t>a) Teknolojik ürünlerin bilinçli kullanımının önemine ilişkin kanıtlara dayalı çıkarımda bulunur.</w:t>
            </w:r>
          </w:p>
          <w:p w:rsidR="00390B5F" w:rsidRPr="00390B5F" w:rsidRDefault="00390B5F" w:rsidP="00390B5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90B5F">
              <w:rPr>
                <w:rFonts w:ascii="Times New Roman" w:hAnsi="Times New Roman" w:cs="Times New Roman"/>
                <w:i/>
                <w:sz w:val="18"/>
                <w:szCs w:val="18"/>
              </w:rPr>
              <w:t>b) Teknolojik ürünlerin bilinçli kullanımının önemine ilişkin kendi çıkarımlarına dayalı ürün oluşturur.</w:t>
            </w:r>
          </w:p>
          <w:p w:rsidR="0059469B" w:rsidRPr="00C11A7C" w:rsidRDefault="00390B5F" w:rsidP="00390B5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90B5F">
              <w:rPr>
                <w:rFonts w:ascii="Times New Roman" w:hAnsi="Times New Roman" w:cs="Times New Roman"/>
                <w:i/>
                <w:sz w:val="18"/>
                <w:szCs w:val="18"/>
              </w:rPr>
              <w:t>c) Teknolojik ürünlerin bilinçli kullanımının önemine ilişkin oluşturulan ürünleri paylaşır.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066E3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066E3" w:rsidRPr="005B555F" w:rsidRDefault="00E066E3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066E3" w:rsidRDefault="00E066E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SBAB2. Kanıta Dayalı Sorgulama ve Araştırma (SBAB2.6. Kanıta Dayalı Ürün Oluşturma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Paylaşma) </w:t>
            </w:r>
          </w:p>
        </w:tc>
      </w:tr>
      <w:tr w:rsidR="00E066E3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066E3" w:rsidRPr="005B555F" w:rsidRDefault="00E066E3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066E3" w:rsidRDefault="00E066E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E066E3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066E3" w:rsidRPr="005B555F" w:rsidRDefault="00E066E3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066E3" w:rsidRDefault="00E066E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E3.11. Özgün Düşünme</w:t>
            </w:r>
          </w:p>
        </w:tc>
      </w:tr>
      <w:tr w:rsidR="00E066E3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066E3" w:rsidRPr="005B555F" w:rsidRDefault="00E066E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066E3" w:rsidRDefault="00E066E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</w:t>
            </w:r>
          </w:p>
        </w:tc>
      </w:tr>
      <w:tr w:rsidR="00E066E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066E3" w:rsidRPr="005B555F" w:rsidRDefault="00E066E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066E3" w:rsidRDefault="00E066E3" w:rsidP="00E066E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D8. Mahremiyet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Style w:val="fontstyle01"/>
              </w:rPr>
              <w:t>D11. Özgürlük</w:t>
            </w:r>
          </w:p>
        </w:tc>
      </w:tr>
      <w:tr w:rsidR="00E066E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066E3" w:rsidRPr="005B555F" w:rsidRDefault="00E066E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066E3" w:rsidRPr="002C5C6E" w:rsidRDefault="00E066E3" w:rsidP="0059469B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OB4. Finansal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</w:r>
          </w:p>
        </w:tc>
      </w:tr>
      <w:tr w:rsidR="00E066E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066E3" w:rsidRPr="005B555F" w:rsidRDefault="00E066E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066E3" w:rsidRDefault="00E066E3" w:rsidP="005946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Bilişim Teknolojileri ve Yazılım, Fen Bilimleri</w:t>
            </w:r>
          </w:p>
        </w:tc>
      </w:tr>
      <w:tr w:rsidR="00E066E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066E3" w:rsidRPr="005B555F" w:rsidRDefault="00E066E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066E3" w:rsidRDefault="00E066E3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066E3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Default="00E066E3" w:rsidP="00E066E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dijital ortamı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kullanırken uyulması gereken güvenlik kuralları, bilinçli kullanımın ne olduğu temel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hak ve hürriyetler konularında temel düzeyde bilgi sahibi oldukları kabul edilerek gerekli hatırlatmalar yapılacak.</w:t>
            </w:r>
          </w:p>
        </w:tc>
      </w:tr>
      <w:tr w:rsidR="00E066E3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Default="00E066E3" w:rsidP="00E066E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Öğrencilerin, dijital ortamı kullanırken uyulması gereken güvenlik kuralları, bilinçli kullanımı ve temel hak ve hürriyetler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konularındaki bilgi düzeylerini belirlemek için açık uçlu sorular sorulacak.</w:t>
            </w:r>
          </w:p>
        </w:tc>
      </w:tr>
      <w:tr w:rsidR="00E066E3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Default="00E066E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teknolojik ürünlerin kullanımı sırasında karşılaştıkları problemlere örnek vermeleri istenecek.</w:t>
            </w:r>
          </w:p>
        </w:tc>
      </w:tr>
      <w:tr w:rsidR="00E066E3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Pr="00B80F7E" w:rsidRDefault="00E066E3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E066E3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Pr="00B80F7E" w:rsidRDefault="00E066E3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066E3" w:rsidRPr="00E066E3" w:rsidRDefault="00E066E3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066E3">
              <w:rPr>
                <w:rFonts w:ascii="Barlow-Light" w:hAnsi="Barlow-Light"/>
                <w:color w:val="242021"/>
                <w:sz w:val="20"/>
              </w:rPr>
              <w:t>Öğrencilere teknolojik ürünlerin (bilgisayar, televizyon, cep telefonu, tablet, bulaşık makinesi, ampul vb.) kullanımına yönelik olumlu ve olumsuz örnekler içeren ve pedagojik açıdan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uygun videolar, h</w:t>
            </w:r>
            <w:r>
              <w:rPr>
                <w:rFonts w:ascii="Barlow-Light" w:hAnsi="Barlow-Light"/>
                <w:color w:val="242021"/>
                <w:sz w:val="20"/>
              </w:rPr>
              <w:t>aberler veya diyaloglar sunulacak</w:t>
            </w:r>
            <w:r w:rsidRPr="00E066E3">
              <w:rPr>
                <w:rFonts w:ascii="Barlow-Light" w:hAnsi="Barlow-Light"/>
                <w:color w:val="242021"/>
                <w:sz w:val="20"/>
              </w:rPr>
              <w:t xml:space="preserve"> Verilen örnekler </w:t>
            </w:r>
            <w:r w:rsidRPr="00E066E3">
              <w:rPr>
                <w:rFonts w:ascii="Barlow-Light" w:hAnsi="Barlow-Light"/>
                <w:color w:val="242021"/>
                <w:sz w:val="20"/>
              </w:rPr>
              <w:lastRenderedPageBreak/>
              <w:t>üzerinden öğrencilerden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teknolojik ürünlerin bilinçli kullanımına ilişk</w:t>
            </w:r>
            <w:r>
              <w:rPr>
                <w:rFonts w:ascii="Barlow-Light" w:hAnsi="Barlow-Light"/>
                <w:color w:val="242021"/>
                <w:sz w:val="20"/>
              </w:rPr>
              <w:t>in çıkarımda bulunmaları istenecek</w:t>
            </w:r>
            <w:r w:rsidRPr="00E066E3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E066E3">
              <w:rPr>
                <w:rFonts w:ascii="Barlow-Medium" w:hAnsi="Barlow-Medium"/>
                <w:color w:val="242021"/>
                <w:sz w:val="20"/>
              </w:rPr>
              <w:t>(OB1, OB4, OB2,</w:t>
            </w:r>
            <w:r>
              <w:rPr>
                <w:rFonts w:ascii="Barlow-Medium" w:hAnsi="Barlow-Medium"/>
                <w:color w:val="242021"/>
                <w:sz w:val="20"/>
                <w:szCs w:val="20"/>
              </w:rPr>
              <w:t xml:space="preserve"> </w:t>
            </w:r>
            <w:r w:rsidRPr="00E066E3">
              <w:rPr>
                <w:rFonts w:ascii="Barlow-Medium" w:hAnsi="Barlow-Medium"/>
                <w:color w:val="242021"/>
                <w:sz w:val="20"/>
              </w:rPr>
              <w:t>D8.1)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. Bu kapsamda kişisel bilgilerin gizliliğini korumanın önemi vurgulan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E066E3">
              <w:rPr>
                <w:rFonts w:ascii="Barlow-Medium" w:hAnsi="Barlow-Medium"/>
                <w:color w:val="242021"/>
                <w:sz w:val="20"/>
              </w:rPr>
              <w:t>(D8.2)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066E3" w:rsidRPr="00E066E3" w:rsidRDefault="00E066E3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066E3">
              <w:rPr>
                <w:rFonts w:ascii="Barlow-Light" w:hAnsi="Barlow-Light"/>
                <w:color w:val="242021"/>
                <w:sz w:val="20"/>
              </w:rPr>
              <w:t>Teknolojik ürünlerin kullanımında dikkat edilmesi gereken hususlar sorularak öğrencilerde</w:t>
            </w:r>
            <w:r>
              <w:rPr>
                <w:rFonts w:ascii="Barlow-Light" w:hAnsi="Barlow-Light"/>
                <w:color w:val="242021"/>
                <w:sz w:val="20"/>
              </w:rPr>
              <w:t>n gelen cevaplar tahtaya yazılacak</w:t>
            </w:r>
            <w:r w:rsidRPr="00E066E3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E066E3">
              <w:rPr>
                <w:rFonts w:ascii="Barlow-Medium" w:hAnsi="Barlow-Medium"/>
                <w:color w:val="242021"/>
                <w:sz w:val="20"/>
              </w:rPr>
              <w:t>(SDB2.1)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. Teknolojik ürünlerin bilinçli ve değerini bilerek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 xml:space="preserve">kullanımı </w:t>
            </w:r>
            <w:r w:rsidRPr="00E066E3">
              <w:rPr>
                <w:rFonts w:ascii="Barlow-Medium" w:hAnsi="Barlow-Medium"/>
                <w:color w:val="242021"/>
                <w:sz w:val="20"/>
              </w:rPr>
              <w:t xml:space="preserve">(D17.1, D17.3)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 xml:space="preserve">konusunda </w:t>
            </w:r>
            <w:proofErr w:type="spellStart"/>
            <w:r w:rsidRPr="00E066E3">
              <w:rPr>
                <w:rFonts w:ascii="Barlow-Light" w:hAnsi="Barlow-Light"/>
                <w:color w:val="242021"/>
                <w:sz w:val="20"/>
              </w:rPr>
              <w:t>farkındalık</w:t>
            </w:r>
            <w:proofErr w:type="spellEnd"/>
            <w:r w:rsidRPr="00E066E3">
              <w:rPr>
                <w:rFonts w:ascii="Barlow-Light" w:hAnsi="Barlow-Light"/>
                <w:color w:val="242021"/>
                <w:sz w:val="20"/>
              </w:rPr>
              <w:t xml:space="preserve"> oluşturmaya yönelik videolar, kamu spotları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veya proje örnekleri incelen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E066E3" w:rsidRPr="00E066E3" w:rsidRDefault="00E066E3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066E3">
              <w:rPr>
                <w:rFonts w:ascii="Barlow-Light" w:hAnsi="Barlow-Light"/>
                <w:color w:val="242021"/>
                <w:sz w:val="20"/>
              </w:rPr>
              <w:t>Öğrenciler gruplara ayrılarak çalışma yaprağı yardımıyla bir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teknolojik ürün belirleyecek.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Öğrencilerden bu ürünün hatalı kullanım örneklerini, bu durumun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 xml:space="preserve">yol açtığı olumsuzlukları ve ürünün bilinçli kullanımında </w:t>
            </w:r>
            <w:r w:rsidRPr="00E066E3">
              <w:rPr>
                <w:rFonts w:ascii="Barlow-Medium" w:hAnsi="Barlow-Medium"/>
                <w:color w:val="242021"/>
                <w:sz w:val="20"/>
              </w:rPr>
              <w:t xml:space="preserve">(D17.1, D17.3)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dikkat edilmesi gereken hususları belirlemeleri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E066E3" w:rsidRPr="00E066E3" w:rsidRDefault="00E066E3" w:rsidP="00E066E3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066E3">
              <w:rPr>
                <w:rFonts w:ascii="Barlow-Light" w:hAnsi="Barlow-Light"/>
                <w:color w:val="242021"/>
                <w:sz w:val="20"/>
              </w:rPr>
              <w:t xml:space="preserve">Teknolojik ürünün bilinçli kullanımı hakkında </w:t>
            </w:r>
            <w:proofErr w:type="spellStart"/>
            <w:r w:rsidRPr="00E066E3">
              <w:rPr>
                <w:rFonts w:ascii="Barlow-Light" w:hAnsi="Barlow-Light"/>
                <w:color w:val="242021"/>
                <w:sz w:val="20"/>
              </w:rPr>
              <w:t>farkındalık</w:t>
            </w:r>
            <w:proofErr w:type="spellEnd"/>
            <w:r w:rsidRPr="00E066E3">
              <w:rPr>
                <w:rFonts w:ascii="Barlow-Light" w:hAnsi="Barlow-Light"/>
                <w:color w:val="242021"/>
                <w:sz w:val="20"/>
              </w:rPr>
              <w:t xml:space="preserve"> oluşturmak için tasarlayabilecekleri bir ürünü (kısa film, kamu spotu, afiş, karikatür,</w:t>
            </w:r>
            <w:r w:rsidRPr="00E066E3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E066E3">
              <w:rPr>
                <w:rFonts w:ascii="Barlow-Light" w:hAnsi="Barlow-Light"/>
                <w:color w:val="242021"/>
                <w:sz w:val="20"/>
              </w:rPr>
              <w:t>hikâye, şiir, şarkı veya kullanım kılavuzu) belirlemeleri istenecek. Gruplar tarafından geliştiren</w:t>
            </w:r>
            <w:r w:rsidRPr="00E066E3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ürün fikirleri sınıfta sunulacak. Bu fikirler ile ilgili öğretmen ve öğrenci dönütleri alın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E066E3" w:rsidRDefault="00E066E3" w:rsidP="00E066E3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066E3">
              <w:rPr>
                <w:rFonts w:ascii="Barlow-Light" w:hAnsi="Barlow-Light"/>
                <w:color w:val="242021"/>
                <w:sz w:val="20"/>
              </w:rPr>
              <w:t>Öğrencilerin teknolojik ürünlerin bilinçli kullanımına ilişkin hazırladıkları ürünler sınıfta sunulur veya okul koridorundaki panolarda sergilen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E066E3" w:rsidRPr="00103321" w:rsidRDefault="00E066E3" w:rsidP="00103321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03321">
              <w:rPr>
                <w:rFonts w:ascii="Barlow-Light" w:hAnsi="Barlow-Light"/>
                <w:color w:val="242021"/>
                <w:sz w:val="20"/>
              </w:rPr>
              <w:t>Ders kitabındaki görseller incelenecek, metinler okunacak ve ilgili sorular cevaplandırılacak</w:t>
            </w:r>
          </w:p>
          <w:p w:rsidR="00E066E3" w:rsidRDefault="00E066E3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="00103321">
              <w:rPr>
                <w:rFonts w:ascii="Times New Roman" w:hAnsi="Times New Roman" w:cs="Times New Roman"/>
                <w:sz w:val="20"/>
                <w:szCs w:val="20"/>
              </w:rPr>
              <w:t xml:space="preserve">131’deki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Keşfedelim</w:t>
            </w:r>
            <w:proofErr w:type="gramEnd"/>
            <w:r w:rsidR="00103321">
              <w:rPr>
                <w:rFonts w:ascii="Times New Roman" w:hAnsi="Times New Roman" w:cs="Times New Roman"/>
                <w:sz w:val="20"/>
                <w:szCs w:val="20"/>
              </w:rPr>
              <w:t>, Sayfa 132’deki Öğrenelim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E066E3" w:rsidRPr="00103321" w:rsidRDefault="00103321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137</w:t>
            </w:r>
            <w:r w:rsidR="00E066E3">
              <w:rPr>
                <w:rFonts w:ascii="Times New Roman" w:hAnsi="Times New Roman" w:cs="Times New Roman"/>
                <w:sz w:val="20"/>
                <w:szCs w:val="20"/>
              </w:rPr>
              <w:t>’de</w:t>
            </w:r>
            <w:r w:rsidR="00E066E3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r w:rsidR="00E066E3">
              <w:t xml:space="preserve"> </w:t>
            </w:r>
            <w:r w:rsidRPr="00103321">
              <w:rPr>
                <w:rFonts w:ascii="ArialMT" w:hAnsi="ArialMT" w:hint="eastAsia"/>
                <w:color w:val="242021"/>
                <w:sz w:val="20"/>
                <w:szCs w:val="20"/>
              </w:rPr>
              <w:t>“</w:t>
            </w:r>
            <w:r w:rsidRPr="00103321">
              <w:rPr>
                <w:rFonts w:ascii="ArialMT" w:hAnsi="ArialMT"/>
                <w:color w:val="242021"/>
                <w:sz w:val="20"/>
                <w:szCs w:val="20"/>
              </w:rPr>
              <w:t xml:space="preserve">Güvenli Web, </w:t>
            </w:r>
            <w:r w:rsidRPr="00103321">
              <w:rPr>
                <w:sz w:val="20"/>
                <w:szCs w:val="20"/>
              </w:rPr>
              <w:t xml:space="preserve"> </w:t>
            </w:r>
            <w:r w:rsidRPr="00103321">
              <w:rPr>
                <w:rFonts w:ascii="ArialMT" w:hAnsi="ArialMT"/>
                <w:color w:val="242021"/>
                <w:sz w:val="20"/>
                <w:szCs w:val="20"/>
              </w:rPr>
              <w:t>Genel ağı nasıl kullanmalıyım</w:t>
            </w:r>
            <w:proofErr w:type="gramStart"/>
            <w:r w:rsidRPr="00103321">
              <w:rPr>
                <w:rFonts w:ascii="ArialMT" w:hAnsi="ArialMT"/>
                <w:color w:val="242021"/>
                <w:sz w:val="20"/>
                <w:szCs w:val="20"/>
              </w:rPr>
              <w:t>?,</w:t>
            </w:r>
            <w:proofErr w:type="gramEnd"/>
            <w:r w:rsidRPr="00103321">
              <w:rPr>
                <w:sz w:val="20"/>
                <w:szCs w:val="20"/>
              </w:rPr>
              <w:t xml:space="preserve"> </w:t>
            </w:r>
            <w:r w:rsidRPr="00103321">
              <w:rPr>
                <w:rFonts w:ascii="ArialMT" w:hAnsi="ArialMT"/>
                <w:color w:val="242021"/>
                <w:sz w:val="20"/>
                <w:szCs w:val="20"/>
              </w:rPr>
              <w:t>Türkiye Bağımlılıkla Mücadele Eğitim Programı ve Akıllı İşaretler</w:t>
            </w:r>
            <w:r w:rsidRPr="00103321">
              <w:rPr>
                <w:rFonts w:ascii="ArialMT" w:hAnsi="ArialMT" w:hint="eastAsia"/>
                <w:color w:val="242021"/>
                <w:sz w:val="20"/>
                <w:szCs w:val="20"/>
              </w:rPr>
              <w:t>”</w:t>
            </w:r>
            <w:r w:rsidRPr="00103321">
              <w:rPr>
                <w:rFonts w:ascii="ArialMT" w:hAnsi="ArialMT"/>
                <w:color w:val="242021"/>
                <w:sz w:val="20"/>
                <w:szCs w:val="20"/>
              </w:rPr>
              <w:t xml:space="preserve">etkinlikleri </w:t>
            </w:r>
            <w:r w:rsidR="00E066E3" w:rsidRPr="00103321">
              <w:rPr>
                <w:rFonts w:ascii="Times New Roman" w:hAnsi="Times New Roman" w:cs="Times New Roman"/>
                <w:sz w:val="20"/>
                <w:szCs w:val="20"/>
              </w:rPr>
              <w:t xml:space="preserve">EBA </w:t>
            </w:r>
            <w:proofErr w:type="spellStart"/>
            <w:r w:rsidR="00E066E3" w:rsidRPr="00103321">
              <w:rPr>
                <w:rFonts w:ascii="Times New Roman" w:hAnsi="Times New Roman" w:cs="Times New Roman"/>
                <w:sz w:val="20"/>
                <w:szCs w:val="20"/>
              </w:rPr>
              <w:t>karekodu</w:t>
            </w:r>
            <w:proofErr w:type="spellEnd"/>
            <w:r w:rsidR="00E066E3" w:rsidRPr="00103321">
              <w:rPr>
                <w:rFonts w:ascii="Times New Roman" w:hAnsi="Times New Roman" w:cs="Times New Roman"/>
                <w:sz w:val="20"/>
                <w:szCs w:val="20"/>
              </w:rPr>
              <w:t xml:space="preserve"> okutularak izlenecek.</w:t>
            </w:r>
          </w:p>
          <w:p w:rsidR="00E066E3" w:rsidRDefault="00E066E3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proofErr w:type="gramStart"/>
            <w:r w:rsidR="00103321">
              <w:rPr>
                <w:rFonts w:ascii="Times New Roman" w:hAnsi="Times New Roman" w:cs="Times New Roman"/>
                <w:sz w:val="20"/>
                <w:szCs w:val="20"/>
              </w:rPr>
              <w:t>140’da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3321">
              <w:t xml:space="preserve"> </w:t>
            </w:r>
            <w:r w:rsidR="00103321" w:rsidRPr="00103321">
              <w:rPr>
                <w:rFonts w:ascii="Times New Roman" w:hAnsi="Times New Roman" w:cs="Times New Roman"/>
                <w:sz w:val="20"/>
                <w:szCs w:val="20"/>
              </w:rPr>
              <w:t>Teknolojinin</w:t>
            </w:r>
            <w:proofErr w:type="gramEnd"/>
            <w:r w:rsidR="00103321" w:rsidRPr="00103321">
              <w:rPr>
                <w:rFonts w:ascii="Times New Roman" w:hAnsi="Times New Roman" w:cs="Times New Roman"/>
                <w:sz w:val="20"/>
                <w:szCs w:val="20"/>
              </w:rPr>
              <w:t xml:space="preserve"> Bilinçli Kullanımı</w:t>
            </w:r>
            <w:r w:rsidR="00103321">
              <w:rPr>
                <w:rFonts w:ascii="Times New Roman" w:hAnsi="Times New Roman" w:cs="Times New Roman"/>
                <w:sz w:val="20"/>
                <w:szCs w:val="20"/>
              </w:rPr>
              <w:t xml:space="preserve"> Performans Ödevi </w:t>
            </w:r>
            <w:r w:rsidRPr="00AF7F2E">
              <w:rPr>
                <w:rFonts w:ascii="Times New Roman" w:hAnsi="Times New Roman" w:cs="Times New Roman"/>
                <w:sz w:val="20"/>
                <w:szCs w:val="20"/>
              </w:rPr>
              <w:t>yapılacak</w:t>
            </w:r>
          </w:p>
          <w:p w:rsidR="00E066E3" w:rsidRPr="00AF7F2E" w:rsidRDefault="00103321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141</w:t>
            </w:r>
            <w:r w:rsidR="00E066E3">
              <w:rPr>
                <w:rFonts w:ascii="Times New Roman" w:hAnsi="Times New Roman" w:cs="Times New Roman"/>
                <w:sz w:val="20"/>
                <w:szCs w:val="20"/>
              </w:rPr>
              <w:t>’de</w:t>
            </w:r>
            <w:r w:rsidR="00E066E3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proofErr w:type="gramStart"/>
            <w:r w:rsidR="00E066E3" w:rsidRPr="00AF7F2E">
              <w:rPr>
                <w:rFonts w:ascii="Times New Roman" w:hAnsi="Times New Roman" w:cs="Times New Roman"/>
                <w:sz w:val="20"/>
                <w:szCs w:val="20"/>
              </w:rPr>
              <w:t>Değerlendirelim</w:t>
            </w:r>
            <w:proofErr w:type="gramEnd"/>
            <w:r w:rsidR="00E066E3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E066E3" w:rsidRPr="002D3CDD" w:rsidRDefault="00103321" w:rsidP="005D3BB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6.Öğrenme Alanı</w:t>
            </w:r>
            <w:r w:rsidR="006838CA">
              <w:rPr>
                <w:rFonts w:ascii="Times New Roman" w:hAnsi="Times New Roman" w:cs="Times New Roman"/>
                <w:sz w:val="20"/>
                <w:szCs w:val="20"/>
              </w:rPr>
              <w:t xml:space="preserve"> soruları ve etkinlikleri ödev olarak verilecek</w:t>
            </w:r>
          </w:p>
          <w:p w:rsidR="00E066E3" w:rsidRPr="00702585" w:rsidRDefault="00E066E3" w:rsidP="00AF7F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6E3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Pr="000158D9" w:rsidRDefault="00E066E3" w:rsidP="000158D9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</w:p>
          <w:p w:rsidR="00E066E3" w:rsidRPr="00E066E3" w:rsidRDefault="00E066E3" w:rsidP="00E06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C1F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Öğrencilerden teknolojik ürünleri bilinçli kullanmanın önemine yönelik araştırma yapmaları ve bu araştırmayı sınıfta sözlü olarak sunmaları istene</w:t>
            </w:r>
            <w:r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cek</w:t>
            </w:r>
          </w:p>
        </w:tc>
      </w:tr>
      <w:tr w:rsidR="00E066E3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Pr="00E066E3" w:rsidRDefault="00E066E3">
            <w:pPr>
              <w:rPr>
                <w:rFonts w:ascii="Barlow-Regular" w:hAnsi="Barlow-Regular"/>
                <w:b/>
                <w:color w:val="242021"/>
                <w:sz w:val="20"/>
                <w:szCs w:val="20"/>
              </w:rPr>
            </w:pPr>
            <w:r w:rsidRPr="00E066E3">
              <w:rPr>
                <w:rStyle w:val="fontstyle01"/>
                <w:b/>
              </w:rPr>
              <w:t>Destekleme:</w:t>
            </w:r>
            <w:r>
              <w:rPr>
                <w:rStyle w:val="fontstyle01"/>
                <w:b/>
              </w:rPr>
              <w:br/>
            </w:r>
            <w:r w:rsidRPr="00680C1F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Teknolojik ürünlerin bilinçli kullanımına ilişkin pedagojik açıdan uygun olan animasyon,</w:t>
            </w:r>
            <w:r>
              <w:rPr>
                <w:rFonts w:ascii="Barlow-Light" w:eastAsia="Times New Roman" w:hAnsi="Barlow-Light" w:cs="Times New Roman"/>
                <w:color w:val="242021"/>
                <w:sz w:val="20"/>
                <w:szCs w:val="20"/>
                <w:lang w:eastAsia="tr-TR"/>
              </w:rPr>
              <w:t xml:space="preserve"> </w:t>
            </w:r>
            <w:r w:rsidRPr="00680C1F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kısa film ve belgesel üzerinden incelene</w:t>
            </w:r>
            <w:r w:rsidR="00103321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cek</w:t>
            </w:r>
          </w:p>
        </w:tc>
      </w:tr>
      <w:tr w:rsidR="00E066E3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Pr="0084435C" w:rsidRDefault="00E066E3" w:rsidP="00BD315E">
            <w:pPr>
              <w:rPr>
                <w:sz w:val="20"/>
                <w:szCs w:val="20"/>
              </w:rPr>
            </w:pPr>
          </w:p>
        </w:tc>
      </w:tr>
      <w:tr w:rsidR="00E066E3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Pr="00B80F7E" w:rsidRDefault="00E066E3" w:rsidP="00AF7F2E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Kısa cevaplı ve açık uçlu sorular</w:t>
            </w:r>
            <w:r>
              <w:t xml:space="preserve">, </w:t>
            </w:r>
            <w:r w:rsidRPr="00E066E3">
              <w:rPr>
                <w:rFonts w:ascii="Times New Roman" w:hAnsi="Times New Roman" w:cs="Times New Roman"/>
                <w:sz w:val="20"/>
                <w:szCs w:val="20"/>
              </w:rPr>
              <w:t>bütüncül dereceli puanlama anahtarı</w:t>
            </w:r>
          </w:p>
        </w:tc>
      </w:tr>
      <w:tr w:rsidR="00E066E3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Pr="00DC5D58" w:rsidRDefault="00E066E3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E066E3">
        <w:rPr>
          <w:rFonts w:ascii="Times New Roman" w:hAnsi="Times New Roman" w:cs="Times New Roman"/>
        </w:rPr>
        <w:t>09</w:t>
      </w:r>
      <w:r w:rsidR="002F731C">
        <w:rPr>
          <w:rFonts w:ascii="Times New Roman" w:hAnsi="Times New Roman" w:cs="Times New Roman"/>
        </w:rPr>
        <w:t>/06</w:t>
      </w:r>
      <w:r w:rsidR="00D47DB6">
        <w:rPr>
          <w:rFonts w:ascii="Times New Roman" w:hAnsi="Times New Roman" w:cs="Times New Roman"/>
        </w:rPr>
        <w:t>/</w:t>
      </w:r>
      <w:r w:rsidR="00BD315E">
        <w:rPr>
          <w:rFonts w:ascii="Times New Roman" w:hAnsi="Times New Roman" w:cs="Times New Roman"/>
        </w:rPr>
        <w:t>2025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46693"/>
    <w:rsid w:val="00056AF1"/>
    <w:rsid w:val="00060987"/>
    <w:rsid w:val="00074D91"/>
    <w:rsid w:val="0008758C"/>
    <w:rsid w:val="000A1E44"/>
    <w:rsid w:val="000A63B8"/>
    <w:rsid w:val="000E63AE"/>
    <w:rsid w:val="000E7C82"/>
    <w:rsid w:val="001025B1"/>
    <w:rsid w:val="00102BC7"/>
    <w:rsid w:val="00103321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153D"/>
    <w:rsid w:val="001E383E"/>
    <w:rsid w:val="00220F27"/>
    <w:rsid w:val="00254999"/>
    <w:rsid w:val="00256D78"/>
    <w:rsid w:val="00266291"/>
    <w:rsid w:val="0026781E"/>
    <w:rsid w:val="00284F1F"/>
    <w:rsid w:val="002A083C"/>
    <w:rsid w:val="002A641E"/>
    <w:rsid w:val="002C5C6E"/>
    <w:rsid w:val="002D26EF"/>
    <w:rsid w:val="002D3CDD"/>
    <w:rsid w:val="002D40F5"/>
    <w:rsid w:val="002E46C7"/>
    <w:rsid w:val="002F33FB"/>
    <w:rsid w:val="002F731C"/>
    <w:rsid w:val="00306A8C"/>
    <w:rsid w:val="00310336"/>
    <w:rsid w:val="003139B9"/>
    <w:rsid w:val="0031407D"/>
    <w:rsid w:val="00324D51"/>
    <w:rsid w:val="00333F82"/>
    <w:rsid w:val="003402D4"/>
    <w:rsid w:val="0034123F"/>
    <w:rsid w:val="0036376C"/>
    <w:rsid w:val="0038402D"/>
    <w:rsid w:val="00390B5F"/>
    <w:rsid w:val="003D2F1A"/>
    <w:rsid w:val="003E1A66"/>
    <w:rsid w:val="003E7D41"/>
    <w:rsid w:val="004219CA"/>
    <w:rsid w:val="0042471E"/>
    <w:rsid w:val="00427C6E"/>
    <w:rsid w:val="00430DB0"/>
    <w:rsid w:val="00496E99"/>
    <w:rsid w:val="004C64C6"/>
    <w:rsid w:val="004F03DD"/>
    <w:rsid w:val="005237BC"/>
    <w:rsid w:val="005542C2"/>
    <w:rsid w:val="00572500"/>
    <w:rsid w:val="00575602"/>
    <w:rsid w:val="005807F3"/>
    <w:rsid w:val="00581A35"/>
    <w:rsid w:val="00584272"/>
    <w:rsid w:val="0059469B"/>
    <w:rsid w:val="005B555F"/>
    <w:rsid w:val="005D363C"/>
    <w:rsid w:val="005D3BB8"/>
    <w:rsid w:val="005E425F"/>
    <w:rsid w:val="006211B3"/>
    <w:rsid w:val="00644176"/>
    <w:rsid w:val="0064482F"/>
    <w:rsid w:val="00670BE1"/>
    <w:rsid w:val="006838CA"/>
    <w:rsid w:val="006D7A9B"/>
    <w:rsid w:val="00700BA0"/>
    <w:rsid w:val="00702585"/>
    <w:rsid w:val="00717DC4"/>
    <w:rsid w:val="00733BE7"/>
    <w:rsid w:val="007543D3"/>
    <w:rsid w:val="007812CB"/>
    <w:rsid w:val="007E447E"/>
    <w:rsid w:val="007F5221"/>
    <w:rsid w:val="008058BB"/>
    <w:rsid w:val="00811A47"/>
    <w:rsid w:val="0084116F"/>
    <w:rsid w:val="0084435C"/>
    <w:rsid w:val="0087295B"/>
    <w:rsid w:val="00882B0F"/>
    <w:rsid w:val="00894CC5"/>
    <w:rsid w:val="008A2D22"/>
    <w:rsid w:val="008A42EA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5F1"/>
    <w:rsid w:val="00AE4A9C"/>
    <w:rsid w:val="00AF7F2E"/>
    <w:rsid w:val="00B04E72"/>
    <w:rsid w:val="00B05104"/>
    <w:rsid w:val="00B1210E"/>
    <w:rsid w:val="00B47D76"/>
    <w:rsid w:val="00B60179"/>
    <w:rsid w:val="00B72013"/>
    <w:rsid w:val="00B80F7E"/>
    <w:rsid w:val="00BD315E"/>
    <w:rsid w:val="00C11A7C"/>
    <w:rsid w:val="00C122EE"/>
    <w:rsid w:val="00C404E4"/>
    <w:rsid w:val="00C5422D"/>
    <w:rsid w:val="00C65564"/>
    <w:rsid w:val="00C95786"/>
    <w:rsid w:val="00C96C90"/>
    <w:rsid w:val="00CA21DC"/>
    <w:rsid w:val="00CC2BDD"/>
    <w:rsid w:val="00CF642B"/>
    <w:rsid w:val="00D00AC4"/>
    <w:rsid w:val="00D040E0"/>
    <w:rsid w:val="00D05B9E"/>
    <w:rsid w:val="00D47DB6"/>
    <w:rsid w:val="00D52642"/>
    <w:rsid w:val="00D53EE0"/>
    <w:rsid w:val="00D85187"/>
    <w:rsid w:val="00DB5095"/>
    <w:rsid w:val="00DC36D2"/>
    <w:rsid w:val="00DC5D4C"/>
    <w:rsid w:val="00DC5D58"/>
    <w:rsid w:val="00DE075C"/>
    <w:rsid w:val="00E066E3"/>
    <w:rsid w:val="00E120AF"/>
    <w:rsid w:val="00E32C90"/>
    <w:rsid w:val="00E32C98"/>
    <w:rsid w:val="00E46664"/>
    <w:rsid w:val="00E508DC"/>
    <w:rsid w:val="00E76AD7"/>
    <w:rsid w:val="00E76BF0"/>
    <w:rsid w:val="00EE17FA"/>
    <w:rsid w:val="00EF2F6F"/>
    <w:rsid w:val="00F07975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8</cp:revision>
  <dcterms:created xsi:type="dcterms:W3CDTF">2025-06-07T19:52:00Z</dcterms:created>
  <dcterms:modified xsi:type="dcterms:W3CDTF">2025-06-07T20:15:00Z</dcterms:modified>
</cp:coreProperties>
</file>