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DF3A9E">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DF3A9E">
              <w:rPr>
                <w:rFonts w:ascii="Times New Roman" w:hAnsi="Times New Roman" w:cs="Times New Roman"/>
              </w:rPr>
              <w:t>PROBLEM ÇÖZME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06411"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A62385">
              <w:rPr>
                <w:rFonts w:ascii="Times New Roman" w:hAnsi="Times New Roman" w:cs="Times New Roman"/>
              </w:rPr>
              <w:t xml:space="preserve"> Nisan</w:t>
            </w:r>
            <w:r w:rsidR="0079584C">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B06411" w:rsidP="00A62385">
            <w:pPr>
              <w:tabs>
                <w:tab w:val="left" w:pos="82"/>
              </w:tabs>
              <w:spacing w:after="0" w:line="256" w:lineRule="auto"/>
              <w:rPr>
                <w:rFonts w:ascii="Times New Roman" w:eastAsia="Arial" w:hAnsi="Times New Roman" w:cs="Times New Roman"/>
                <w:b/>
              </w:rPr>
            </w:pPr>
            <w:r w:rsidRPr="00B06411">
              <w:rPr>
                <w:rFonts w:ascii="Times New Roman" w:eastAsia="Arial" w:hAnsi="Times New Roman" w:cs="Times New Roman"/>
                <w:b/>
              </w:rPr>
              <w:t>TYB.1.4.6. Problemlere bulduğu çözümlere yönelik karar verme sürecindeki riskleri, sonuçları bakımından değerlendirir.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06411" w:rsidRPr="00B06411" w:rsidRDefault="00B06411" w:rsidP="00B06411">
            <w:p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sz w:val="24"/>
                <w:szCs w:val="24"/>
                <w:lang w:eastAsia="tr-TR"/>
              </w:rPr>
              <w:t>Problemlere çözüm bulma sürecindeki karar verme aşamasında karşılaşılan riskler ve bu risklerin olası sonuçları, seçilen çözümün başarısını ve uzun vadeli etkilerini önemli ölçüde etkileyebilir. Bu değerlendirme, hem bireysel hem de kurumsal düzeyde kritik öneme sahiptir. İşte bu risklerin ve sonuçlarının bir değerlendirmesi:</w:t>
            </w:r>
          </w:p>
          <w:p w:rsidR="00B06411" w:rsidRPr="00B06411" w:rsidRDefault="00B06411" w:rsidP="00B06411">
            <w:p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Karar Verme Sürecindeki Riskler:</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Yanlış Bilgi ve Veriye Dayalı Kararlar:</w:t>
            </w:r>
            <w:r w:rsidRPr="00B06411">
              <w:rPr>
                <w:rFonts w:ascii="Times New Roman" w:eastAsia="Times New Roman" w:hAnsi="Times New Roman" w:cs="Times New Roman"/>
                <w:sz w:val="24"/>
                <w:szCs w:val="24"/>
                <w:lang w:eastAsia="tr-TR"/>
              </w:rPr>
              <w:t xml:space="preserve"> Kararların eksik, hatalı veya güncel olmayan bilgilere dayanması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Çözümün etkisiz kalması, problemin daha da kötüleşmesi, kaynak israfı, itibar kaybı.</w:t>
            </w:r>
            <w:proofErr w:type="gramEnd"/>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Bilişsel Önyargılar:</w:t>
            </w:r>
            <w:r w:rsidRPr="00B06411">
              <w:rPr>
                <w:rFonts w:ascii="Times New Roman" w:eastAsia="Times New Roman" w:hAnsi="Times New Roman" w:cs="Times New Roman"/>
                <w:sz w:val="24"/>
                <w:szCs w:val="24"/>
                <w:lang w:eastAsia="tr-TR"/>
              </w:rPr>
              <w:t xml:space="preserve"> Karar vericilerin kendi kişisel önyargıları (onaylama önyargısı, demirleme etkisi vb.) nedeniyle mantıklı olmayan seçimler yapma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Dar görüşlü çözümler, alternatiflerin göz ardı edilmesi, potansiyel olarak daha iyi çözümlerin kaçırılması.</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Zaman Baskısı:</w:t>
            </w:r>
            <w:r w:rsidRPr="00B06411">
              <w:rPr>
                <w:rFonts w:ascii="Times New Roman" w:eastAsia="Times New Roman" w:hAnsi="Times New Roman" w:cs="Times New Roman"/>
                <w:sz w:val="24"/>
                <w:szCs w:val="24"/>
                <w:lang w:eastAsia="tr-TR"/>
              </w:rPr>
              <w:t xml:space="preserve"> Kararların kısıtlı bir süre içinde alınması zorunluluğu, aceleci ve yeterince düşünülmemiş kararlara yol açma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Yetersiz analiz, eksik değerlendirme, uzun vadeli sonuçların göz ardı edilmesi, pişmanlık duyulacak kararlar.</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Grup Düşüncesi (</w:t>
            </w:r>
            <w:proofErr w:type="spellStart"/>
            <w:r w:rsidRPr="00B06411">
              <w:rPr>
                <w:rFonts w:ascii="Times New Roman" w:eastAsia="Times New Roman" w:hAnsi="Times New Roman" w:cs="Times New Roman"/>
                <w:b/>
                <w:bCs/>
                <w:sz w:val="24"/>
                <w:szCs w:val="24"/>
                <w:lang w:eastAsia="tr-TR"/>
              </w:rPr>
              <w:t>Groupthink</w:t>
            </w:r>
            <w:proofErr w:type="spellEnd"/>
            <w:r w:rsidRPr="00B06411">
              <w:rPr>
                <w:rFonts w:ascii="Times New Roman" w:eastAsia="Times New Roman" w:hAnsi="Times New Roman" w:cs="Times New Roman"/>
                <w:b/>
                <w:bCs/>
                <w:sz w:val="24"/>
                <w:szCs w:val="24"/>
                <w:lang w:eastAsia="tr-TR"/>
              </w:rPr>
              <w:t>):</w:t>
            </w:r>
            <w:r w:rsidRPr="00B06411">
              <w:rPr>
                <w:rFonts w:ascii="Times New Roman" w:eastAsia="Times New Roman" w:hAnsi="Times New Roman" w:cs="Times New Roman"/>
                <w:sz w:val="24"/>
                <w:szCs w:val="24"/>
                <w:lang w:eastAsia="tr-TR"/>
              </w:rPr>
              <w:t xml:space="preserve"> Bir grup içinde uyumu koruma isteğinin, eleştirel düşünceyi ve farklı görüşleri bastırması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Kötü analiz edilmiş, riskli veya hatalı kararlar, alternatiflerin yeterince değerlendirilmemesi.</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Ahlaki Riskler:</w:t>
            </w:r>
            <w:r w:rsidRPr="00B06411">
              <w:rPr>
                <w:rFonts w:ascii="Times New Roman" w:eastAsia="Times New Roman" w:hAnsi="Times New Roman" w:cs="Times New Roman"/>
                <w:sz w:val="24"/>
                <w:szCs w:val="24"/>
                <w:lang w:eastAsia="tr-TR"/>
              </w:rPr>
              <w:t xml:space="preserve"> Karar verme sürecinde etik olmayan veya yasa dışı seçeneklerin cazip gelmesi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Yasal sorunlar, itibar kaybı, paydaşların güveninin sarsılması, uzun vadede sürdürülebilirlik sorunları.</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Uygulama Riskleri:</w:t>
            </w:r>
            <w:r w:rsidRPr="00B06411">
              <w:rPr>
                <w:rFonts w:ascii="Times New Roman" w:eastAsia="Times New Roman" w:hAnsi="Times New Roman" w:cs="Times New Roman"/>
                <w:sz w:val="24"/>
                <w:szCs w:val="24"/>
                <w:lang w:eastAsia="tr-TR"/>
              </w:rPr>
              <w:t xml:space="preserve"> Seçilen çözümün etkili bir şekilde uygulanamama riski (kaynak yetersizliği, personel direnci, koordinasyon eksikliği vb.).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Çözümün başarısız olması, hedeflere ulaşılamaması, </w:t>
            </w:r>
            <w:proofErr w:type="gramStart"/>
            <w:r w:rsidRPr="00B06411">
              <w:rPr>
                <w:rFonts w:ascii="Times New Roman" w:eastAsia="Times New Roman" w:hAnsi="Times New Roman" w:cs="Times New Roman"/>
                <w:sz w:val="24"/>
                <w:szCs w:val="24"/>
                <w:lang w:eastAsia="tr-TR"/>
              </w:rPr>
              <w:t>motivasyon</w:t>
            </w:r>
            <w:proofErr w:type="gramEnd"/>
            <w:r w:rsidRPr="00B06411">
              <w:rPr>
                <w:rFonts w:ascii="Times New Roman" w:eastAsia="Times New Roman" w:hAnsi="Times New Roman" w:cs="Times New Roman"/>
                <w:sz w:val="24"/>
                <w:szCs w:val="24"/>
                <w:lang w:eastAsia="tr-TR"/>
              </w:rPr>
              <w:t xml:space="preserve"> düşüklüğü, ek maliyetler.</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Belirsizlik ve Öngörülemeyen Faktörler:</w:t>
            </w:r>
            <w:r w:rsidRPr="00B06411">
              <w:rPr>
                <w:rFonts w:ascii="Times New Roman" w:eastAsia="Times New Roman" w:hAnsi="Times New Roman" w:cs="Times New Roman"/>
                <w:sz w:val="24"/>
                <w:szCs w:val="24"/>
                <w:lang w:eastAsia="tr-TR"/>
              </w:rPr>
              <w:t xml:space="preserve"> Gelecekte ortaya çıkabilecek beklenmedik olayların (ekonomik krizler, doğal afetler, teknolojik değişimler vb.) seçilen çözümü olumsuz etkileme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lastRenderedPageBreak/>
              <w:t>Sonuçları:</w:t>
            </w:r>
            <w:r w:rsidRPr="00B06411">
              <w:rPr>
                <w:rFonts w:ascii="Times New Roman" w:eastAsia="Times New Roman" w:hAnsi="Times New Roman" w:cs="Times New Roman"/>
                <w:sz w:val="24"/>
                <w:szCs w:val="24"/>
                <w:lang w:eastAsia="tr-TR"/>
              </w:rPr>
              <w:t xml:space="preserve"> Çözümün geçersiz kalması, adaptasyon zorluğu, ek maliyetler, yeni sorunların ortaya çıkması.</w:t>
            </w:r>
          </w:p>
          <w:p w:rsidR="00B06411" w:rsidRPr="00B06411" w:rsidRDefault="00B06411" w:rsidP="00B06411">
            <w:pPr>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Paydaşların Direnci:</w:t>
            </w:r>
            <w:r w:rsidRPr="00B06411">
              <w:rPr>
                <w:rFonts w:ascii="Times New Roman" w:eastAsia="Times New Roman" w:hAnsi="Times New Roman" w:cs="Times New Roman"/>
                <w:sz w:val="24"/>
                <w:szCs w:val="24"/>
                <w:lang w:eastAsia="tr-TR"/>
              </w:rPr>
              <w:t xml:space="preserve"> Çözümün, etkilenen paydaşlar (çalışanlar, müşteriler, tedarikçiler vb.) tarafından kabul görmemesi veya dirençle karşılaşması riski. </w:t>
            </w:r>
          </w:p>
          <w:p w:rsidR="00B06411" w:rsidRPr="00B06411" w:rsidRDefault="00B06411" w:rsidP="00B06411">
            <w:pPr>
              <w:numPr>
                <w:ilvl w:val="1"/>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Sonuçları:</w:t>
            </w:r>
            <w:r w:rsidRPr="00B06411">
              <w:rPr>
                <w:rFonts w:ascii="Times New Roman" w:eastAsia="Times New Roman" w:hAnsi="Times New Roman" w:cs="Times New Roman"/>
                <w:sz w:val="24"/>
                <w:szCs w:val="24"/>
                <w:lang w:eastAsia="tr-TR"/>
              </w:rPr>
              <w:t xml:space="preserve"> Uygulama zorlukları, </w:t>
            </w:r>
            <w:proofErr w:type="gramStart"/>
            <w:r w:rsidRPr="00B06411">
              <w:rPr>
                <w:rFonts w:ascii="Times New Roman" w:eastAsia="Times New Roman" w:hAnsi="Times New Roman" w:cs="Times New Roman"/>
                <w:sz w:val="24"/>
                <w:szCs w:val="24"/>
                <w:lang w:eastAsia="tr-TR"/>
              </w:rPr>
              <w:t>motivasyon</w:t>
            </w:r>
            <w:proofErr w:type="gramEnd"/>
            <w:r w:rsidRPr="00B06411">
              <w:rPr>
                <w:rFonts w:ascii="Times New Roman" w:eastAsia="Times New Roman" w:hAnsi="Times New Roman" w:cs="Times New Roman"/>
                <w:sz w:val="24"/>
                <w:szCs w:val="24"/>
                <w:lang w:eastAsia="tr-TR"/>
              </w:rPr>
              <w:t xml:space="preserve"> eksikliği, çatışmalar, çözümün başarısız olması.</w:t>
            </w:r>
          </w:p>
          <w:p w:rsidR="00B06411" w:rsidRPr="00B06411" w:rsidRDefault="00B06411" w:rsidP="00B06411">
            <w:p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Risklerin Sonuçları Bakımından Değerlendirilmesi:</w:t>
            </w:r>
          </w:p>
          <w:p w:rsidR="00B06411" w:rsidRPr="00B06411" w:rsidRDefault="00B06411" w:rsidP="00B06411">
            <w:p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sz w:val="24"/>
                <w:szCs w:val="24"/>
                <w:lang w:eastAsia="tr-TR"/>
              </w:rPr>
              <w:t>Risklerin sonuçları, genellikle aşağıdaki kategorilerde değerlendirilebilir:</w:t>
            </w:r>
          </w:p>
          <w:p w:rsidR="00B06411" w:rsidRPr="00B06411" w:rsidRDefault="00B06411" w:rsidP="00B06411">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Finansal Sonuçlar:</w:t>
            </w:r>
            <w:r w:rsidRPr="00B06411">
              <w:rPr>
                <w:rFonts w:ascii="Times New Roman" w:eastAsia="Times New Roman" w:hAnsi="Times New Roman" w:cs="Times New Roman"/>
                <w:sz w:val="24"/>
                <w:szCs w:val="24"/>
                <w:lang w:eastAsia="tr-TR"/>
              </w:rPr>
              <w:t xml:space="preserve"> Yanlış kararlar, kaynak israfına, ek maliyetlere, gelir kayıplarına veya yatırım başarısızlıklarına yol açabilir.</w:t>
            </w:r>
          </w:p>
          <w:p w:rsidR="00B06411" w:rsidRPr="00B06411" w:rsidRDefault="00B06411" w:rsidP="00B06411">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B06411">
              <w:rPr>
                <w:rFonts w:ascii="Times New Roman" w:eastAsia="Times New Roman" w:hAnsi="Times New Roman" w:cs="Times New Roman"/>
                <w:b/>
                <w:bCs/>
                <w:sz w:val="24"/>
                <w:szCs w:val="24"/>
                <w:lang w:eastAsia="tr-TR"/>
              </w:rPr>
              <w:t>Operasyonel</w:t>
            </w:r>
            <w:proofErr w:type="spellEnd"/>
            <w:r w:rsidRPr="00B06411">
              <w:rPr>
                <w:rFonts w:ascii="Times New Roman" w:eastAsia="Times New Roman" w:hAnsi="Times New Roman" w:cs="Times New Roman"/>
                <w:b/>
                <w:bCs/>
                <w:sz w:val="24"/>
                <w:szCs w:val="24"/>
                <w:lang w:eastAsia="tr-TR"/>
              </w:rPr>
              <w:t xml:space="preserve"> Sonuçlar:</w:t>
            </w:r>
            <w:r w:rsidRPr="00B06411">
              <w:rPr>
                <w:rFonts w:ascii="Times New Roman" w:eastAsia="Times New Roman" w:hAnsi="Times New Roman" w:cs="Times New Roman"/>
                <w:sz w:val="24"/>
                <w:szCs w:val="24"/>
                <w:lang w:eastAsia="tr-TR"/>
              </w:rPr>
              <w:t xml:space="preserve"> Uygulanamayan veya etkisiz çözümler, verimlilik düşüşüne, süreç aksaklıklarına, kalite sorunlarına veya müşteri memnuniyetsizliğine neden olabilir.</w:t>
            </w:r>
          </w:p>
          <w:p w:rsidR="00B06411" w:rsidRPr="00B06411" w:rsidRDefault="00B06411" w:rsidP="00B06411">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B06411">
              <w:rPr>
                <w:rFonts w:ascii="Times New Roman" w:eastAsia="Times New Roman" w:hAnsi="Times New Roman" w:cs="Times New Roman"/>
                <w:b/>
                <w:bCs/>
                <w:sz w:val="24"/>
                <w:szCs w:val="24"/>
                <w:lang w:eastAsia="tr-TR"/>
              </w:rPr>
              <w:t>Repütasyonel</w:t>
            </w:r>
            <w:proofErr w:type="spellEnd"/>
            <w:r w:rsidRPr="00B06411">
              <w:rPr>
                <w:rFonts w:ascii="Times New Roman" w:eastAsia="Times New Roman" w:hAnsi="Times New Roman" w:cs="Times New Roman"/>
                <w:b/>
                <w:bCs/>
                <w:sz w:val="24"/>
                <w:szCs w:val="24"/>
                <w:lang w:eastAsia="tr-TR"/>
              </w:rPr>
              <w:t xml:space="preserve"> Sonuçlar:</w:t>
            </w:r>
            <w:r w:rsidRPr="00B06411">
              <w:rPr>
                <w:rFonts w:ascii="Times New Roman" w:eastAsia="Times New Roman" w:hAnsi="Times New Roman" w:cs="Times New Roman"/>
                <w:sz w:val="24"/>
                <w:szCs w:val="24"/>
                <w:lang w:eastAsia="tr-TR"/>
              </w:rPr>
              <w:t xml:space="preserve"> Etik olmayan veya başarısız kararlar, kurumun veya bireyin itibarını zedeleyebilir, güven kaybına yol açabilir ve uzun vadeli ilişkileri olumsuz etkileyebilir.</w:t>
            </w:r>
          </w:p>
          <w:p w:rsidR="00B06411" w:rsidRPr="00B06411" w:rsidRDefault="00B06411" w:rsidP="00B06411">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Stratejik Sonuçlar:</w:t>
            </w:r>
            <w:r w:rsidRPr="00B06411">
              <w:rPr>
                <w:rFonts w:ascii="Times New Roman" w:eastAsia="Times New Roman" w:hAnsi="Times New Roman" w:cs="Times New Roman"/>
                <w:sz w:val="24"/>
                <w:szCs w:val="24"/>
                <w:lang w:eastAsia="tr-TR"/>
              </w:rPr>
              <w:t xml:space="preserve"> Yanlış stratejik kararlar, rekabet avantajının kaybedilmesine, pazar payı düşüşüne veya uzun vadeli sürdürülebilirliğin tehlikeye girmesine neden olabilir.</w:t>
            </w:r>
          </w:p>
          <w:p w:rsidR="00B06411" w:rsidRPr="00B06411" w:rsidRDefault="00B06411" w:rsidP="00B06411">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İnsan Kaynakları Sonuçları:</w:t>
            </w:r>
            <w:r w:rsidRPr="00B06411">
              <w:rPr>
                <w:rFonts w:ascii="Times New Roman" w:eastAsia="Times New Roman" w:hAnsi="Times New Roman" w:cs="Times New Roman"/>
                <w:sz w:val="24"/>
                <w:szCs w:val="24"/>
                <w:lang w:eastAsia="tr-TR"/>
              </w:rPr>
              <w:t xml:space="preserve"> Kötü kararlar, çalışan </w:t>
            </w:r>
            <w:proofErr w:type="gramStart"/>
            <w:r w:rsidRPr="00B06411">
              <w:rPr>
                <w:rFonts w:ascii="Times New Roman" w:eastAsia="Times New Roman" w:hAnsi="Times New Roman" w:cs="Times New Roman"/>
                <w:sz w:val="24"/>
                <w:szCs w:val="24"/>
                <w:lang w:eastAsia="tr-TR"/>
              </w:rPr>
              <w:t>motivasyonunu</w:t>
            </w:r>
            <w:proofErr w:type="gramEnd"/>
            <w:r w:rsidRPr="00B06411">
              <w:rPr>
                <w:rFonts w:ascii="Times New Roman" w:eastAsia="Times New Roman" w:hAnsi="Times New Roman" w:cs="Times New Roman"/>
                <w:sz w:val="24"/>
                <w:szCs w:val="24"/>
                <w:lang w:eastAsia="tr-TR"/>
              </w:rPr>
              <w:t xml:space="preserve"> düşürebilir, işten ayrılmalara yol açabilir, ekip çalışmasını olumsuz etkileyebilir ve yetenekli personeli çekmeyi zorlaştırabilir.</w:t>
            </w:r>
          </w:p>
          <w:p w:rsidR="00B06411" w:rsidRPr="00B06411" w:rsidRDefault="00B06411" w:rsidP="00B06411">
            <w:pPr>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Yasal ve Düzenleyici Sonuçlar:</w:t>
            </w:r>
            <w:r w:rsidRPr="00B06411">
              <w:rPr>
                <w:rFonts w:ascii="Times New Roman" w:eastAsia="Times New Roman" w:hAnsi="Times New Roman" w:cs="Times New Roman"/>
                <w:sz w:val="24"/>
                <w:szCs w:val="24"/>
                <w:lang w:eastAsia="tr-TR"/>
              </w:rPr>
              <w:t xml:space="preserve"> Yasa dışı veya etik olmayan kararlar, hukuki sorunlara, para cezalarına veya düzenleyici kurumlarla sorunlara yol açabilir.</w:t>
            </w:r>
          </w:p>
          <w:p w:rsidR="00B06411" w:rsidRPr="00B06411" w:rsidRDefault="00B06411" w:rsidP="00B06411">
            <w:p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b/>
                <w:bCs/>
                <w:sz w:val="24"/>
                <w:szCs w:val="24"/>
                <w:lang w:eastAsia="tr-TR"/>
              </w:rPr>
              <w:t>Sonuç olarak:</w:t>
            </w:r>
          </w:p>
          <w:p w:rsidR="00DD1CC7" w:rsidRPr="00B06411" w:rsidRDefault="00B06411" w:rsidP="00B06411">
            <w:pPr>
              <w:spacing w:before="100" w:beforeAutospacing="1" w:after="100" w:afterAutospacing="1" w:line="240" w:lineRule="auto"/>
              <w:rPr>
                <w:rFonts w:ascii="Times New Roman" w:eastAsia="Times New Roman" w:hAnsi="Times New Roman" w:cs="Times New Roman"/>
                <w:sz w:val="24"/>
                <w:szCs w:val="24"/>
                <w:lang w:eastAsia="tr-TR"/>
              </w:rPr>
            </w:pPr>
            <w:r w:rsidRPr="00B06411">
              <w:rPr>
                <w:rFonts w:ascii="Times New Roman" w:eastAsia="Times New Roman" w:hAnsi="Times New Roman" w:cs="Times New Roman"/>
                <w:sz w:val="24"/>
                <w:szCs w:val="24"/>
                <w:lang w:eastAsia="tr-TR"/>
              </w:rPr>
              <w:t>Problemlere çözüm bulma sürecindeki karar verme aşaması, dikkatli bir risk değerlendirmesi gerektirir. Karar vericilerin potansiyel riskleri ve bu risklerin olası sonuçlarını anlamaları, daha bilinçli ve etkili kararlar almalarını sağlar. Riskleri minimize etmek için sağlam bir analiz süreci, farklı perspektiflerin dikkate alınması, önyargılardan arınma çabası, paydaşlarla etkili iletişim ve esnek bir uygulama planı hayati öneme sahiptir. Başarılı problem çözme, sadece doğru çözümü bulmakla kalmaz, aynı zamanda bu çözüme ulaşma sürecindeki riskleri de etkin bir şekilde yönetmeyi gerektirir.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DF3A9E">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Problemlere bulduğumuz çözümlere yönelik karar verme sürecindeki riskler </w:t>
            </w:r>
            <w:r w:rsidR="00DF3A9E" w:rsidRPr="00B06411">
              <w:rPr>
                <w:rFonts w:ascii="Times New Roman" w:eastAsia="Arial" w:hAnsi="Times New Roman" w:cs="Times New Roman"/>
              </w:rPr>
              <w:t>nelerdir</w:t>
            </w:r>
            <w:r w:rsidR="006375D8" w:rsidRPr="00B06411">
              <w:rPr>
                <w:rFonts w:ascii="Times New Roman" w:eastAsia="Arial" w:hAnsi="Times New Roman" w:cs="Times New Roman"/>
              </w:rPr>
              <w:t>?</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EF5"/>
    <w:multiLevelType w:val="multilevel"/>
    <w:tmpl w:val="C2D2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F3B3D"/>
    <w:multiLevelType w:val="multilevel"/>
    <w:tmpl w:val="BDC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45224"/>
    <w:multiLevelType w:val="multilevel"/>
    <w:tmpl w:val="CA88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86E5C"/>
    <w:multiLevelType w:val="multilevel"/>
    <w:tmpl w:val="18A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E4AE1"/>
    <w:multiLevelType w:val="multilevel"/>
    <w:tmpl w:val="CE1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B535C"/>
    <w:multiLevelType w:val="multilevel"/>
    <w:tmpl w:val="821C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35BD9"/>
    <w:multiLevelType w:val="multilevel"/>
    <w:tmpl w:val="B94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410E5"/>
    <w:multiLevelType w:val="multilevel"/>
    <w:tmpl w:val="CC8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34906"/>
    <w:multiLevelType w:val="multilevel"/>
    <w:tmpl w:val="79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D7FB0"/>
    <w:multiLevelType w:val="multilevel"/>
    <w:tmpl w:val="A6E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D0152"/>
    <w:multiLevelType w:val="multilevel"/>
    <w:tmpl w:val="8A9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F794F"/>
    <w:multiLevelType w:val="multilevel"/>
    <w:tmpl w:val="2C6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D6453"/>
    <w:multiLevelType w:val="multilevel"/>
    <w:tmpl w:val="1ED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E45FA"/>
    <w:multiLevelType w:val="multilevel"/>
    <w:tmpl w:val="87F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42E93"/>
    <w:multiLevelType w:val="multilevel"/>
    <w:tmpl w:val="15CA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722F37"/>
    <w:multiLevelType w:val="multilevel"/>
    <w:tmpl w:val="055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D430A"/>
    <w:multiLevelType w:val="multilevel"/>
    <w:tmpl w:val="3B9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B655F1"/>
    <w:multiLevelType w:val="multilevel"/>
    <w:tmpl w:val="6704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30D94"/>
    <w:multiLevelType w:val="multilevel"/>
    <w:tmpl w:val="21A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028B5"/>
    <w:multiLevelType w:val="multilevel"/>
    <w:tmpl w:val="D0B2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11FEF"/>
    <w:multiLevelType w:val="multilevel"/>
    <w:tmpl w:val="B2527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1D1BCB"/>
    <w:multiLevelType w:val="multilevel"/>
    <w:tmpl w:val="E93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30263"/>
    <w:multiLevelType w:val="multilevel"/>
    <w:tmpl w:val="7E4E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0175B0"/>
    <w:multiLevelType w:val="multilevel"/>
    <w:tmpl w:val="6B6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F5A06F5"/>
    <w:multiLevelType w:val="multilevel"/>
    <w:tmpl w:val="335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176354"/>
    <w:multiLevelType w:val="multilevel"/>
    <w:tmpl w:val="CA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087129"/>
    <w:multiLevelType w:val="multilevel"/>
    <w:tmpl w:val="FD7AE3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57BB5ABA"/>
    <w:multiLevelType w:val="multilevel"/>
    <w:tmpl w:val="9F80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4202BB"/>
    <w:multiLevelType w:val="multilevel"/>
    <w:tmpl w:val="EC7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F2697A"/>
    <w:multiLevelType w:val="multilevel"/>
    <w:tmpl w:val="83D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EC1099"/>
    <w:multiLevelType w:val="multilevel"/>
    <w:tmpl w:val="EB0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413EFC"/>
    <w:multiLevelType w:val="multilevel"/>
    <w:tmpl w:val="1B8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D11D9"/>
    <w:multiLevelType w:val="multilevel"/>
    <w:tmpl w:val="BF6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C2836"/>
    <w:multiLevelType w:val="multilevel"/>
    <w:tmpl w:val="C78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53947"/>
    <w:multiLevelType w:val="multilevel"/>
    <w:tmpl w:val="3CC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4D51B6"/>
    <w:multiLevelType w:val="multilevel"/>
    <w:tmpl w:val="121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BC17AF"/>
    <w:multiLevelType w:val="multilevel"/>
    <w:tmpl w:val="A14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8610C6"/>
    <w:multiLevelType w:val="multilevel"/>
    <w:tmpl w:val="7E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200E23"/>
    <w:multiLevelType w:val="multilevel"/>
    <w:tmpl w:val="078C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AD7687"/>
    <w:multiLevelType w:val="multilevel"/>
    <w:tmpl w:val="B68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B5148"/>
    <w:multiLevelType w:val="multilevel"/>
    <w:tmpl w:val="0866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A837CC"/>
    <w:multiLevelType w:val="multilevel"/>
    <w:tmpl w:val="9E60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C46D2E"/>
    <w:multiLevelType w:val="multilevel"/>
    <w:tmpl w:val="7B5A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6E59E9"/>
    <w:multiLevelType w:val="multilevel"/>
    <w:tmpl w:val="F73EA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45198E"/>
    <w:multiLevelType w:val="multilevel"/>
    <w:tmpl w:val="0F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4023DF"/>
    <w:multiLevelType w:val="multilevel"/>
    <w:tmpl w:val="A03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2860AB"/>
    <w:multiLevelType w:val="multilevel"/>
    <w:tmpl w:val="856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E05527"/>
    <w:multiLevelType w:val="multilevel"/>
    <w:tmpl w:val="E2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14"/>
  </w:num>
  <w:num w:numId="4">
    <w:abstractNumId w:val="26"/>
  </w:num>
  <w:num w:numId="5">
    <w:abstractNumId w:val="10"/>
  </w:num>
  <w:num w:numId="6">
    <w:abstractNumId w:val="16"/>
  </w:num>
  <w:num w:numId="7">
    <w:abstractNumId w:val="37"/>
  </w:num>
  <w:num w:numId="8">
    <w:abstractNumId w:val="23"/>
  </w:num>
  <w:num w:numId="9">
    <w:abstractNumId w:val="35"/>
  </w:num>
  <w:num w:numId="10">
    <w:abstractNumId w:val="25"/>
  </w:num>
  <w:num w:numId="11">
    <w:abstractNumId w:val="1"/>
  </w:num>
  <w:num w:numId="12">
    <w:abstractNumId w:val="9"/>
  </w:num>
  <w:num w:numId="13">
    <w:abstractNumId w:val="45"/>
  </w:num>
  <w:num w:numId="14">
    <w:abstractNumId w:val="31"/>
  </w:num>
  <w:num w:numId="15">
    <w:abstractNumId w:val="48"/>
  </w:num>
  <w:num w:numId="16">
    <w:abstractNumId w:val="8"/>
  </w:num>
  <w:num w:numId="17">
    <w:abstractNumId w:val="40"/>
  </w:num>
  <w:num w:numId="18">
    <w:abstractNumId w:val="33"/>
  </w:num>
  <w:num w:numId="19">
    <w:abstractNumId w:val="18"/>
  </w:num>
  <w:num w:numId="20">
    <w:abstractNumId w:val="30"/>
  </w:num>
  <w:num w:numId="21">
    <w:abstractNumId w:val="38"/>
  </w:num>
  <w:num w:numId="22">
    <w:abstractNumId w:val="42"/>
  </w:num>
  <w:num w:numId="23">
    <w:abstractNumId w:val="15"/>
  </w:num>
  <w:num w:numId="24">
    <w:abstractNumId w:val="11"/>
  </w:num>
  <w:num w:numId="25">
    <w:abstractNumId w:val="34"/>
  </w:num>
  <w:num w:numId="26">
    <w:abstractNumId w:val="4"/>
  </w:num>
  <w:num w:numId="27">
    <w:abstractNumId w:val="43"/>
  </w:num>
  <w:num w:numId="28">
    <w:abstractNumId w:val="47"/>
  </w:num>
  <w:num w:numId="29">
    <w:abstractNumId w:val="46"/>
  </w:num>
  <w:num w:numId="30">
    <w:abstractNumId w:val="6"/>
  </w:num>
  <w:num w:numId="31">
    <w:abstractNumId w:val="44"/>
  </w:num>
  <w:num w:numId="32">
    <w:abstractNumId w:val="28"/>
  </w:num>
  <w:num w:numId="33">
    <w:abstractNumId w:val="2"/>
  </w:num>
  <w:num w:numId="34">
    <w:abstractNumId w:val="19"/>
  </w:num>
  <w:num w:numId="35">
    <w:abstractNumId w:val="22"/>
  </w:num>
  <w:num w:numId="36">
    <w:abstractNumId w:val="13"/>
  </w:num>
  <w:num w:numId="37">
    <w:abstractNumId w:val="5"/>
  </w:num>
  <w:num w:numId="38">
    <w:abstractNumId w:val="7"/>
  </w:num>
  <w:num w:numId="39">
    <w:abstractNumId w:val="3"/>
  </w:num>
  <w:num w:numId="40">
    <w:abstractNumId w:val="36"/>
  </w:num>
  <w:num w:numId="41">
    <w:abstractNumId w:val="17"/>
  </w:num>
  <w:num w:numId="42">
    <w:abstractNumId w:val="0"/>
  </w:num>
  <w:num w:numId="43">
    <w:abstractNumId w:val="12"/>
  </w:num>
  <w:num w:numId="44">
    <w:abstractNumId w:val="29"/>
  </w:num>
  <w:num w:numId="45">
    <w:abstractNumId w:val="32"/>
  </w:num>
  <w:num w:numId="46">
    <w:abstractNumId w:val="41"/>
  </w:num>
  <w:num w:numId="47">
    <w:abstractNumId w:val="39"/>
  </w:num>
  <w:num w:numId="48">
    <w:abstractNumId w:val="27"/>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5C92"/>
    <w:rsid w:val="00EF56BC"/>
    <w:rsid w:val="00F00ACD"/>
    <w:rsid w:val="00F03A28"/>
    <w:rsid w:val="00F10F08"/>
    <w:rsid w:val="00F11133"/>
    <w:rsid w:val="00F244A1"/>
    <w:rsid w:val="00F34ACC"/>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2025-04-12T09:17:00Z</dcterms:created>
  <dcterms:modified xsi:type="dcterms:W3CDTF">2025-04-12T09:17:00Z</dcterms:modified>
</cp:coreProperties>
</file>