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B1625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ULAŞIM KAZALARI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3B515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4B1625">
              <w:rPr>
                <w:rFonts w:ascii="Times New Roman" w:hAnsi="Times New Roman" w:cs="Times New Roman"/>
              </w:rPr>
              <w:t xml:space="preserve"> Nisan</w:t>
            </w:r>
            <w:r w:rsidR="00385DB5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B515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B5150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AB.2.2.4. Endüstriyel kazaların neden olduğu zararı çevresel, sosyal ve ekonomik boyutlarıyla değerlendirir.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B1625" w:rsidRDefault="003B5150" w:rsidP="003B5150">
            <w:pPr>
              <w:pStyle w:val="AralkYok"/>
              <w:rPr>
                <w:rFonts w:ascii="ArialMT" w:hAnsi="ArialMT"/>
                <w:color w:val="1D1D1B"/>
              </w:rPr>
            </w:pPr>
            <w:r w:rsidRPr="003B5150">
              <w:rPr>
                <w:rFonts w:ascii="ArialMT" w:hAnsi="ArialMT"/>
                <w:color w:val="1D1D1B"/>
              </w:rPr>
              <w:t xml:space="preserve">İnsanoğlu sürekli değişen ve gelişen dünya düzeninde ihtiyaçlarını karşılayabilmek </w:t>
            </w:r>
            <w:proofErr w:type="gramStart"/>
            <w:r w:rsidRPr="003B5150">
              <w:rPr>
                <w:rFonts w:ascii="ArialMT" w:hAnsi="ArialMT"/>
                <w:color w:val="1D1D1B"/>
              </w:rPr>
              <w:t>için mü</w:t>
            </w:r>
            <w:proofErr w:type="gramEnd"/>
            <w:r w:rsidRPr="003B5150">
              <w:rPr>
                <w:rFonts w:ascii="ArialMT" w:hAnsi="ArialMT"/>
                <w:color w:val="1D1D1B"/>
              </w:rPr>
              <w:t>-</w:t>
            </w:r>
            <w:r w:rsidRPr="003B5150">
              <w:rPr>
                <w:rFonts w:ascii="ArialMT" w:hAnsi="ArialMT"/>
                <w:color w:val="1D1D1B"/>
              </w:rPr>
              <w:br/>
            </w:r>
            <w:proofErr w:type="spellStart"/>
            <w:r w:rsidRPr="003B5150">
              <w:rPr>
                <w:rFonts w:ascii="ArialMT" w:hAnsi="ArialMT"/>
                <w:color w:val="1D1D1B"/>
              </w:rPr>
              <w:t>cadele</w:t>
            </w:r>
            <w:proofErr w:type="spellEnd"/>
            <w:r w:rsidRPr="003B5150">
              <w:rPr>
                <w:rFonts w:ascii="ArialMT" w:hAnsi="ArialMT"/>
                <w:color w:val="1D1D1B"/>
              </w:rPr>
              <w:t xml:space="preserve"> ve ilerleme çabası içinde olmuştur. Ülkelerdeki nüfusun hızla artması endüstriyel faaliyetlerin gelişimini sağlamıştır. Endüstriyel faaliyetler, insanlığın gelişimi ve refahı açısından son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B5150">
              <w:rPr>
                <w:rFonts w:ascii="ArialMT" w:hAnsi="ArialMT"/>
                <w:color w:val="1D1D1B"/>
              </w:rPr>
              <w:t>derece önemlidir. Ürünlerin ve hizmetlerin üretilmesini sağlayan bu faaliyetler modern yaşamın</w:t>
            </w:r>
            <w:r w:rsidRPr="003B5150">
              <w:rPr>
                <w:rFonts w:ascii="ArialMT" w:hAnsi="ArialMT"/>
                <w:color w:val="1D1D1B"/>
              </w:rPr>
              <w:br/>
              <w:t>temelini oluşturmaktadır. Bir ülkenin gelişimi açısından çok önemli olan endüstriyel faaliyetler,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B5150">
              <w:rPr>
                <w:rFonts w:ascii="ArialMT" w:hAnsi="ArialMT"/>
                <w:color w:val="1D1D1B"/>
              </w:rPr>
              <w:t>birtakım büyük tehlikeleri de beraberinde getirmiştir. Örneğin bu gelişim esnasında yaşanan endüstriyel kazalar uzun yıllar etkisini sürdürmüş, geniş çaplı çevresel ve toplumsal felaketlerin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B5150">
              <w:rPr>
                <w:rFonts w:ascii="ArialMT" w:hAnsi="ArialMT"/>
                <w:color w:val="1D1D1B"/>
              </w:rPr>
              <w:t>yaşanmasına neden olmuştur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B5150" w:rsidRDefault="003B5150" w:rsidP="003B5150">
            <w:pPr>
              <w:pStyle w:val="AralkYok"/>
              <w:rPr>
                <w:rFonts w:ascii="ArialMT" w:hAnsi="ArialMT"/>
                <w:color w:val="1D1D1B"/>
              </w:rPr>
            </w:pPr>
            <w:r w:rsidRPr="003B5150">
              <w:rPr>
                <w:rFonts w:ascii="ArialMT" w:hAnsi="ArialMT"/>
                <w:color w:val="1D1D1B"/>
              </w:rPr>
              <w:t>Günümüz endüstri faaliyetleri büyük miktarda kimyasal madde kullanımı gerektirmektedir. Bu kimyasal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B5150">
              <w:rPr>
                <w:rFonts w:ascii="ArialMT" w:hAnsi="ArialMT"/>
                <w:color w:val="1D1D1B"/>
              </w:rPr>
              <w:t>maddeler tarım, imalat, inşaat ve hizmet başta olmak</w:t>
            </w:r>
            <w:r w:rsidRPr="003B5150">
              <w:rPr>
                <w:rFonts w:ascii="ArialMT" w:hAnsi="ArialMT"/>
                <w:color w:val="1D1D1B"/>
              </w:rPr>
              <w:br/>
              <w:t>üzere tüm sektörlerde üretim süreçlerinin önemli bir</w:t>
            </w:r>
            <w:r w:rsidRPr="003B5150">
              <w:rPr>
                <w:rFonts w:ascii="ArialMT" w:hAnsi="ArialMT"/>
                <w:color w:val="1D1D1B"/>
              </w:rPr>
              <w:br/>
              <w:t>parçası olmuştur. Bu kimyasal maddelerin korunması,</w:t>
            </w:r>
            <w:r w:rsidRPr="003B5150">
              <w:rPr>
                <w:rFonts w:ascii="ArialMT" w:hAnsi="ArialMT"/>
                <w:color w:val="1D1D1B"/>
              </w:rPr>
              <w:br/>
              <w:t>saklanması ve kullanılması sürecinde birtakım patlama, sızıntı veya yangın gibi olaylar yaşanabilmektedir.</w:t>
            </w:r>
            <w:r w:rsidRPr="003B5150">
              <w:rPr>
                <w:rFonts w:ascii="ArialMT" w:hAnsi="ArialMT"/>
                <w:color w:val="1D1D1B"/>
              </w:rPr>
              <w:br/>
              <w:t>Bu gibi olaylar insanlara, doğadaki canlılara ve çevreye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B5150">
              <w:rPr>
                <w:rFonts w:ascii="ArialMT" w:hAnsi="ArialMT"/>
                <w:color w:val="1D1D1B"/>
              </w:rPr>
              <w:t>büyük zararlar verebilmektedir. İşte bu tehlikeli madde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B5150">
              <w:rPr>
                <w:rFonts w:ascii="ArialMT" w:hAnsi="ArialMT"/>
                <w:color w:val="1D1D1B"/>
              </w:rPr>
              <w:t>içeren, çok sayıda insanın sağlığını tehdit eden, doğal</w:t>
            </w:r>
            <w:r w:rsidRPr="003B5150">
              <w:rPr>
                <w:rFonts w:ascii="ArialMT" w:hAnsi="ArialMT"/>
                <w:color w:val="1D1D1B"/>
              </w:rPr>
              <w:br/>
              <w:t>çevrenin kalıcı olarak veya uzun dönemli kirlenmesine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B5150">
              <w:rPr>
                <w:rFonts w:ascii="ArialMT" w:hAnsi="ArialMT"/>
                <w:color w:val="1D1D1B"/>
              </w:rPr>
              <w:t>neden olan ve yüksek derecede maddi hasar veren, geniş çaplı acil durum müdahalesi gerektiren</w:t>
            </w:r>
            <w:r w:rsidRPr="003B5150">
              <w:rPr>
                <w:rFonts w:ascii="ArialMT" w:hAnsi="ArialMT"/>
                <w:color w:val="1D1D1B"/>
              </w:rPr>
              <w:br/>
              <w:t xml:space="preserve">yangın, patlama ve </w:t>
            </w:r>
            <w:proofErr w:type="spellStart"/>
            <w:r w:rsidRPr="003B5150">
              <w:rPr>
                <w:rFonts w:ascii="ArialMT" w:hAnsi="ArialMT"/>
                <w:color w:val="1D1D1B"/>
              </w:rPr>
              <w:t>toksik</w:t>
            </w:r>
            <w:proofErr w:type="spellEnd"/>
            <w:r w:rsidRPr="003B5150">
              <w:rPr>
                <w:rFonts w:ascii="ArialMT" w:hAnsi="ArialMT"/>
                <w:color w:val="1D1D1B"/>
              </w:rPr>
              <w:t xml:space="preserve"> yayılım olayları büyük </w:t>
            </w:r>
            <w:r w:rsidRPr="003B5150">
              <w:rPr>
                <w:rFonts w:ascii="Arial-BoldMT" w:hAnsi="Arial-BoldMT"/>
                <w:b/>
                <w:bCs/>
                <w:color w:val="1D1D1B"/>
              </w:rPr>
              <w:t xml:space="preserve">endüstriyel kaza </w:t>
            </w:r>
            <w:r w:rsidRPr="003B5150">
              <w:rPr>
                <w:rFonts w:ascii="ArialMT" w:hAnsi="ArialMT"/>
                <w:color w:val="1D1D1B"/>
              </w:rPr>
              <w:t>olarak tanımlanmaktadır.</w:t>
            </w:r>
          </w:p>
          <w:p w:rsidR="003B5150" w:rsidRPr="00385DB5" w:rsidRDefault="003B5150" w:rsidP="003B5150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B5150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B515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Endüstriyel</w:t>
            </w:r>
            <w:r w:rsidR="004C7AF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kazaların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86DA1"/>
    <w:multiLevelType w:val="hybridMultilevel"/>
    <w:tmpl w:val="072EE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8574E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46BFB"/>
    <w:rsid w:val="00154B4B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B5150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625"/>
    <w:rsid w:val="004B1D65"/>
    <w:rsid w:val="004B42E1"/>
    <w:rsid w:val="004B4956"/>
    <w:rsid w:val="004C53D3"/>
    <w:rsid w:val="004C65EB"/>
    <w:rsid w:val="004C7AF8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C6289"/>
    <w:rsid w:val="005D101F"/>
    <w:rsid w:val="005E1EA1"/>
    <w:rsid w:val="00651C6C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8107D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84E71"/>
    <w:rsid w:val="00896BDA"/>
    <w:rsid w:val="008B7B1C"/>
    <w:rsid w:val="008C5160"/>
    <w:rsid w:val="008D5232"/>
    <w:rsid w:val="008F42E6"/>
    <w:rsid w:val="009171F5"/>
    <w:rsid w:val="00934159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F4C5A"/>
    <w:rsid w:val="00F00ACD"/>
    <w:rsid w:val="00F10F08"/>
    <w:rsid w:val="00F11C9A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4B1625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2025-04-19T02:41:00Z</dcterms:created>
  <dcterms:modified xsi:type="dcterms:W3CDTF">2025-04-19T02:41:00Z</dcterms:modified>
</cp:coreProperties>
</file>