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77" w:rsidRPr="00F26BA4" w:rsidRDefault="00345304" w:rsidP="00F26BA4">
      <w:pPr>
        <w:ind w:left="-709" w:right="-1198"/>
        <w:rPr>
          <w:rFonts w:ascii="Times New Roman" w:hAnsi="Times New Roman" w:cs="Times New Roman"/>
          <w:b/>
          <w:color w:val="242021"/>
          <w:sz w:val="18"/>
          <w:szCs w:val="18"/>
        </w:rPr>
      </w:pPr>
      <w:r w:rsidRPr="00913578">
        <w:rPr>
          <w:rFonts w:ascii="Times New Roman" w:hAnsi="Times New Roman" w:cs="Times New Roman"/>
          <w:sz w:val="20"/>
          <w:szCs w:val="20"/>
        </w:rPr>
        <w:t xml:space="preserve">       </w:t>
      </w:r>
      <w:r w:rsidR="00B97B77" w:rsidRPr="00F26BA4">
        <w:rPr>
          <w:rStyle w:val="fontstyle01"/>
          <w:rFonts w:ascii="Times New Roman" w:hAnsi="Times New Roman" w:cs="Times New Roman"/>
          <w:b/>
          <w:sz w:val="18"/>
          <w:szCs w:val="18"/>
        </w:rPr>
        <w:t xml:space="preserve">SORU 1. </w:t>
      </w:r>
    </w:p>
    <w:tbl>
      <w:tblPr>
        <w:tblStyle w:val="TabloKlavuzu"/>
        <w:tblW w:w="10065" w:type="dxa"/>
        <w:tblInd w:w="-459" w:type="dxa"/>
        <w:tblLook w:val="04A0"/>
      </w:tblPr>
      <w:tblGrid>
        <w:gridCol w:w="10065"/>
      </w:tblGrid>
      <w:tr w:rsidR="00B97B77" w:rsidTr="00F26BA4">
        <w:tc>
          <w:tcPr>
            <w:tcW w:w="10065" w:type="dxa"/>
          </w:tcPr>
          <w:p w:rsidR="00385536" w:rsidRPr="00F26BA4" w:rsidRDefault="00F26BA4" w:rsidP="00F26BA4">
            <w:pPr>
              <w:pStyle w:val="ListeParagraf"/>
              <w:ind w:left="0" w:right="-1198"/>
              <w:rPr>
                <w:rFonts w:ascii="Times New Roman" w:hAnsi="Times New Roman" w:cs="Times New Roman"/>
                <w:b/>
                <w:sz w:val="18"/>
                <w:szCs w:val="18"/>
              </w:rPr>
            </w:pPr>
            <w:r w:rsidRPr="00F26BA4">
              <w:rPr>
                <w:rFonts w:ascii="Times New Roman" w:hAnsi="Times New Roman" w:cs="Times New Roman"/>
                <w:b/>
                <w:sz w:val="18"/>
                <w:szCs w:val="18"/>
              </w:rPr>
              <w:t>a)</w:t>
            </w:r>
            <w:r w:rsidR="00385536" w:rsidRPr="00F26BA4">
              <w:rPr>
                <w:rFonts w:ascii="Times New Roman" w:hAnsi="Times New Roman" w:cs="Times New Roman"/>
                <w:b/>
                <w:sz w:val="18"/>
                <w:szCs w:val="18"/>
              </w:rPr>
              <w:t>Lozan Antlaşması’nda Türkiye’deki tüm azınlıkların Türk vatandaşı kabul edilmesinin amacı nedir?</w:t>
            </w:r>
            <w:r w:rsidRPr="00F26BA4">
              <w:rPr>
                <w:rFonts w:ascii="Times New Roman" w:hAnsi="Times New Roman" w:cs="Times New Roman"/>
                <w:b/>
                <w:sz w:val="18"/>
                <w:szCs w:val="18"/>
              </w:rPr>
              <w:t>(10 PUAN)</w:t>
            </w:r>
          </w:p>
          <w:p w:rsidR="00F26BA4" w:rsidRPr="00F26BA4" w:rsidRDefault="00F26BA4" w:rsidP="00F26BA4">
            <w:pPr>
              <w:pStyle w:val="ListeParagraf"/>
              <w:ind w:left="0" w:right="-1198"/>
              <w:rPr>
                <w:rFonts w:ascii="Times New Roman" w:hAnsi="Times New Roman" w:cs="Times New Roman"/>
                <w:b/>
                <w:sz w:val="18"/>
                <w:szCs w:val="18"/>
              </w:rPr>
            </w:pPr>
          </w:p>
          <w:p w:rsidR="00F26BA4" w:rsidRPr="00F26BA4" w:rsidRDefault="00F26BA4" w:rsidP="00F26BA4">
            <w:pPr>
              <w:pStyle w:val="ListeParagraf"/>
              <w:ind w:left="0" w:right="-1198"/>
              <w:rPr>
                <w:rFonts w:ascii="Times New Roman" w:hAnsi="Times New Roman" w:cs="Times New Roman"/>
                <w:b/>
                <w:sz w:val="18"/>
                <w:szCs w:val="18"/>
              </w:rPr>
            </w:pPr>
          </w:p>
          <w:p w:rsidR="00F26BA4" w:rsidRPr="00F26BA4" w:rsidRDefault="00F26BA4" w:rsidP="00F26BA4">
            <w:pPr>
              <w:pStyle w:val="ListeParagraf"/>
              <w:ind w:left="0" w:right="-1198"/>
              <w:rPr>
                <w:rFonts w:ascii="Times New Roman" w:hAnsi="Times New Roman" w:cs="Times New Roman"/>
                <w:b/>
                <w:sz w:val="18"/>
                <w:szCs w:val="18"/>
              </w:rPr>
            </w:pPr>
          </w:p>
          <w:p w:rsidR="00F26BA4" w:rsidRDefault="00F26BA4" w:rsidP="00F26BA4">
            <w:pPr>
              <w:pStyle w:val="ListeParagraf"/>
              <w:ind w:left="0" w:right="-1198"/>
              <w:rPr>
                <w:rFonts w:ascii="Times New Roman" w:hAnsi="Times New Roman" w:cs="Times New Roman"/>
                <w:b/>
                <w:color w:val="242021"/>
                <w:sz w:val="18"/>
                <w:szCs w:val="18"/>
              </w:rPr>
            </w:pPr>
          </w:p>
          <w:p w:rsidR="0095513A" w:rsidRPr="00F26BA4" w:rsidRDefault="0095513A" w:rsidP="00F26BA4">
            <w:pPr>
              <w:pStyle w:val="ListeParagraf"/>
              <w:ind w:left="0" w:right="-1198"/>
              <w:rPr>
                <w:rFonts w:ascii="Times New Roman" w:hAnsi="Times New Roman" w:cs="Times New Roman"/>
                <w:b/>
                <w:color w:val="242021"/>
                <w:sz w:val="18"/>
                <w:szCs w:val="18"/>
              </w:rPr>
            </w:pPr>
          </w:p>
          <w:p w:rsidR="00F26BA4" w:rsidRPr="00F26BA4" w:rsidRDefault="00F26BA4" w:rsidP="00F26BA4">
            <w:pPr>
              <w:spacing w:line="292" w:lineRule="auto"/>
              <w:ind w:right="-108"/>
              <w:rPr>
                <w:rFonts w:ascii="Times New Roman" w:hAnsi="Times New Roman" w:cs="Times New Roman"/>
                <w:b/>
                <w:bCs/>
                <w:sz w:val="18"/>
                <w:szCs w:val="18"/>
              </w:rPr>
            </w:pPr>
            <w:r w:rsidRPr="00F26BA4">
              <w:rPr>
                <w:rFonts w:ascii="Times New Roman" w:hAnsi="Times New Roman" w:cs="Times New Roman"/>
                <w:b/>
                <w:bCs/>
                <w:sz w:val="18"/>
                <w:szCs w:val="18"/>
              </w:rPr>
              <w:t>b)Lozan Barış Antlaşması’nda ekonomik bağımsızlığımızı kısıtlayan hangi kavram kaldırılmıştır? Yazınız.(10 PUAN)</w:t>
            </w:r>
          </w:p>
          <w:p w:rsidR="00B97B77" w:rsidRDefault="00B97B77" w:rsidP="00B97B77">
            <w:pPr>
              <w:ind w:right="-1056"/>
              <w:rPr>
                <w:rStyle w:val="fontstyle01"/>
                <w:rFonts w:ascii="Arial" w:hAnsi="Arial" w:cs="Arial"/>
              </w:rPr>
            </w:pPr>
          </w:p>
          <w:p w:rsidR="0095513A" w:rsidRDefault="0095513A" w:rsidP="00B97B77">
            <w:pPr>
              <w:ind w:right="-1056"/>
              <w:rPr>
                <w:rStyle w:val="fontstyle01"/>
                <w:rFonts w:ascii="Arial" w:hAnsi="Arial" w:cs="Arial"/>
              </w:rPr>
            </w:pPr>
          </w:p>
        </w:tc>
      </w:tr>
    </w:tbl>
    <w:p w:rsidR="00B97B77" w:rsidRPr="005054A9" w:rsidRDefault="00B97B77" w:rsidP="00B97B77">
      <w:pPr>
        <w:ind w:right="-1056"/>
        <w:rPr>
          <w:rStyle w:val="fontstyle01"/>
          <w:rFonts w:ascii="Arial" w:hAnsi="Arial" w:cs="Arial"/>
        </w:rPr>
      </w:pPr>
    </w:p>
    <w:p w:rsidR="00F26BA4" w:rsidRDefault="00345304" w:rsidP="00B97B77">
      <w:pPr>
        <w:ind w:left="-709" w:right="-1198"/>
        <w:rPr>
          <w:rFonts w:ascii="Times New Roman" w:hAnsi="Times New Roman" w:cs="Times New Roman"/>
          <w:sz w:val="20"/>
          <w:szCs w:val="20"/>
        </w:rPr>
      </w:pPr>
      <w:r w:rsidRPr="00913578">
        <w:rPr>
          <w:rFonts w:ascii="Times New Roman" w:hAnsi="Times New Roman" w:cs="Times New Roman"/>
          <w:sz w:val="20"/>
          <w:szCs w:val="20"/>
        </w:rPr>
        <w:t xml:space="preserve">     </w:t>
      </w:r>
      <w:r w:rsidR="00F26BA4">
        <w:rPr>
          <w:rFonts w:ascii="Times New Roman" w:hAnsi="Times New Roman" w:cs="Times New Roman"/>
          <w:sz w:val="20"/>
          <w:szCs w:val="20"/>
        </w:rPr>
        <w:t>SORU 2.</w:t>
      </w:r>
    </w:p>
    <w:tbl>
      <w:tblPr>
        <w:tblStyle w:val="TabloKlavuzu"/>
        <w:tblW w:w="10065" w:type="dxa"/>
        <w:tblInd w:w="-459" w:type="dxa"/>
        <w:tblLook w:val="04A0"/>
      </w:tblPr>
      <w:tblGrid>
        <w:gridCol w:w="10065"/>
      </w:tblGrid>
      <w:tr w:rsidR="001A0A1D" w:rsidTr="001A0A1D">
        <w:tc>
          <w:tcPr>
            <w:tcW w:w="10065" w:type="dxa"/>
          </w:tcPr>
          <w:p w:rsidR="001A0A1D" w:rsidRPr="007C2B57" w:rsidRDefault="001A0A1D" w:rsidP="001A0A1D">
            <w:pPr>
              <w:rPr>
                <w:rFonts w:ascii="Times New Roman" w:hAnsi="Times New Roman" w:cs="Times New Roman"/>
                <w:b/>
                <w:bCs/>
                <w:noProof/>
                <w:sz w:val="18"/>
                <w:szCs w:val="18"/>
              </w:rPr>
            </w:pPr>
            <w:r w:rsidRPr="007C2B57">
              <w:rPr>
                <w:rFonts w:ascii="Times New Roman" w:hAnsi="Times New Roman" w:cs="Times New Roman"/>
                <w:noProof/>
                <w:sz w:val="18"/>
                <w:szCs w:val="18"/>
              </w:rPr>
              <w:t>Milli Mücadele Dönemi’nde meydana gelen olaylar birçok sanatçımıza esin kaynağı olmuştur. Savaş yıllarında ve daha sonraki zamanlarda Kurtuluş Savaşı’nı anlatan sayısız eser meydana gelmiştir. Türk milletinin Milli Mücadele sırasında gösterdiği vatan sevgisi böylece ölümsüzleştirilmiştir</w:t>
            </w:r>
            <w:r w:rsidRPr="007C2B57">
              <w:rPr>
                <w:rFonts w:ascii="Times New Roman" w:hAnsi="Times New Roman" w:cs="Times New Roman"/>
                <w:b/>
                <w:bCs/>
                <w:noProof/>
                <w:sz w:val="18"/>
                <w:szCs w:val="18"/>
              </w:rPr>
              <w:t xml:space="preserve">. </w:t>
            </w:r>
          </w:p>
          <w:p w:rsidR="001A0A1D" w:rsidRPr="007C2B57" w:rsidRDefault="001A0A1D" w:rsidP="001A0A1D">
            <w:pPr>
              <w:rPr>
                <w:rFonts w:ascii="Times New Roman" w:hAnsi="Times New Roman" w:cs="Times New Roman"/>
                <w:b/>
                <w:bCs/>
                <w:noProof/>
                <w:sz w:val="18"/>
                <w:szCs w:val="18"/>
              </w:rPr>
            </w:pPr>
            <w:r w:rsidRPr="007C2B57">
              <w:rPr>
                <w:rFonts w:ascii="Times New Roman" w:hAnsi="Times New Roman" w:cs="Times New Roman"/>
                <w:b/>
                <w:bCs/>
                <w:noProof/>
                <w:sz w:val="18"/>
                <w:szCs w:val="18"/>
              </w:rPr>
              <w:t>Kurtuluş Savaşı’nı anlatan eserlerden üç tanesini yazınız.(15 PUAN)</w:t>
            </w:r>
          </w:p>
          <w:p w:rsidR="001A0A1D" w:rsidRDefault="001A0A1D" w:rsidP="001A0A1D">
            <w:pPr>
              <w:rPr>
                <w:rFonts w:ascii="Times New Roman" w:hAnsi="Times New Roman" w:cs="Times New Roman"/>
                <w:b/>
                <w:bCs/>
                <w:noProof/>
                <w:sz w:val="20"/>
                <w:szCs w:val="20"/>
              </w:rPr>
            </w:pPr>
          </w:p>
          <w:p w:rsidR="0095513A" w:rsidRPr="001A0A1D" w:rsidRDefault="0095513A" w:rsidP="001A0A1D">
            <w:pPr>
              <w:rPr>
                <w:rFonts w:ascii="Times New Roman" w:hAnsi="Times New Roman" w:cs="Times New Roman"/>
                <w:b/>
                <w:bCs/>
                <w:noProof/>
                <w:sz w:val="20"/>
                <w:szCs w:val="20"/>
              </w:rPr>
            </w:pPr>
          </w:p>
          <w:p w:rsidR="001A0A1D" w:rsidRDefault="001A0A1D" w:rsidP="00B97B77">
            <w:pPr>
              <w:ind w:right="-1198"/>
              <w:rPr>
                <w:rFonts w:ascii="Times New Roman" w:hAnsi="Times New Roman" w:cs="Times New Roman"/>
                <w:sz w:val="20"/>
                <w:szCs w:val="20"/>
              </w:rPr>
            </w:pPr>
          </w:p>
        </w:tc>
      </w:tr>
    </w:tbl>
    <w:p w:rsidR="0095513A" w:rsidRDefault="0095513A" w:rsidP="0095513A">
      <w:pPr>
        <w:ind w:left="-709" w:right="-1198"/>
        <w:rPr>
          <w:rFonts w:ascii="Times New Roman" w:hAnsi="Times New Roman" w:cs="Times New Roman"/>
          <w:sz w:val="20"/>
          <w:szCs w:val="20"/>
        </w:rPr>
      </w:pPr>
      <w:r>
        <w:rPr>
          <w:rFonts w:ascii="Times New Roman" w:hAnsi="Times New Roman" w:cs="Times New Roman"/>
          <w:sz w:val="20"/>
          <w:szCs w:val="20"/>
        </w:rPr>
        <w:t xml:space="preserve"> </w:t>
      </w:r>
    </w:p>
    <w:p w:rsidR="0095513A" w:rsidRDefault="001A0A1D" w:rsidP="0095513A">
      <w:pPr>
        <w:ind w:left="-709" w:right="-1198"/>
        <w:rPr>
          <w:rFonts w:ascii="Times New Roman" w:hAnsi="Times New Roman" w:cs="Times New Roman"/>
          <w:sz w:val="20"/>
          <w:szCs w:val="20"/>
        </w:rPr>
      </w:pPr>
      <w:r>
        <w:rPr>
          <w:rFonts w:ascii="Times New Roman" w:hAnsi="Times New Roman" w:cs="Times New Roman"/>
          <w:sz w:val="20"/>
          <w:szCs w:val="20"/>
        </w:rPr>
        <w:t xml:space="preserve">  SORU 3.</w:t>
      </w:r>
      <w:r w:rsidR="00345304" w:rsidRPr="00913578">
        <w:rPr>
          <w:rFonts w:ascii="Times New Roman" w:hAnsi="Times New Roman" w:cs="Times New Roman"/>
          <w:sz w:val="20"/>
          <w:szCs w:val="20"/>
        </w:rPr>
        <w:t xml:space="preserve">  </w:t>
      </w:r>
    </w:p>
    <w:p w:rsidR="0095513A" w:rsidRPr="0095513A" w:rsidRDefault="00345304" w:rsidP="0095513A">
      <w:pPr>
        <w:ind w:left="-709" w:right="-1198"/>
        <w:rPr>
          <w:rFonts w:ascii="Times New Roman" w:hAnsi="Times New Roman" w:cs="Times New Roman"/>
          <w:sz w:val="18"/>
          <w:szCs w:val="18"/>
        </w:rPr>
      </w:pPr>
      <w:r w:rsidRPr="00913578">
        <w:rPr>
          <w:rFonts w:ascii="Times New Roman" w:hAnsi="Times New Roman" w:cs="Times New Roman"/>
          <w:sz w:val="20"/>
          <w:szCs w:val="20"/>
        </w:rPr>
        <w:t xml:space="preserve"> </w:t>
      </w:r>
      <w:r w:rsidR="0095513A" w:rsidRPr="0095513A">
        <w:rPr>
          <w:rFonts w:ascii="Times New Roman" w:hAnsi="Times New Roman" w:cs="Times New Roman"/>
          <w:b/>
          <w:sz w:val="18"/>
          <w:szCs w:val="18"/>
        </w:rPr>
        <w:t>Toplumsal alanda verilen inkılapların Atatürk ilkelerinden hangileri ile ilgili olduğunu karşılarında verilen boş yerlere yazınız.</w:t>
      </w:r>
      <w:r w:rsidR="0095513A">
        <w:rPr>
          <w:rFonts w:ascii="Times New Roman" w:hAnsi="Times New Roman" w:cs="Times New Roman"/>
          <w:b/>
          <w:sz w:val="18"/>
          <w:szCs w:val="18"/>
        </w:rPr>
        <w:t>(20 PUAN)</w:t>
      </w:r>
      <w:r w:rsidR="0095513A" w:rsidRPr="0095513A">
        <w:rPr>
          <w:rFonts w:ascii="Times New Roman" w:hAnsi="Times New Roman" w:cs="Times New Roman"/>
          <w:b/>
          <w:sz w:val="18"/>
          <w:szCs w:val="18"/>
        </w:rPr>
        <w:t xml:space="preserve"> </w:t>
      </w:r>
    </w:p>
    <w:tbl>
      <w:tblPr>
        <w:tblStyle w:val="TabloKlavuzu"/>
        <w:tblW w:w="5698" w:type="dxa"/>
        <w:tblInd w:w="1304" w:type="dxa"/>
        <w:tblLook w:val="04A0"/>
      </w:tblPr>
      <w:tblGrid>
        <w:gridCol w:w="3325"/>
        <w:gridCol w:w="2373"/>
      </w:tblGrid>
      <w:tr w:rsidR="0095513A" w:rsidRPr="0095513A" w:rsidTr="0095513A">
        <w:trPr>
          <w:trHeight w:val="577"/>
        </w:trPr>
        <w:tc>
          <w:tcPr>
            <w:tcW w:w="3325" w:type="dxa"/>
          </w:tcPr>
          <w:p w:rsidR="0095513A" w:rsidRPr="0095513A" w:rsidRDefault="0095513A" w:rsidP="00756892">
            <w:pPr>
              <w:jc w:val="center"/>
              <w:rPr>
                <w:rFonts w:ascii="Times New Roman" w:hAnsi="Times New Roman" w:cs="Times New Roman"/>
                <w:b/>
                <w:sz w:val="18"/>
                <w:szCs w:val="18"/>
              </w:rPr>
            </w:pPr>
            <w:r w:rsidRPr="0095513A">
              <w:rPr>
                <w:rFonts w:ascii="Times New Roman" w:hAnsi="Times New Roman" w:cs="Times New Roman"/>
                <w:b/>
                <w:sz w:val="18"/>
                <w:szCs w:val="18"/>
              </w:rPr>
              <w:t>Toplumsal Alanda Yapılan İnkılaplar</w:t>
            </w:r>
          </w:p>
        </w:tc>
        <w:tc>
          <w:tcPr>
            <w:tcW w:w="2373" w:type="dxa"/>
          </w:tcPr>
          <w:p w:rsidR="0095513A" w:rsidRPr="0095513A" w:rsidRDefault="0095513A" w:rsidP="00756892">
            <w:pPr>
              <w:jc w:val="center"/>
              <w:rPr>
                <w:rFonts w:ascii="Times New Roman" w:hAnsi="Times New Roman" w:cs="Times New Roman"/>
                <w:b/>
                <w:sz w:val="18"/>
                <w:szCs w:val="18"/>
              </w:rPr>
            </w:pPr>
            <w:r w:rsidRPr="0095513A">
              <w:rPr>
                <w:rFonts w:ascii="Times New Roman" w:hAnsi="Times New Roman" w:cs="Times New Roman"/>
                <w:b/>
                <w:sz w:val="18"/>
                <w:szCs w:val="18"/>
              </w:rPr>
              <w:t>İlgili Olduğu Atatürk İlkesi</w:t>
            </w:r>
          </w:p>
        </w:tc>
      </w:tr>
      <w:tr w:rsidR="0095513A" w:rsidRPr="0095513A" w:rsidTr="0095513A">
        <w:trPr>
          <w:trHeight w:val="603"/>
        </w:trPr>
        <w:tc>
          <w:tcPr>
            <w:tcW w:w="3325" w:type="dxa"/>
          </w:tcPr>
          <w:p w:rsidR="0095513A" w:rsidRPr="0095513A" w:rsidRDefault="0095513A" w:rsidP="00756892">
            <w:pPr>
              <w:jc w:val="both"/>
              <w:rPr>
                <w:rFonts w:ascii="Times New Roman" w:hAnsi="Times New Roman" w:cs="Times New Roman"/>
                <w:bCs/>
                <w:sz w:val="18"/>
                <w:szCs w:val="18"/>
              </w:rPr>
            </w:pPr>
            <w:r w:rsidRPr="0095513A">
              <w:rPr>
                <w:rFonts w:ascii="Times New Roman" w:hAnsi="Times New Roman" w:cs="Times New Roman"/>
                <w:bCs/>
                <w:sz w:val="18"/>
                <w:szCs w:val="18"/>
              </w:rPr>
              <w:t>Türk kadının milletvekili seçme ve seçilme hakkını elde etti. Türk kadını siyasi haklarına kavuştu.</w:t>
            </w:r>
          </w:p>
        </w:tc>
        <w:tc>
          <w:tcPr>
            <w:tcW w:w="2373" w:type="dxa"/>
          </w:tcPr>
          <w:p w:rsidR="0095513A" w:rsidRPr="0095513A" w:rsidRDefault="0095513A" w:rsidP="00756892">
            <w:pPr>
              <w:jc w:val="both"/>
              <w:rPr>
                <w:rFonts w:ascii="Times New Roman" w:hAnsi="Times New Roman" w:cs="Times New Roman"/>
                <w:bCs/>
                <w:sz w:val="18"/>
                <w:szCs w:val="18"/>
              </w:rPr>
            </w:pPr>
          </w:p>
        </w:tc>
      </w:tr>
      <w:tr w:rsidR="0095513A" w:rsidRPr="0095513A" w:rsidTr="0095513A">
        <w:trPr>
          <w:trHeight w:val="577"/>
        </w:trPr>
        <w:tc>
          <w:tcPr>
            <w:tcW w:w="3325" w:type="dxa"/>
          </w:tcPr>
          <w:p w:rsidR="0095513A" w:rsidRPr="0095513A" w:rsidRDefault="0095513A" w:rsidP="00756892">
            <w:pPr>
              <w:jc w:val="both"/>
              <w:rPr>
                <w:rFonts w:ascii="Times New Roman" w:hAnsi="Times New Roman" w:cs="Times New Roman"/>
                <w:bCs/>
                <w:sz w:val="18"/>
                <w:szCs w:val="18"/>
              </w:rPr>
            </w:pPr>
            <w:r w:rsidRPr="0095513A">
              <w:rPr>
                <w:rFonts w:ascii="Times New Roman" w:hAnsi="Times New Roman" w:cs="Times New Roman"/>
                <w:bCs/>
                <w:sz w:val="18"/>
                <w:szCs w:val="18"/>
              </w:rPr>
              <w:t>Her Türk vatandaşı soyadı alacak ve soyadı Türkçe alacak, yabancı ırk devlet isimleri soyadı olarak kullanılamayacaktı.</w:t>
            </w:r>
          </w:p>
        </w:tc>
        <w:tc>
          <w:tcPr>
            <w:tcW w:w="2373" w:type="dxa"/>
          </w:tcPr>
          <w:p w:rsidR="0095513A" w:rsidRPr="0095513A" w:rsidRDefault="0095513A" w:rsidP="00756892">
            <w:pPr>
              <w:jc w:val="both"/>
              <w:rPr>
                <w:rFonts w:ascii="Times New Roman" w:hAnsi="Times New Roman" w:cs="Times New Roman"/>
                <w:bCs/>
                <w:sz w:val="18"/>
                <w:szCs w:val="18"/>
              </w:rPr>
            </w:pPr>
          </w:p>
        </w:tc>
      </w:tr>
      <w:tr w:rsidR="0095513A" w:rsidRPr="0095513A" w:rsidTr="0095513A">
        <w:trPr>
          <w:trHeight w:val="577"/>
        </w:trPr>
        <w:tc>
          <w:tcPr>
            <w:tcW w:w="3325" w:type="dxa"/>
          </w:tcPr>
          <w:p w:rsidR="0095513A" w:rsidRPr="0095513A" w:rsidRDefault="0095513A" w:rsidP="00756892">
            <w:pPr>
              <w:jc w:val="both"/>
              <w:rPr>
                <w:rFonts w:ascii="Times New Roman" w:hAnsi="Times New Roman" w:cs="Times New Roman"/>
                <w:bCs/>
                <w:sz w:val="18"/>
                <w:szCs w:val="18"/>
              </w:rPr>
            </w:pPr>
            <w:r w:rsidRPr="0095513A">
              <w:rPr>
                <w:rFonts w:ascii="Times New Roman" w:hAnsi="Times New Roman" w:cs="Times New Roman"/>
                <w:color w:val="000000"/>
                <w:sz w:val="18"/>
                <w:szCs w:val="18"/>
                <w:shd w:val="clear" w:color="auto" w:fill="FFFFFF"/>
              </w:rPr>
              <w:t>Kabotaj Kanunu ile Türk denizlerinde her türlü yük ve yolcu taşıma hakkı yalnızca Türk gemilerine tanınmıştır.</w:t>
            </w:r>
          </w:p>
        </w:tc>
        <w:tc>
          <w:tcPr>
            <w:tcW w:w="2373" w:type="dxa"/>
          </w:tcPr>
          <w:p w:rsidR="0095513A" w:rsidRPr="0095513A" w:rsidRDefault="0095513A" w:rsidP="00756892">
            <w:pPr>
              <w:jc w:val="both"/>
              <w:rPr>
                <w:rFonts w:ascii="Times New Roman" w:hAnsi="Times New Roman" w:cs="Times New Roman"/>
                <w:bCs/>
                <w:sz w:val="18"/>
                <w:szCs w:val="18"/>
              </w:rPr>
            </w:pPr>
          </w:p>
        </w:tc>
      </w:tr>
      <w:tr w:rsidR="0095513A" w:rsidRPr="0095513A" w:rsidTr="0095513A">
        <w:trPr>
          <w:trHeight w:val="603"/>
        </w:trPr>
        <w:tc>
          <w:tcPr>
            <w:tcW w:w="3325" w:type="dxa"/>
          </w:tcPr>
          <w:p w:rsidR="0095513A" w:rsidRPr="0095513A" w:rsidRDefault="0095513A" w:rsidP="00756892">
            <w:pPr>
              <w:jc w:val="both"/>
              <w:rPr>
                <w:rFonts w:ascii="Times New Roman" w:hAnsi="Times New Roman" w:cs="Times New Roman"/>
                <w:bCs/>
                <w:sz w:val="18"/>
                <w:szCs w:val="18"/>
              </w:rPr>
            </w:pPr>
            <w:r w:rsidRPr="0095513A">
              <w:rPr>
                <w:rFonts w:ascii="Times New Roman" w:hAnsi="Times New Roman" w:cs="Times New Roman"/>
                <w:bCs/>
                <w:sz w:val="18"/>
                <w:szCs w:val="18"/>
              </w:rPr>
              <w:t>Dini kurallara göre hazırlanan Mecellenin yerine akıl ve bilime dayalı Medeni Kanun kabul edildi.</w:t>
            </w:r>
          </w:p>
        </w:tc>
        <w:tc>
          <w:tcPr>
            <w:tcW w:w="2373" w:type="dxa"/>
          </w:tcPr>
          <w:p w:rsidR="0095513A" w:rsidRPr="0095513A" w:rsidRDefault="0095513A" w:rsidP="00756892">
            <w:pPr>
              <w:jc w:val="both"/>
              <w:rPr>
                <w:rFonts w:ascii="Times New Roman" w:hAnsi="Times New Roman" w:cs="Times New Roman"/>
                <w:bCs/>
                <w:sz w:val="18"/>
                <w:szCs w:val="18"/>
              </w:rPr>
            </w:pPr>
          </w:p>
        </w:tc>
      </w:tr>
    </w:tbl>
    <w:p w:rsidR="001D6B41" w:rsidRPr="00913578" w:rsidRDefault="001D6B41" w:rsidP="0095513A">
      <w:pPr>
        <w:ind w:left="-709" w:right="-1198"/>
        <w:rPr>
          <w:rFonts w:ascii="Times New Roman" w:hAnsi="Times New Roman" w:cs="Times New Roman"/>
          <w:sz w:val="16"/>
          <w:szCs w:val="16"/>
        </w:rPr>
      </w:pPr>
    </w:p>
    <w:p w:rsidR="0095513A" w:rsidRDefault="0095513A" w:rsidP="0095513A">
      <w:pPr>
        <w:rPr>
          <w:rFonts w:ascii="Times New Roman" w:hAnsi="Times New Roman" w:cs="Times New Roman"/>
          <w:sz w:val="18"/>
          <w:szCs w:val="18"/>
        </w:rPr>
      </w:pPr>
    </w:p>
    <w:p w:rsidR="007C2B57" w:rsidRDefault="007C2B57" w:rsidP="0095513A">
      <w:pPr>
        <w:rPr>
          <w:rFonts w:ascii="Times New Roman" w:hAnsi="Times New Roman" w:cs="Times New Roman"/>
          <w:sz w:val="18"/>
          <w:szCs w:val="18"/>
        </w:rPr>
      </w:pPr>
    </w:p>
    <w:p w:rsidR="0095513A" w:rsidRDefault="0095513A" w:rsidP="0095513A">
      <w:pPr>
        <w:rPr>
          <w:rFonts w:ascii="Times New Roman" w:hAnsi="Times New Roman" w:cs="Times New Roman"/>
          <w:sz w:val="18"/>
          <w:szCs w:val="18"/>
        </w:rPr>
      </w:pPr>
    </w:p>
    <w:p w:rsidR="009536D1" w:rsidRPr="0095513A" w:rsidRDefault="0095513A" w:rsidP="0095513A">
      <w:pPr>
        <w:rPr>
          <w:rFonts w:ascii="Times New Roman" w:hAnsi="Times New Roman" w:cs="Times New Roman"/>
          <w:sz w:val="18"/>
          <w:szCs w:val="18"/>
        </w:rPr>
      </w:pPr>
      <w:r w:rsidRPr="0095513A">
        <w:rPr>
          <w:rFonts w:ascii="Times New Roman" w:hAnsi="Times New Roman" w:cs="Times New Roman"/>
          <w:sz w:val="18"/>
          <w:szCs w:val="18"/>
        </w:rPr>
        <w:lastRenderedPageBreak/>
        <w:t>SORU 4.</w:t>
      </w:r>
    </w:p>
    <w:tbl>
      <w:tblPr>
        <w:tblStyle w:val="TabloKlavuzu"/>
        <w:tblW w:w="0" w:type="auto"/>
        <w:tblLook w:val="04A0"/>
      </w:tblPr>
      <w:tblGrid>
        <w:gridCol w:w="8440"/>
      </w:tblGrid>
      <w:tr w:rsidR="0095513A" w:rsidTr="0095513A">
        <w:tc>
          <w:tcPr>
            <w:tcW w:w="8440" w:type="dxa"/>
          </w:tcPr>
          <w:p w:rsidR="0095513A" w:rsidRPr="0095513A" w:rsidRDefault="0095513A" w:rsidP="0095513A">
            <w:pPr>
              <w:pStyle w:val="Heading1"/>
              <w:tabs>
                <w:tab w:val="left" w:pos="496"/>
              </w:tabs>
              <w:ind w:left="0" w:firstLine="0"/>
              <w:rPr>
                <w:rFonts w:ascii="Times New Roman" w:hAnsi="Times New Roman" w:cs="Times New Roman"/>
                <w:b w:val="0"/>
                <w:color w:val="4495D1"/>
                <w:sz w:val="18"/>
                <w:szCs w:val="18"/>
              </w:rPr>
            </w:pPr>
            <w:r w:rsidRPr="0095513A">
              <w:rPr>
                <w:rFonts w:ascii="Times New Roman" w:hAnsi="Times New Roman" w:cs="Times New Roman"/>
                <w:color w:val="231F20"/>
                <w:sz w:val="18"/>
                <w:szCs w:val="18"/>
              </w:rPr>
              <w:t>Cumhuriyetin ilanının sonuçlarından üç tanesini yazınız.(15</w:t>
            </w:r>
            <w:r>
              <w:rPr>
                <w:rFonts w:ascii="Times New Roman" w:hAnsi="Times New Roman" w:cs="Times New Roman"/>
                <w:color w:val="231F20"/>
                <w:spacing w:val="-2"/>
                <w:sz w:val="18"/>
                <w:szCs w:val="18"/>
              </w:rPr>
              <w:t xml:space="preserve"> PUAN</w:t>
            </w:r>
            <w:r w:rsidRPr="0095513A">
              <w:rPr>
                <w:rFonts w:ascii="Times New Roman" w:hAnsi="Times New Roman" w:cs="Times New Roman"/>
                <w:color w:val="231F20"/>
                <w:spacing w:val="-2"/>
                <w:sz w:val="18"/>
                <w:szCs w:val="18"/>
              </w:rPr>
              <w:t>)</w:t>
            </w:r>
          </w:p>
          <w:p w:rsidR="0095513A" w:rsidRDefault="0095513A" w:rsidP="0095513A">
            <w:pPr>
              <w:rPr>
                <w:rFonts w:ascii="Times New Roman" w:hAnsi="Times New Roman" w:cs="Times New Roman"/>
                <w:sz w:val="16"/>
                <w:szCs w:val="16"/>
              </w:rPr>
            </w:pPr>
          </w:p>
          <w:p w:rsidR="0095513A" w:rsidRDefault="0095513A" w:rsidP="0095513A">
            <w:pPr>
              <w:rPr>
                <w:rFonts w:ascii="Times New Roman" w:hAnsi="Times New Roman" w:cs="Times New Roman"/>
                <w:sz w:val="16"/>
                <w:szCs w:val="16"/>
              </w:rPr>
            </w:pPr>
          </w:p>
          <w:p w:rsidR="0095513A" w:rsidRDefault="0095513A" w:rsidP="0095513A">
            <w:pPr>
              <w:rPr>
                <w:rFonts w:ascii="Times New Roman" w:hAnsi="Times New Roman" w:cs="Times New Roman"/>
                <w:sz w:val="16"/>
                <w:szCs w:val="16"/>
              </w:rPr>
            </w:pPr>
          </w:p>
          <w:p w:rsidR="0095513A" w:rsidRDefault="0095513A" w:rsidP="0095513A">
            <w:pPr>
              <w:rPr>
                <w:rFonts w:ascii="Times New Roman" w:hAnsi="Times New Roman" w:cs="Times New Roman"/>
                <w:sz w:val="16"/>
                <w:szCs w:val="16"/>
              </w:rPr>
            </w:pPr>
          </w:p>
          <w:p w:rsidR="0095513A" w:rsidRDefault="0095513A" w:rsidP="0095513A">
            <w:pPr>
              <w:rPr>
                <w:rFonts w:ascii="Times New Roman" w:hAnsi="Times New Roman" w:cs="Times New Roman"/>
                <w:sz w:val="16"/>
                <w:szCs w:val="16"/>
              </w:rPr>
            </w:pPr>
          </w:p>
        </w:tc>
      </w:tr>
    </w:tbl>
    <w:p w:rsidR="0095513A" w:rsidRDefault="0095513A" w:rsidP="0095513A">
      <w:pPr>
        <w:rPr>
          <w:rFonts w:ascii="Times New Roman" w:hAnsi="Times New Roman" w:cs="Times New Roman"/>
          <w:sz w:val="16"/>
          <w:szCs w:val="16"/>
        </w:rPr>
      </w:pPr>
    </w:p>
    <w:p w:rsidR="00F67FDA" w:rsidRPr="00F67FDA" w:rsidRDefault="00F67FDA" w:rsidP="0095513A">
      <w:pPr>
        <w:rPr>
          <w:rFonts w:ascii="Times New Roman" w:hAnsi="Times New Roman" w:cs="Times New Roman"/>
          <w:sz w:val="18"/>
          <w:szCs w:val="18"/>
        </w:rPr>
      </w:pPr>
      <w:r w:rsidRPr="00F67FDA">
        <w:rPr>
          <w:rFonts w:ascii="Times New Roman" w:hAnsi="Times New Roman" w:cs="Times New Roman"/>
          <w:sz w:val="18"/>
          <w:szCs w:val="18"/>
        </w:rPr>
        <w:t>SORU 5.</w:t>
      </w:r>
    </w:p>
    <w:tbl>
      <w:tblPr>
        <w:tblStyle w:val="TabloKlavuzu"/>
        <w:tblW w:w="0" w:type="auto"/>
        <w:tblLook w:val="04A0"/>
      </w:tblPr>
      <w:tblGrid>
        <w:gridCol w:w="8440"/>
      </w:tblGrid>
      <w:tr w:rsidR="00F67FDA" w:rsidRPr="00F67FDA" w:rsidTr="00F67FDA">
        <w:tc>
          <w:tcPr>
            <w:tcW w:w="8440" w:type="dxa"/>
          </w:tcPr>
          <w:p w:rsidR="00F67FDA" w:rsidRDefault="00F67FDA" w:rsidP="0095513A">
            <w:pPr>
              <w:rPr>
                <w:rFonts w:ascii="Times New Roman" w:hAnsi="Times New Roman" w:cs="Times New Roman"/>
                <w:b/>
                <w:color w:val="231F20"/>
                <w:sz w:val="18"/>
                <w:szCs w:val="18"/>
              </w:rPr>
            </w:pPr>
            <w:r w:rsidRPr="00F67FDA">
              <w:rPr>
                <w:rFonts w:ascii="Times New Roman" w:hAnsi="Times New Roman" w:cs="Times New Roman"/>
                <w:b/>
                <w:color w:val="231F20"/>
                <w:sz w:val="18"/>
                <w:szCs w:val="18"/>
              </w:rPr>
              <w:t>Atatürk Dönemi’nde eğitim ve kültür alanında yapılan çalışmalardan üç tanesini yazınız.</w:t>
            </w:r>
            <w:r w:rsidR="007C2B57">
              <w:rPr>
                <w:rFonts w:ascii="Times New Roman" w:hAnsi="Times New Roman" w:cs="Times New Roman"/>
                <w:b/>
                <w:color w:val="231F20"/>
                <w:sz w:val="18"/>
                <w:szCs w:val="18"/>
              </w:rPr>
              <w:t>(12</w:t>
            </w:r>
            <w:r>
              <w:rPr>
                <w:rFonts w:ascii="Times New Roman" w:hAnsi="Times New Roman" w:cs="Times New Roman"/>
                <w:b/>
                <w:color w:val="231F20"/>
                <w:sz w:val="18"/>
                <w:szCs w:val="18"/>
              </w:rPr>
              <w:t xml:space="preserve"> PUAN)</w:t>
            </w:r>
          </w:p>
          <w:p w:rsidR="00F67FDA" w:rsidRDefault="00F67FDA" w:rsidP="0095513A">
            <w:pPr>
              <w:rPr>
                <w:rFonts w:ascii="Times New Roman" w:hAnsi="Times New Roman" w:cs="Times New Roman"/>
                <w:b/>
                <w:color w:val="231F20"/>
                <w:sz w:val="18"/>
                <w:szCs w:val="18"/>
              </w:rPr>
            </w:pPr>
          </w:p>
          <w:p w:rsidR="00F67FDA" w:rsidRDefault="00F67FDA" w:rsidP="0095513A">
            <w:pPr>
              <w:rPr>
                <w:rFonts w:ascii="Times New Roman" w:hAnsi="Times New Roman" w:cs="Times New Roman"/>
                <w:b/>
                <w:color w:val="231F20"/>
                <w:sz w:val="18"/>
                <w:szCs w:val="18"/>
              </w:rPr>
            </w:pPr>
          </w:p>
          <w:p w:rsidR="00F67FDA" w:rsidRDefault="00F67FDA" w:rsidP="0095513A">
            <w:pPr>
              <w:rPr>
                <w:rFonts w:ascii="Times New Roman" w:hAnsi="Times New Roman" w:cs="Times New Roman"/>
                <w:b/>
                <w:color w:val="231F20"/>
                <w:sz w:val="18"/>
                <w:szCs w:val="18"/>
              </w:rPr>
            </w:pPr>
          </w:p>
          <w:p w:rsidR="00F67FDA" w:rsidRPr="00F67FDA" w:rsidRDefault="00F67FDA" w:rsidP="0095513A">
            <w:pPr>
              <w:rPr>
                <w:rFonts w:ascii="Times New Roman" w:hAnsi="Times New Roman" w:cs="Times New Roman"/>
                <w:b/>
                <w:sz w:val="18"/>
                <w:szCs w:val="18"/>
              </w:rPr>
            </w:pPr>
          </w:p>
        </w:tc>
      </w:tr>
    </w:tbl>
    <w:p w:rsidR="00F67FDA" w:rsidRDefault="00F67FDA" w:rsidP="0095513A">
      <w:pPr>
        <w:rPr>
          <w:rFonts w:ascii="Times New Roman" w:hAnsi="Times New Roman" w:cs="Times New Roman"/>
          <w:b/>
          <w:sz w:val="16"/>
          <w:szCs w:val="16"/>
        </w:rPr>
      </w:pPr>
    </w:p>
    <w:p w:rsidR="00F67FDA" w:rsidRPr="00F67FDA" w:rsidRDefault="00F67FDA" w:rsidP="0095513A">
      <w:pPr>
        <w:rPr>
          <w:rFonts w:ascii="Times New Roman" w:hAnsi="Times New Roman" w:cs="Times New Roman"/>
          <w:b/>
          <w:sz w:val="18"/>
          <w:szCs w:val="18"/>
        </w:rPr>
      </w:pPr>
      <w:r w:rsidRPr="00F67FDA">
        <w:rPr>
          <w:rFonts w:ascii="Times New Roman" w:hAnsi="Times New Roman" w:cs="Times New Roman"/>
          <w:b/>
          <w:sz w:val="18"/>
          <w:szCs w:val="18"/>
        </w:rPr>
        <w:t>SORU 6.</w:t>
      </w:r>
    </w:p>
    <w:tbl>
      <w:tblPr>
        <w:tblStyle w:val="TabloKlavuzu"/>
        <w:tblW w:w="0" w:type="auto"/>
        <w:tblLook w:val="04A0"/>
      </w:tblPr>
      <w:tblGrid>
        <w:gridCol w:w="8440"/>
      </w:tblGrid>
      <w:tr w:rsidR="00F67FDA" w:rsidRPr="00F67FDA" w:rsidTr="00F67FDA">
        <w:tc>
          <w:tcPr>
            <w:tcW w:w="8440" w:type="dxa"/>
          </w:tcPr>
          <w:p w:rsidR="00F67FDA" w:rsidRPr="00F67FDA" w:rsidRDefault="00F67FDA" w:rsidP="00F67FDA">
            <w:pPr>
              <w:rPr>
                <w:rStyle w:val="fontstyle01"/>
                <w:rFonts w:ascii="Times New Roman" w:hAnsi="Times New Roman" w:cs="Times New Roman"/>
                <w:sz w:val="18"/>
                <w:szCs w:val="18"/>
              </w:rPr>
            </w:pPr>
            <w:r w:rsidRPr="00F67FDA">
              <w:rPr>
                <w:rFonts w:ascii="Times New Roman" w:hAnsi="Times New Roman" w:cs="Times New Roman"/>
                <w:sz w:val="18"/>
                <w:szCs w:val="18"/>
                <w:lang w:eastAsia="tr-TR"/>
              </w:rPr>
              <w:t xml:space="preserve">Yeni Türk devletinin kurulmasının ardından </w:t>
            </w:r>
            <w:r w:rsidRPr="00F67FDA">
              <w:rPr>
                <w:rFonts w:ascii="Times New Roman" w:hAnsi="Times New Roman" w:cs="Times New Roman"/>
                <w:color w:val="242021"/>
                <w:sz w:val="18"/>
                <w:szCs w:val="18"/>
              </w:rPr>
              <w:t>öncelikle ekonomik kalkınma hamlesi başlatıldı. Millî ve bağımsız bir ekonomi kurmak için çalışmalara ağırlık verildi.</w:t>
            </w:r>
            <w:r w:rsidRPr="00F67FDA">
              <w:rPr>
                <w:rFonts w:ascii="Times New Roman" w:hAnsi="Times New Roman" w:cs="Times New Roman"/>
                <w:color w:val="242021"/>
                <w:sz w:val="18"/>
                <w:szCs w:val="18"/>
              </w:rPr>
              <w:br/>
            </w:r>
            <w:r w:rsidRPr="00F67FDA">
              <w:rPr>
                <w:rFonts w:ascii="Times New Roman" w:hAnsi="Times New Roman" w:cs="Times New Roman"/>
                <w:b/>
                <w:color w:val="242021"/>
                <w:sz w:val="18"/>
                <w:szCs w:val="18"/>
              </w:rPr>
              <w:t>Ekonomi alanında yapılan inkılaplara 3 örnek veriniz.</w:t>
            </w:r>
            <w:r w:rsidR="007C2B57">
              <w:rPr>
                <w:rFonts w:ascii="Times New Roman" w:hAnsi="Times New Roman" w:cs="Times New Roman"/>
                <w:b/>
                <w:color w:val="242021"/>
                <w:sz w:val="18"/>
                <w:szCs w:val="18"/>
              </w:rPr>
              <w:t>(12 PUAN)</w:t>
            </w:r>
          </w:p>
          <w:p w:rsidR="00F67FDA" w:rsidRPr="00F67FDA" w:rsidRDefault="00F67FDA" w:rsidP="0095513A">
            <w:pPr>
              <w:rPr>
                <w:rFonts w:ascii="Times New Roman" w:hAnsi="Times New Roman" w:cs="Times New Roman"/>
                <w:b/>
                <w:sz w:val="18"/>
                <w:szCs w:val="18"/>
              </w:rPr>
            </w:pPr>
          </w:p>
          <w:p w:rsidR="00F67FDA" w:rsidRPr="00F67FDA" w:rsidRDefault="00F67FDA" w:rsidP="0095513A">
            <w:pPr>
              <w:rPr>
                <w:rFonts w:ascii="Times New Roman" w:hAnsi="Times New Roman" w:cs="Times New Roman"/>
                <w:b/>
                <w:sz w:val="18"/>
                <w:szCs w:val="18"/>
              </w:rPr>
            </w:pPr>
          </w:p>
          <w:p w:rsidR="00F67FDA" w:rsidRPr="00F67FDA" w:rsidRDefault="00F67FDA" w:rsidP="0095513A">
            <w:pPr>
              <w:rPr>
                <w:rFonts w:ascii="Times New Roman" w:hAnsi="Times New Roman" w:cs="Times New Roman"/>
                <w:b/>
                <w:sz w:val="18"/>
                <w:szCs w:val="18"/>
              </w:rPr>
            </w:pPr>
          </w:p>
          <w:p w:rsidR="00F67FDA" w:rsidRPr="00F67FDA" w:rsidRDefault="00F67FDA" w:rsidP="0095513A">
            <w:pPr>
              <w:rPr>
                <w:rFonts w:ascii="Times New Roman" w:hAnsi="Times New Roman" w:cs="Times New Roman"/>
                <w:b/>
                <w:sz w:val="18"/>
                <w:szCs w:val="18"/>
              </w:rPr>
            </w:pPr>
          </w:p>
        </w:tc>
      </w:tr>
    </w:tbl>
    <w:p w:rsidR="00F67FDA" w:rsidRPr="00F67FDA" w:rsidRDefault="00F67FDA" w:rsidP="0095513A">
      <w:pPr>
        <w:rPr>
          <w:rFonts w:ascii="Times New Roman" w:hAnsi="Times New Roman" w:cs="Times New Roman"/>
          <w:b/>
          <w:sz w:val="18"/>
          <w:szCs w:val="18"/>
        </w:rPr>
      </w:pPr>
    </w:p>
    <w:p w:rsidR="00F67FDA" w:rsidRPr="00F67FDA" w:rsidRDefault="00F67FDA" w:rsidP="0095513A">
      <w:pPr>
        <w:rPr>
          <w:rFonts w:ascii="Times New Roman" w:hAnsi="Times New Roman" w:cs="Times New Roman"/>
          <w:b/>
          <w:sz w:val="18"/>
          <w:szCs w:val="18"/>
        </w:rPr>
      </w:pPr>
      <w:r w:rsidRPr="00F67FDA">
        <w:rPr>
          <w:rFonts w:ascii="Times New Roman" w:hAnsi="Times New Roman" w:cs="Times New Roman"/>
          <w:b/>
          <w:sz w:val="18"/>
          <w:szCs w:val="18"/>
        </w:rPr>
        <w:t>SORU 7.</w:t>
      </w:r>
    </w:p>
    <w:tbl>
      <w:tblPr>
        <w:tblStyle w:val="TabloKlavuzu"/>
        <w:tblW w:w="0" w:type="auto"/>
        <w:tblLook w:val="04A0"/>
      </w:tblPr>
      <w:tblGrid>
        <w:gridCol w:w="8440"/>
      </w:tblGrid>
      <w:tr w:rsidR="00F67FDA" w:rsidRPr="00F67FDA" w:rsidTr="00F67FDA">
        <w:tc>
          <w:tcPr>
            <w:tcW w:w="8440" w:type="dxa"/>
          </w:tcPr>
          <w:p w:rsidR="00F67FDA" w:rsidRPr="00F67FDA" w:rsidRDefault="00F67FDA" w:rsidP="00F67FDA">
            <w:pPr>
              <w:pStyle w:val="AralkYok"/>
              <w:rPr>
                <w:rFonts w:ascii="Times New Roman" w:hAnsi="Times New Roman" w:cs="Times New Roman"/>
                <w:sz w:val="18"/>
                <w:szCs w:val="18"/>
              </w:rPr>
            </w:pPr>
            <w:r w:rsidRPr="00F67FDA">
              <w:rPr>
                <w:rFonts w:ascii="Times New Roman" w:hAnsi="Times New Roman" w:cs="Times New Roman"/>
                <w:sz w:val="18"/>
                <w:szCs w:val="18"/>
              </w:rPr>
              <w:t>Cumhuriyetin ilk yıllarında, halk arasında yaygın ve ölümcül olan verem hastalığını önlemek ve tedavi etmek için Veremle Mücadele Cemiyetinin kuruldu ve Hıfzısıhha Enstitüsü kuruldu.</w:t>
            </w:r>
          </w:p>
          <w:p w:rsidR="00F67FDA" w:rsidRPr="00F67FDA" w:rsidRDefault="00F67FDA" w:rsidP="00F67FDA">
            <w:pPr>
              <w:pStyle w:val="AralkYok"/>
              <w:rPr>
                <w:rFonts w:ascii="Times New Roman" w:hAnsi="Times New Roman" w:cs="Times New Roman"/>
                <w:b/>
                <w:bCs/>
                <w:sz w:val="18"/>
                <w:szCs w:val="18"/>
              </w:rPr>
            </w:pPr>
            <w:r w:rsidRPr="00F67FDA">
              <w:rPr>
                <w:rFonts w:ascii="Times New Roman" w:hAnsi="Times New Roman" w:cs="Times New Roman"/>
                <w:b/>
                <w:bCs/>
                <w:sz w:val="18"/>
                <w:szCs w:val="18"/>
              </w:rPr>
              <w:t>Bu durumda Türkiye Cumhuriyeti’nin hangi alanda düzenleme yapmaya çalıştığı söylenebilir?</w:t>
            </w:r>
            <w:r w:rsidR="007C2B57">
              <w:rPr>
                <w:rFonts w:ascii="Times New Roman" w:hAnsi="Times New Roman" w:cs="Times New Roman"/>
                <w:b/>
                <w:bCs/>
                <w:sz w:val="18"/>
                <w:szCs w:val="18"/>
              </w:rPr>
              <w:t>(6 PUAN)</w:t>
            </w:r>
          </w:p>
          <w:p w:rsidR="00F67FDA" w:rsidRPr="00F67FDA" w:rsidRDefault="00F67FDA" w:rsidP="0095513A">
            <w:pPr>
              <w:rPr>
                <w:rFonts w:ascii="Times New Roman" w:hAnsi="Times New Roman" w:cs="Times New Roman"/>
                <w:b/>
                <w:sz w:val="18"/>
                <w:szCs w:val="18"/>
              </w:rPr>
            </w:pPr>
          </w:p>
          <w:p w:rsidR="00F67FDA" w:rsidRPr="00F67FDA" w:rsidRDefault="00F67FDA" w:rsidP="0095513A">
            <w:pPr>
              <w:rPr>
                <w:rFonts w:ascii="Times New Roman" w:hAnsi="Times New Roman" w:cs="Times New Roman"/>
                <w:b/>
                <w:sz w:val="18"/>
                <w:szCs w:val="18"/>
              </w:rPr>
            </w:pPr>
          </w:p>
          <w:p w:rsidR="00F67FDA" w:rsidRPr="00F67FDA" w:rsidRDefault="00F67FDA" w:rsidP="0095513A">
            <w:pPr>
              <w:rPr>
                <w:rFonts w:ascii="Times New Roman" w:hAnsi="Times New Roman" w:cs="Times New Roman"/>
                <w:b/>
                <w:sz w:val="18"/>
                <w:szCs w:val="18"/>
              </w:rPr>
            </w:pPr>
          </w:p>
        </w:tc>
      </w:tr>
    </w:tbl>
    <w:p w:rsidR="00F67FDA" w:rsidRPr="00F67FDA" w:rsidRDefault="00F67FDA" w:rsidP="0095513A">
      <w:pPr>
        <w:rPr>
          <w:rFonts w:ascii="Times New Roman" w:hAnsi="Times New Roman" w:cs="Times New Roman"/>
          <w:b/>
          <w:sz w:val="16"/>
          <w:szCs w:val="16"/>
        </w:rPr>
      </w:pPr>
    </w:p>
    <w:p w:rsidR="001A0A1D" w:rsidRDefault="001A0A1D" w:rsidP="009536D1">
      <w:pPr>
        <w:ind w:left="5040"/>
        <w:rPr>
          <w:rFonts w:ascii="Times New Roman" w:hAnsi="Times New Roman" w:cs="Times New Roman"/>
          <w:sz w:val="16"/>
          <w:szCs w:val="16"/>
        </w:rPr>
      </w:pPr>
    </w:p>
    <w:p w:rsidR="001A0A1D" w:rsidRDefault="001A0A1D" w:rsidP="009536D1">
      <w:pPr>
        <w:ind w:left="5040"/>
        <w:rPr>
          <w:rFonts w:ascii="Times New Roman" w:hAnsi="Times New Roman" w:cs="Times New Roman"/>
          <w:sz w:val="16"/>
          <w:szCs w:val="16"/>
        </w:rPr>
      </w:pPr>
    </w:p>
    <w:p w:rsidR="001A0A1D" w:rsidRPr="007C2B57" w:rsidRDefault="007C2B57" w:rsidP="009536D1">
      <w:pPr>
        <w:ind w:left="5040"/>
        <w:rPr>
          <w:rFonts w:ascii="Times New Roman" w:hAnsi="Times New Roman" w:cs="Times New Roman"/>
          <w:b/>
          <w:sz w:val="16"/>
          <w:szCs w:val="16"/>
        </w:rPr>
      </w:pPr>
      <w:r w:rsidRPr="007C2B57">
        <w:rPr>
          <w:rFonts w:ascii="Times New Roman" w:hAnsi="Times New Roman" w:cs="Times New Roman"/>
          <w:b/>
          <w:sz w:val="16"/>
          <w:szCs w:val="16"/>
        </w:rPr>
        <w:t>BAŞARILAR DİLERİM</w:t>
      </w:r>
      <w:r w:rsidRPr="007C2B57">
        <w:rPr>
          <w:rFonts w:ascii="Times New Roman" w:hAnsi="Times New Roman" w:cs="Times New Roman"/>
          <w:b/>
          <w:sz w:val="16"/>
          <w:szCs w:val="16"/>
        </w:rPr>
        <w:sym w:font="Wingdings" w:char="F04A"/>
      </w:r>
    </w:p>
    <w:p w:rsidR="001A0A1D" w:rsidRPr="007C2B57" w:rsidRDefault="007C2B57" w:rsidP="009536D1">
      <w:pPr>
        <w:ind w:left="5040"/>
        <w:rPr>
          <w:rFonts w:ascii="Times New Roman" w:hAnsi="Times New Roman" w:cs="Times New Roman"/>
          <w:b/>
          <w:sz w:val="16"/>
          <w:szCs w:val="16"/>
        </w:rPr>
      </w:pPr>
      <w:r w:rsidRPr="007C2B57">
        <w:rPr>
          <w:rFonts w:ascii="Times New Roman" w:hAnsi="Times New Roman" w:cs="Times New Roman"/>
          <w:b/>
          <w:sz w:val="16"/>
          <w:szCs w:val="16"/>
        </w:rPr>
        <w:t>Hanife SARAÇ PÜRÇEK</w:t>
      </w:r>
    </w:p>
    <w:p w:rsidR="001A0A1D" w:rsidRDefault="001A0A1D" w:rsidP="009536D1">
      <w:pPr>
        <w:ind w:left="5040"/>
        <w:rPr>
          <w:rFonts w:ascii="Times New Roman" w:hAnsi="Times New Roman" w:cs="Times New Roman"/>
          <w:b/>
          <w:sz w:val="16"/>
          <w:szCs w:val="16"/>
        </w:rPr>
      </w:pPr>
    </w:p>
    <w:p w:rsidR="007C2B57" w:rsidRDefault="007C2B57" w:rsidP="009536D1">
      <w:pPr>
        <w:ind w:left="5040"/>
        <w:rPr>
          <w:rFonts w:ascii="Times New Roman" w:hAnsi="Times New Roman" w:cs="Times New Roman"/>
          <w:b/>
          <w:sz w:val="16"/>
          <w:szCs w:val="16"/>
        </w:rPr>
      </w:pPr>
    </w:p>
    <w:p w:rsidR="007C2B57" w:rsidRDefault="007C2B57" w:rsidP="009536D1">
      <w:pPr>
        <w:ind w:left="5040"/>
        <w:rPr>
          <w:rFonts w:ascii="Times New Roman" w:hAnsi="Times New Roman" w:cs="Times New Roman"/>
          <w:b/>
          <w:sz w:val="16"/>
          <w:szCs w:val="16"/>
        </w:rPr>
      </w:pPr>
    </w:p>
    <w:p w:rsidR="007C2B57" w:rsidRDefault="007C2B57" w:rsidP="009536D1">
      <w:pPr>
        <w:ind w:left="5040"/>
        <w:rPr>
          <w:rFonts w:ascii="Times New Roman" w:hAnsi="Times New Roman" w:cs="Times New Roman"/>
          <w:b/>
          <w:sz w:val="16"/>
          <w:szCs w:val="16"/>
        </w:rPr>
      </w:pPr>
    </w:p>
    <w:tbl>
      <w:tblPr>
        <w:tblStyle w:val="TableNormal"/>
        <w:tblW w:w="11270" w:type="dxa"/>
        <w:tblInd w:w="-146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tblPr>
      <w:tblGrid>
        <w:gridCol w:w="2180"/>
        <w:gridCol w:w="7729"/>
        <w:gridCol w:w="1361"/>
      </w:tblGrid>
      <w:tr w:rsidR="007C2B57" w:rsidRPr="007C2B57" w:rsidTr="007C2B57">
        <w:trPr>
          <w:trHeight w:val="846"/>
        </w:trPr>
        <w:tc>
          <w:tcPr>
            <w:tcW w:w="2180" w:type="dxa"/>
          </w:tcPr>
          <w:p w:rsidR="007C2B57" w:rsidRPr="007C2B57" w:rsidRDefault="007C2B57" w:rsidP="00756892">
            <w:pPr>
              <w:pStyle w:val="TableParagraph"/>
              <w:spacing w:before="80"/>
              <w:rPr>
                <w:rFonts w:ascii="Times New Roman" w:hAnsi="Times New Roman" w:cs="Times New Roman"/>
                <w:b/>
                <w:sz w:val="20"/>
                <w:szCs w:val="20"/>
              </w:rPr>
            </w:pPr>
          </w:p>
          <w:p w:rsidR="007C2B57" w:rsidRPr="007C2B57" w:rsidRDefault="007C2B57" w:rsidP="00756892">
            <w:pPr>
              <w:pStyle w:val="TableParagraph"/>
              <w:ind w:left="425"/>
              <w:rPr>
                <w:rFonts w:ascii="Times New Roman" w:hAnsi="Times New Roman" w:cs="Times New Roman"/>
                <w:b/>
                <w:sz w:val="20"/>
                <w:szCs w:val="20"/>
              </w:rPr>
            </w:pPr>
            <w:r w:rsidRPr="007C2B57">
              <w:rPr>
                <w:rFonts w:ascii="Times New Roman" w:hAnsi="Times New Roman" w:cs="Times New Roman"/>
                <w:b/>
                <w:color w:val="231F20"/>
                <w:spacing w:val="-2"/>
                <w:sz w:val="20"/>
                <w:szCs w:val="20"/>
              </w:rPr>
              <w:t>Ünite</w:t>
            </w:r>
          </w:p>
        </w:tc>
        <w:tc>
          <w:tcPr>
            <w:tcW w:w="7729" w:type="dxa"/>
          </w:tcPr>
          <w:p w:rsidR="007C2B57" w:rsidRPr="007C2B57" w:rsidRDefault="007C2B57" w:rsidP="00756892">
            <w:pPr>
              <w:pStyle w:val="TableParagraph"/>
              <w:spacing w:before="80"/>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b/>
                <w:sz w:val="20"/>
                <w:szCs w:val="20"/>
              </w:rPr>
            </w:pPr>
            <w:r w:rsidRPr="007C2B57">
              <w:rPr>
                <w:rFonts w:ascii="Times New Roman" w:hAnsi="Times New Roman" w:cs="Times New Roman"/>
                <w:b/>
                <w:color w:val="231F20"/>
                <w:spacing w:val="-2"/>
                <w:sz w:val="20"/>
                <w:szCs w:val="20"/>
              </w:rPr>
              <w:t>Kazanımlar</w:t>
            </w:r>
          </w:p>
        </w:tc>
        <w:tc>
          <w:tcPr>
            <w:tcW w:w="1361" w:type="dxa"/>
          </w:tcPr>
          <w:p w:rsidR="007C2B57" w:rsidRPr="007C2B57" w:rsidRDefault="007C2B57" w:rsidP="00756892">
            <w:pPr>
              <w:pStyle w:val="TableParagraph"/>
              <w:spacing w:before="80"/>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b/>
                <w:sz w:val="20"/>
                <w:szCs w:val="20"/>
              </w:rPr>
            </w:pPr>
            <w:r>
              <w:rPr>
                <w:rFonts w:ascii="Times New Roman" w:hAnsi="Times New Roman" w:cs="Times New Roman"/>
                <w:b/>
                <w:color w:val="231F20"/>
                <w:sz w:val="20"/>
                <w:szCs w:val="20"/>
              </w:rPr>
              <w:t>PUAN</w:t>
            </w:r>
          </w:p>
        </w:tc>
      </w:tr>
      <w:tr w:rsidR="007C2B57" w:rsidRPr="007C2B57" w:rsidTr="007C2B57">
        <w:trPr>
          <w:trHeight w:val="943"/>
        </w:trPr>
        <w:tc>
          <w:tcPr>
            <w:tcW w:w="2180" w:type="dxa"/>
            <w:vMerge w:val="restart"/>
            <w:textDirection w:val="btLr"/>
          </w:tcPr>
          <w:p w:rsidR="007C2B57" w:rsidRPr="007C2B57" w:rsidRDefault="007C2B57" w:rsidP="00756892">
            <w:pPr>
              <w:pStyle w:val="TableParagraph"/>
              <w:spacing w:before="37"/>
              <w:rPr>
                <w:rFonts w:ascii="Times New Roman" w:hAnsi="Times New Roman" w:cs="Times New Roman"/>
                <w:b/>
                <w:sz w:val="20"/>
                <w:szCs w:val="20"/>
              </w:rPr>
            </w:pPr>
          </w:p>
          <w:p w:rsidR="007C2B57" w:rsidRPr="007C2B57" w:rsidRDefault="007C2B57" w:rsidP="00756892">
            <w:pPr>
              <w:pStyle w:val="TableParagraph"/>
              <w:spacing w:line="312" w:lineRule="auto"/>
              <w:ind w:left="118" w:right="109" w:hanging="8"/>
              <w:jc w:val="center"/>
              <w:rPr>
                <w:rFonts w:ascii="Times New Roman" w:hAnsi="Times New Roman" w:cs="Times New Roman"/>
                <w:sz w:val="20"/>
                <w:szCs w:val="20"/>
              </w:rPr>
            </w:pPr>
            <w:r w:rsidRPr="007C2B57">
              <w:rPr>
                <w:rFonts w:ascii="Times New Roman" w:hAnsi="Times New Roman" w:cs="Times New Roman"/>
                <w:color w:val="231F20"/>
                <w:sz w:val="20"/>
                <w:szCs w:val="20"/>
              </w:rPr>
              <w:t>MİLLÎ BİR DES- TAN:YAİSTİKLAL YAÖLÜM!</w:t>
            </w:r>
          </w:p>
        </w:tc>
        <w:tc>
          <w:tcPr>
            <w:tcW w:w="7729"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79"/>
              <w:rPr>
                <w:rFonts w:ascii="Times New Roman" w:hAnsi="Times New Roman" w:cs="Times New Roman"/>
                <w:sz w:val="20"/>
                <w:szCs w:val="20"/>
              </w:rPr>
            </w:pPr>
            <w:r w:rsidRPr="007C2B57">
              <w:rPr>
                <w:rFonts w:ascii="Times New Roman" w:hAnsi="Times New Roman" w:cs="Times New Roman"/>
                <w:color w:val="231F20"/>
                <w:sz w:val="20"/>
                <w:szCs w:val="20"/>
              </w:rPr>
              <w:t>İTA.8.3.6.Lozan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Antlaşması’nın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sağladığı</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kazanımları</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analiz</w:t>
            </w:r>
            <w:r>
              <w:rPr>
                <w:rFonts w:ascii="Times New Roman" w:hAnsi="Times New Roman" w:cs="Times New Roman"/>
                <w:color w:val="231F20"/>
                <w:sz w:val="20"/>
                <w:szCs w:val="20"/>
              </w:rPr>
              <w:t xml:space="preserve"> </w:t>
            </w:r>
            <w:r w:rsidRPr="007C2B57">
              <w:rPr>
                <w:rFonts w:ascii="Times New Roman" w:hAnsi="Times New Roman" w:cs="Times New Roman"/>
                <w:color w:val="231F20"/>
                <w:spacing w:val="-2"/>
                <w:sz w:val="20"/>
                <w:szCs w:val="20"/>
              </w:rPr>
              <w:t>eder.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20</w:t>
            </w:r>
          </w:p>
        </w:tc>
      </w:tr>
      <w:tr w:rsidR="007C2B57" w:rsidRPr="007C2B57" w:rsidTr="007C2B57">
        <w:trPr>
          <w:trHeight w:val="943"/>
        </w:trPr>
        <w:tc>
          <w:tcPr>
            <w:tcW w:w="2180" w:type="dxa"/>
            <w:vMerge/>
            <w:tcBorders>
              <w:top w:val="nil"/>
            </w:tcBorders>
            <w:textDirection w:val="btLr"/>
          </w:tcPr>
          <w:p w:rsidR="007C2B57" w:rsidRPr="007C2B57" w:rsidRDefault="007C2B57" w:rsidP="00756892">
            <w:pPr>
              <w:rPr>
                <w:rFonts w:ascii="Times New Roman" w:hAnsi="Times New Roman" w:cs="Times New Roman"/>
                <w:sz w:val="20"/>
                <w:szCs w:val="20"/>
              </w:rPr>
            </w:pPr>
          </w:p>
        </w:tc>
        <w:tc>
          <w:tcPr>
            <w:tcW w:w="7729" w:type="dxa"/>
          </w:tcPr>
          <w:p w:rsidR="007C2B57" w:rsidRPr="007C2B57" w:rsidRDefault="007C2B57" w:rsidP="00756892">
            <w:pPr>
              <w:pStyle w:val="TableParagraph"/>
              <w:spacing w:before="208" w:line="312" w:lineRule="auto"/>
              <w:ind w:left="79"/>
              <w:rPr>
                <w:rFonts w:ascii="Times New Roman" w:hAnsi="Times New Roman" w:cs="Times New Roman"/>
                <w:sz w:val="20"/>
                <w:szCs w:val="20"/>
              </w:rPr>
            </w:pPr>
            <w:r w:rsidRPr="007C2B57">
              <w:rPr>
                <w:rFonts w:ascii="Times New Roman" w:hAnsi="Times New Roman" w:cs="Times New Roman"/>
                <w:color w:val="231F20"/>
                <w:sz w:val="20"/>
                <w:szCs w:val="20"/>
              </w:rPr>
              <w:t>İTA.8.3.7. Millî Mücadele Dönemi’nin siyasi, sosyal ve kültürel olaylarının sanat ve</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edebiyat ürünlerine yansımalarına kanıtlar gösterir.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15</w:t>
            </w:r>
          </w:p>
        </w:tc>
      </w:tr>
      <w:tr w:rsidR="007C2B57" w:rsidRPr="007C2B57" w:rsidTr="007C2B57">
        <w:trPr>
          <w:trHeight w:val="943"/>
        </w:trPr>
        <w:tc>
          <w:tcPr>
            <w:tcW w:w="2180" w:type="dxa"/>
            <w:vMerge w:val="restart"/>
            <w:textDirection w:val="btLr"/>
          </w:tcPr>
          <w:p w:rsidR="007C2B57" w:rsidRPr="007C2B57" w:rsidRDefault="007C2B57" w:rsidP="00756892">
            <w:pPr>
              <w:pStyle w:val="TableParagraph"/>
              <w:rPr>
                <w:rFonts w:ascii="Times New Roman" w:hAnsi="Times New Roman" w:cs="Times New Roman"/>
                <w:b/>
                <w:sz w:val="20"/>
                <w:szCs w:val="20"/>
              </w:rPr>
            </w:pPr>
          </w:p>
          <w:p w:rsidR="007C2B57" w:rsidRPr="007C2B57" w:rsidRDefault="007C2B57" w:rsidP="00756892">
            <w:pPr>
              <w:pStyle w:val="TableParagraph"/>
              <w:spacing w:before="107"/>
              <w:rPr>
                <w:rFonts w:ascii="Times New Roman" w:hAnsi="Times New Roman" w:cs="Times New Roman"/>
                <w:b/>
                <w:sz w:val="20"/>
                <w:szCs w:val="20"/>
              </w:rPr>
            </w:pPr>
          </w:p>
          <w:p w:rsidR="007C2B57" w:rsidRPr="007C2B57" w:rsidRDefault="007C2B57" w:rsidP="00756892">
            <w:pPr>
              <w:pStyle w:val="TableParagraph"/>
              <w:ind w:left="173"/>
              <w:rPr>
                <w:rFonts w:ascii="Times New Roman" w:hAnsi="Times New Roman" w:cs="Times New Roman"/>
                <w:sz w:val="20"/>
                <w:szCs w:val="20"/>
              </w:rPr>
            </w:pPr>
            <w:r w:rsidRPr="007C2B57">
              <w:rPr>
                <w:rFonts w:ascii="Times New Roman" w:hAnsi="Times New Roman" w:cs="Times New Roman"/>
                <w:color w:val="231F20"/>
                <w:sz w:val="20"/>
                <w:szCs w:val="20"/>
              </w:rPr>
              <w:t xml:space="preserve">ATATÜRKÇÜLÜKVEÇAĞDAŞLAŞAN </w:t>
            </w:r>
            <w:r w:rsidRPr="007C2B57">
              <w:rPr>
                <w:rFonts w:ascii="Times New Roman" w:hAnsi="Times New Roman" w:cs="Times New Roman"/>
                <w:color w:val="231F20"/>
                <w:spacing w:val="-2"/>
                <w:sz w:val="20"/>
                <w:szCs w:val="20"/>
              </w:rPr>
              <w:t>TÜRKİYE</w:t>
            </w:r>
          </w:p>
        </w:tc>
        <w:tc>
          <w:tcPr>
            <w:tcW w:w="7729"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79"/>
              <w:rPr>
                <w:rFonts w:ascii="Times New Roman" w:hAnsi="Times New Roman" w:cs="Times New Roman"/>
                <w:sz w:val="20"/>
                <w:szCs w:val="20"/>
              </w:rPr>
            </w:pPr>
            <w:r w:rsidRPr="007C2B57">
              <w:rPr>
                <w:rFonts w:ascii="Times New Roman" w:hAnsi="Times New Roman" w:cs="Times New Roman"/>
                <w:color w:val="231F20"/>
                <w:sz w:val="20"/>
                <w:szCs w:val="20"/>
              </w:rPr>
              <w:t>İTA.8.4.1.Çağdaşlaşan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Türkiye’nin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temeli</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olan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Atatürk</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ilkelerini</w:t>
            </w:r>
            <w:r>
              <w:rPr>
                <w:rFonts w:ascii="Times New Roman" w:hAnsi="Times New Roman" w:cs="Times New Roman"/>
                <w:color w:val="231F20"/>
                <w:sz w:val="20"/>
                <w:szCs w:val="20"/>
              </w:rPr>
              <w:t xml:space="preserve"> </w:t>
            </w:r>
            <w:r w:rsidRPr="007C2B57">
              <w:rPr>
                <w:rFonts w:ascii="Times New Roman" w:hAnsi="Times New Roman" w:cs="Times New Roman"/>
                <w:color w:val="231F20"/>
                <w:spacing w:val="-2"/>
                <w:sz w:val="20"/>
                <w:szCs w:val="20"/>
              </w:rPr>
              <w:t>açıklar.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20</w:t>
            </w:r>
          </w:p>
        </w:tc>
      </w:tr>
      <w:tr w:rsidR="007C2B57" w:rsidRPr="007C2B57" w:rsidTr="007C2B57">
        <w:trPr>
          <w:trHeight w:val="943"/>
        </w:trPr>
        <w:tc>
          <w:tcPr>
            <w:tcW w:w="2180" w:type="dxa"/>
            <w:vMerge/>
            <w:tcBorders>
              <w:top w:val="nil"/>
            </w:tcBorders>
            <w:textDirection w:val="btLr"/>
          </w:tcPr>
          <w:p w:rsidR="007C2B57" w:rsidRPr="007C2B57" w:rsidRDefault="007C2B57" w:rsidP="00756892">
            <w:pPr>
              <w:rPr>
                <w:rFonts w:ascii="Times New Roman" w:hAnsi="Times New Roman" w:cs="Times New Roman"/>
                <w:sz w:val="20"/>
                <w:szCs w:val="20"/>
              </w:rPr>
            </w:pPr>
          </w:p>
        </w:tc>
        <w:tc>
          <w:tcPr>
            <w:tcW w:w="7729"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79"/>
              <w:rPr>
                <w:rFonts w:ascii="Times New Roman" w:hAnsi="Times New Roman" w:cs="Times New Roman"/>
                <w:sz w:val="20"/>
                <w:szCs w:val="20"/>
              </w:rPr>
            </w:pPr>
            <w:r w:rsidRPr="007C2B57">
              <w:rPr>
                <w:rFonts w:ascii="Times New Roman" w:hAnsi="Times New Roman" w:cs="Times New Roman"/>
                <w:color w:val="231F20"/>
                <w:sz w:val="20"/>
                <w:szCs w:val="20"/>
              </w:rPr>
              <w:t>İTA.8.4.2.Siyasi</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alanda</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meydana</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gelen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gelişmeleri</w:t>
            </w:r>
            <w:r>
              <w:rPr>
                <w:rFonts w:ascii="Times New Roman" w:hAnsi="Times New Roman" w:cs="Times New Roman"/>
                <w:color w:val="231F20"/>
                <w:sz w:val="20"/>
                <w:szCs w:val="20"/>
              </w:rPr>
              <w:t xml:space="preserve"> </w:t>
            </w:r>
            <w:r w:rsidRPr="007C2B57">
              <w:rPr>
                <w:rFonts w:ascii="Times New Roman" w:hAnsi="Times New Roman" w:cs="Times New Roman"/>
                <w:color w:val="231F20"/>
                <w:spacing w:val="-2"/>
                <w:sz w:val="20"/>
                <w:szCs w:val="20"/>
              </w:rPr>
              <w:t>kavrar.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15</w:t>
            </w:r>
          </w:p>
        </w:tc>
      </w:tr>
      <w:tr w:rsidR="007C2B57" w:rsidRPr="007C2B57" w:rsidTr="007C2B57">
        <w:trPr>
          <w:trHeight w:val="943"/>
        </w:trPr>
        <w:tc>
          <w:tcPr>
            <w:tcW w:w="2180" w:type="dxa"/>
            <w:vMerge/>
            <w:tcBorders>
              <w:top w:val="nil"/>
            </w:tcBorders>
            <w:textDirection w:val="btLr"/>
          </w:tcPr>
          <w:p w:rsidR="007C2B57" w:rsidRPr="007C2B57" w:rsidRDefault="007C2B57" w:rsidP="00756892">
            <w:pPr>
              <w:rPr>
                <w:rFonts w:ascii="Times New Roman" w:hAnsi="Times New Roman" w:cs="Times New Roman"/>
                <w:sz w:val="20"/>
                <w:szCs w:val="20"/>
              </w:rPr>
            </w:pPr>
          </w:p>
        </w:tc>
        <w:tc>
          <w:tcPr>
            <w:tcW w:w="7729"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36"/>
              <w:rPr>
                <w:rFonts w:ascii="Times New Roman" w:hAnsi="Times New Roman" w:cs="Times New Roman"/>
                <w:sz w:val="20"/>
                <w:szCs w:val="20"/>
              </w:rPr>
            </w:pPr>
            <w:r w:rsidRPr="007C2B57">
              <w:rPr>
                <w:rFonts w:ascii="Times New Roman" w:hAnsi="Times New Roman" w:cs="Times New Roman"/>
                <w:color w:val="231F20"/>
                <w:sz w:val="20"/>
                <w:szCs w:val="20"/>
              </w:rPr>
              <w:t>İTA.8.4.4.Eğitim</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ve</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kültür</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alanında</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yapılan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inkılapları</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ve</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gelişmeleri</w:t>
            </w:r>
            <w:r>
              <w:rPr>
                <w:rFonts w:ascii="Times New Roman" w:hAnsi="Times New Roman" w:cs="Times New Roman"/>
                <w:color w:val="231F20"/>
                <w:sz w:val="20"/>
                <w:szCs w:val="20"/>
              </w:rPr>
              <w:t xml:space="preserve"> </w:t>
            </w:r>
            <w:r w:rsidRPr="007C2B57">
              <w:rPr>
                <w:rFonts w:ascii="Times New Roman" w:hAnsi="Times New Roman" w:cs="Times New Roman"/>
                <w:color w:val="231F20"/>
                <w:spacing w:val="-2"/>
                <w:sz w:val="20"/>
                <w:szCs w:val="20"/>
              </w:rPr>
              <w:t>kavrar.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12</w:t>
            </w:r>
          </w:p>
        </w:tc>
      </w:tr>
      <w:tr w:rsidR="007C2B57" w:rsidRPr="007C2B57" w:rsidTr="007C2B57">
        <w:trPr>
          <w:trHeight w:val="943"/>
        </w:trPr>
        <w:tc>
          <w:tcPr>
            <w:tcW w:w="2180" w:type="dxa"/>
            <w:vMerge/>
            <w:tcBorders>
              <w:top w:val="nil"/>
            </w:tcBorders>
            <w:textDirection w:val="btLr"/>
          </w:tcPr>
          <w:p w:rsidR="007C2B57" w:rsidRPr="007C2B57" w:rsidRDefault="007C2B57" w:rsidP="00756892">
            <w:pPr>
              <w:rPr>
                <w:rFonts w:ascii="Times New Roman" w:hAnsi="Times New Roman" w:cs="Times New Roman"/>
                <w:sz w:val="20"/>
                <w:szCs w:val="20"/>
              </w:rPr>
            </w:pPr>
          </w:p>
        </w:tc>
        <w:tc>
          <w:tcPr>
            <w:tcW w:w="7729"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79"/>
              <w:rPr>
                <w:rFonts w:ascii="Times New Roman" w:hAnsi="Times New Roman" w:cs="Times New Roman"/>
                <w:sz w:val="20"/>
                <w:szCs w:val="20"/>
              </w:rPr>
            </w:pPr>
            <w:r w:rsidRPr="007C2B57">
              <w:rPr>
                <w:rFonts w:ascii="Times New Roman" w:hAnsi="Times New Roman" w:cs="Times New Roman"/>
                <w:color w:val="231F20"/>
                <w:sz w:val="20"/>
                <w:szCs w:val="20"/>
              </w:rPr>
              <w:t>İTA.8.4.6.Ekonomi</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alanında</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meydana</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gelen</w:t>
            </w:r>
            <w:r>
              <w:rPr>
                <w:rFonts w:ascii="Times New Roman" w:hAnsi="Times New Roman" w:cs="Times New Roman"/>
                <w:color w:val="231F20"/>
                <w:sz w:val="20"/>
                <w:szCs w:val="20"/>
              </w:rPr>
              <w:t xml:space="preserve"> </w:t>
            </w:r>
            <w:r w:rsidRPr="007C2B57">
              <w:rPr>
                <w:rFonts w:ascii="Times New Roman" w:hAnsi="Times New Roman" w:cs="Times New Roman"/>
                <w:color w:val="231F20"/>
                <w:sz w:val="20"/>
                <w:szCs w:val="20"/>
              </w:rPr>
              <w:t>gelişmeleri</w:t>
            </w:r>
            <w:r>
              <w:rPr>
                <w:rFonts w:ascii="Times New Roman" w:hAnsi="Times New Roman" w:cs="Times New Roman"/>
                <w:color w:val="231F20"/>
                <w:sz w:val="20"/>
                <w:szCs w:val="20"/>
              </w:rPr>
              <w:t xml:space="preserve"> </w:t>
            </w:r>
            <w:r w:rsidRPr="007C2B57">
              <w:rPr>
                <w:rFonts w:ascii="Times New Roman" w:hAnsi="Times New Roman" w:cs="Times New Roman"/>
                <w:color w:val="231F20"/>
                <w:spacing w:val="-2"/>
                <w:sz w:val="20"/>
                <w:szCs w:val="20"/>
              </w:rPr>
              <w:t>kavrar.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12</w:t>
            </w:r>
          </w:p>
        </w:tc>
      </w:tr>
      <w:tr w:rsidR="007C2B57" w:rsidRPr="007C2B57" w:rsidTr="007C2B57">
        <w:trPr>
          <w:trHeight w:val="943"/>
        </w:trPr>
        <w:tc>
          <w:tcPr>
            <w:tcW w:w="2180" w:type="dxa"/>
            <w:vMerge/>
            <w:tcBorders>
              <w:top w:val="nil"/>
            </w:tcBorders>
            <w:textDirection w:val="btLr"/>
          </w:tcPr>
          <w:p w:rsidR="007C2B57" w:rsidRPr="007C2B57" w:rsidRDefault="007C2B57" w:rsidP="00756892">
            <w:pPr>
              <w:rPr>
                <w:rFonts w:ascii="Times New Roman" w:hAnsi="Times New Roman" w:cs="Times New Roman"/>
                <w:sz w:val="20"/>
                <w:szCs w:val="20"/>
              </w:rPr>
            </w:pPr>
          </w:p>
        </w:tc>
        <w:tc>
          <w:tcPr>
            <w:tcW w:w="7729" w:type="dxa"/>
          </w:tcPr>
          <w:p w:rsidR="007C2B57" w:rsidRPr="007C2B57" w:rsidRDefault="007C2B57" w:rsidP="00756892">
            <w:pPr>
              <w:pStyle w:val="TableParagraph"/>
              <w:spacing w:before="208" w:line="312" w:lineRule="auto"/>
              <w:ind w:left="79"/>
              <w:rPr>
                <w:rFonts w:ascii="Times New Roman" w:hAnsi="Times New Roman" w:cs="Times New Roman"/>
                <w:sz w:val="20"/>
                <w:szCs w:val="20"/>
              </w:rPr>
            </w:pPr>
            <w:r w:rsidRPr="007C2B57">
              <w:rPr>
                <w:rFonts w:ascii="Times New Roman" w:hAnsi="Times New Roman" w:cs="Times New Roman"/>
                <w:color w:val="231F20"/>
                <w:sz w:val="20"/>
                <w:szCs w:val="20"/>
              </w:rPr>
              <w:t>İTA.8.4.7.Atatürk Dönemi’nde sağlık alanında yapılan</w:t>
            </w:r>
            <w:r>
              <w:rPr>
                <w:rFonts w:ascii="Times New Roman" w:hAnsi="Times New Roman" w:cs="Times New Roman"/>
                <w:color w:val="231F20"/>
                <w:sz w:val="20"/>
                <w:szCs w:val="20"/>
              </w:rPr>
              <w:t xml:space="preserve"> çalışmaları devletin temel gö</w:t>
            </w:r>
            <w:r w:rsidRPr="007C2B57">
              <w:rPr>
                <w:rFonts w:ascii="Times New Roman" w:hAnsi="Times New Roman" w:cs="Times New Roman"/>
                <w:color w:val="231F20"/>
                <w:sz w:val="20"/>
                <w:szCs w:val="20"/>
              </w:rPr>
              <w:t>revleri ile ilişkilendirir.</w:t>
            </w:r>
          </w:p>
        </w:tc>
        <w:tc>
          <w:tcPr>
            <w:tcW w:w="1361" w:type="dxa"/>
          </w:tcPr>
          <w:p w:rsidR="007C2B57" w:rsidRPr="007C2B57" w:rsidRDefault="007C2B57" w:rsidP="00756892">
            <w:pPr>
              <w:pStyle w:val="TableParagraph"/>
              <w:spacing w:before="128"/>
              <w:rPr>
                <w:rFonts w:ascii="Times New Roman" w:hAnsi="Times New Roman" w:cs="Times New Roman"/>
                <w:b/>
                <w:sz w:val="20"/>
                <w:szCs w:val="20"/>
              </w:rPr>
            </w:pPr>
          </w:p>
          <w:p w:rsidR="007C2B57" w:rsidRPr="007C2B57" w:rsidRDefault="007C2B57" w:rsidP="00756892">
            <w:pPr>
              <w:pStyle w:val="TableParagraph"/>
              <w:ind w:left="18"/>
              <w:jc w:val="center"/>
              <w:rPr>
                <w:rFonts w:ascii="Times New Roman" w:hAnsi="Times New Roman" w:cs="Times New Roman"/>
                <w:sz w:val="20"/>
                <w:szCs w:val="20"/>
              </w:rPr>
            </w:pPr>
            <w:r>
              <w:rPr>
                <w:rFonts w:ascii="Times New Roman" w:hAnsi="Times New Roman" w:cs="Times New Roman"/>
                <w:color w:val="231F20"/>
                <w:spacing w:val="-10"/>
                <w:sz w:val="20"/>
                <w:szCs w:val="20"/>
              </w:rPr>
              <w:t>6</w:t>
            </w:r>
          </w:p>
        </w:tc>
      </w:tr>
    </w:tbl>
    <w:p w:rsidR="007C2B57" w:rsidRPr="007C2B57" w:rsidRDefault="007C2B57" w:rsidP="007C2B57">
      <w:pPr>
        <w:rPr>
          <w:rFonts w:ascii="Times New Roman" w:hAnsi="Times New Roman" w:cs="Times New Roman"/>
          <w:sz w:val="20"/>
          <w:szCs w:val="20"/>
        </w:rPr>
      </w:pPr>
    </w:p>
    <w:p w:rsidR="007C2B57" w:rsidRPr="007C2B57" w:rsidRDefault="007C2B57" w:rsidP="007C2B57">
      <w:pPr>
        <w:ind w:left="5040" w:right="-772"/>
        <w:rPr>
          <w:rFonts w:ascii="Times New Roman" w:hAnsi="Times New Roman" w:cs="Times New Roman"/>
          <w:b/>
          <w:sz w:val="20"/>
          <w:szCs w:val="20"/>
        </w:rPr>
      </w:pPr>
    </w:p>
    <w:p w:rsidR="001A0A1D" w:rsidRPr="007C2B57" w:rsidRDefault="001A0A1D" w:rsidP="009536D1">
      <w:pPr>
        <w:ind w:left="5040"/>
        <w:rPr>
          <w:rFonts w:ascii="Times New Roman" w:hAnsi="Times New Roman" w:cs="Times New Roman"/>
          <w:sz w:val="20"/>
          <w:szCs w:val="20"/>
        </w:rPr>
      </w:pPr>
    </w:p>
    <w:sectPr w:rsidR="001A0A1D" w:rsidRPr="007C2B57" w:rsidSect="00913578">
      <w:headerReference w:type="default" r:id="rId7"/>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E23" w:rsidRDefault="00705E23" w:rsidP="00B364AF">
      <w:pPr>
        <w:spacing w:after="0" w:line="240" w:lineRule="auto"/>
      </w:pPr>
      <w:r>
        <w:separator/>
      </w:r>
    </w:p>
  </w:endnote>
  <w:endnote w:type="continuationSeparator" w:id="1">
    <w:p w:rsidR="00705E23" w:rsidRDefault="00705E23" w:rsidP="00B36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MT">
    <w:altName w:val="Times New Roman"/>
    <w:panose1 w:val="00000000000000000000"/>
    <w:charset w:val="A2"/>
    <w:family w:val="auto"/>
    <w:notTrueType/>
    <w:pitch w:val="default"/>
    <w:sig w:usb0="00000005" w:usb1="00000000" w:usb2="00000000" w:usb3="00000000" w:csb0="0000001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E23" w:rsidRDefault="00705E23" w:rsidP="00B364AF">
      <w:pPr>
        <w:spacing w:after="0" w:line="240" w:lineRule="auto"/>
      </w:pPr>
      <w:r>
        <w:separator/>
      </w:r>
    </w:p>
  </w:footnote>
  <w:footnote w:type="continuationSeparator" w:id="1">
    <w:p w:rsidR="00705E23" w:rsidRDefault="00705E23" w:rsidP="00B364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046" w:type="dxa"/>
      <w:tblInd w:w="-459" w:type="dxa"/>
      <w:tblLook w:val="04A0"/>
    </w:tblPr>
    <w:tblGrid>
      <w:gridCol w:w="2944"/>
      <w:gridCol w:w="5190"/>
      <w:gridCol w:w="1912"/>
    </w:tblGrid>
    <w:tr w:rsidR="00B364AF" w:rsidTr="008C3370">
      <w:trPr>
        <w:trHeight w:val="1161"/>
      </w:trPr>
      <w:tc>
        <w:tcPr>
          <w:tcW w:w="2944" w:type="dxa"/>
        </w:tcPr>
        <w:p w:rsidR="00B364AF" w:rsidRPr="008A35F3" w:rsidRDefault="00B364AF" w:rsidP="008C3370">
          <w:pPr>
            <w:pStyle w:val="stbilgi"/>
            <w:rPr>
              <w:b/>
            </w:rPr>
          </w:pPr>
          <w:r w:rsidRPr="008A35F3">
            <w:rPr>
              <w:b/>
            </w:rPr>
            <w:t>ADI=</w:t>
          </w:r>
        </w:p>
        <w:p w:rsidR="00B364AF" w:rsidRPr="008A35F3" w:rsidRDefault="00B364AF" w:rsidP="008C3370">
          <w:pPr>
            <w:pStyle w:val="stbilgi"/>
            <w:rPr>
              <w:b/>
            </w:rPr>
          </w:pPr>
          <w:r w:rsidRPr="008A35F3">
            <w:rPr>
              <w:b/>
            </w:rPr>
            <w:t>SOYADI=</w:t>
          </w:r>
        </w:p>
        <w:p w:rsidR="00B364AF" w:rsidRPr="008A35F3" w:rsidRDefault="00B364AF" w:rsidP="008C3370">
          <w:pPr>
            <w:pStyle w:val="stbilgi"/>
            <w:rPr>
              <w:b/>
            </w:rPr>
          </w:pPr>
          <w:r w:rsidRPr="008A35F3">
            <w:rPr>
              <w:b/>
            </w:rPr>
            <w:t>SINIFI=</w:t>
          </w:r>
        </w:p>
        <w:p w:rsidR="00B364AF" w:rsidRPr="008A35F3" w:rsidRDefault="00B364AF" w:rsidP="008C3370">
          <w:pPr>
            <w:pStyle w:val="stbilgi"/>
            <w:rPr>
              <w:b/>
            </w:rPr>
          </w:pPr>
          <w:r w:rsidRPr="008A35F3">
            <w:rPr>
              <w:b/>
            </w:rPr>
            <w:t>NO=</w:t>
          </w:r>
        </w:p>
      </w:tc>
      <w:tc>
        <w:tcPr>
          <w:tcW w:w="5190" w:type="dxa"/>
        </w:tcPr>
        <w:p w:rsidR="00B364AF" w:rsidRPr="008A35F3" w:rsidRDefault="001D6B41" w:rsidP="008C3370">
          <w:pPr>
            <w:pStyle w:val="stbilgi"/>
            <w:jc w:val="center"/>
            <w:rPr>
              <w:b/>
            </w:rPr>
          </w:pPr>
          <w:r>
            <w:rPr>
              <w:b/>
            </w:rPr>
            <w:t>2024-2025</w:t>
          </w:r>
          <w:r w:rsidR="00B364AF" w:rsidRPr="008A35F3">
            <w:rPr>
              <w:b/>
            </w:rPr>
            <w:t xml:space="preserve"> EĞİTİM-ÖĞRETİM YILI </w:t>
          </w:r>
        </w:p>
        <w:p w:rsidR="00B364AF" w:rsidRPr="008A35F3" w:rsidRDefault="00B364AF" w:rsidP="008C3370">
          <w:pPr>
            <w:pStyle w:val="stbilgi"/>
            <w:jc w:val="center"/>
            <w:rPr>
              <w:b/>
            </w:rPr>
          </w:pPr>
          <w:r w:rsidRPr="008A35F3">
            <w:rPr>
              <w:b/>
            </w:rPr>
            <w:t xml:space="preserve">BAHÇEKÖY TÜRKAN EFE ORTAOKULU </w:t>
          </w:r>
        </w:p>
        <w:p w:rsidR="00B364AF" w:rsidRPr="008A35F3" w:rsidRDefault="00B364AF" w:rsidP="008C3370">
          <w:pPr>
            <w:pStyle w:val="stbilgi"/>
            <w:jc w:val="center"/>
            <w:rPr>
              <w:b/>
            </w:rPr>
          </w:pPr>
          <w:r w:rsidRPr="008A35F3">
            <w:rPr>
              <w:b/>
            </w:rPr>
            <w:t>8. SINIF T.C. İNKILA</w:t>
          </w:r>
          <w:r>
            <w:rPr>
              <w:b/>
            </w:rPr>
            <w:t xml:space="preserve">P TARİHİ </w:t>
          </w:r>
          <w:r w:rsidR="001D6B41">
            <w:rPr>
              <w:b/>
            </w:rPr>
            <w:t>VE ATATÜRKÇÜLÜK DERSİ 2. DÖNEM 1</w:t>
          </w:r>
          <w:r w:rsidRPr="008A35F3">
            <w:rPr>
              <w:b/>
            </w:rPr>
            <w:t>. YAZILI SINAVI</w:t>
          </w:r>
        </w:p>
      </w:tc>
      <w:tc>
        <w:tcPr>
          <w:tcW w:w="1912" w:type="dxa"/>
        </w:tcPr>
        <w:p w:rsidR="00B364AF" w:rsidRPr="008A35F3" w:rsidRDefault="00B364AF" w:rsidP="008C3370">
          <w:pPr>
            <w:pStyle w:val="stbilgi"/>
            <w:rPr>
              <w:b/>
            </w:rPr>
          </w:pPr>
        </w:p>
        <w:p w:rsidR="00B364AF" w:rsidRPr="008A35F3" w:rsidRDefault="00B364AF" w:rsidP="008C3370">
          <w:pPr>
            <w:rPr>
              <w:b/>
            </w:rPr>
          </w:pPr>
          <w:r w:rsidRPr="008A35F3">
            <w:rPr>
              <w:b/>
            </w:rPr>
            <w:t>PUAN=</w:t>
          </w:r>
        </w:p>
      </w:tc>
    </w:tr>
  </w:tbl>
  <w:p w:rsidR="00B364AF" w:rsidRDefault="00B364A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18BD"/>
    <w:multiLevelType w:val="hybridMultilevel"/>
    <w:tmpl w:val="23A6E3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CE1E1D"/>
    <w:multiLevelType w:val="hybridMultilevel"/>
    <w:tmpl w:val="FFEA3A60"/>
    <w:lvl w:ilvl="0" w:tplc="E2FEAB54">
      <w:start w:val="1"/>
      <w:numFmt w:val="decimal"/>
      <w:lvlText w:val="%1."/>
      <w:lvlJc w:val="left"/>
      <w:pPr>
        <w:ind w:left="496" w:hanging="397"/>
        <w:jc w:val="right"/>
      </w:pPr>
      <w:rPr>
        <w:rFonts w:hint="default"/>
        <w:spacing w:val="0"/>
        <w:w w:val="102"/>
        <w:lang w:val="tr-TR" w:eastAsia="en-US" w:bidi="ar-SA"/>
      </w:rPr>
    </w:lvl>
    <w:lvl w:ilvl="1" w:tplc="61C68900">
      <w:start w:val="1"/>
      <w:numFmt w:val="upperRoman"/>
      <w:lvlText w:val="%2."/>
      <w:lvlJc w:val="left"/>
      <w:pPr>
        <w:ind w:left="751" w:hanging="256"/>
        <w:jc w:val="left"/>
      </w:pPr>
      <w:rPr>
        <w:rFonts w:ascii="Arial" w:eastAsia="Arial" w:hAnsi="Arial" w:cs="Arial" w:hint="default"/>
        <w:b w:val="0"/>
        <w:bCs w:val="0"/>
        <w:i w:val="0"/>
        <w:iCs w:val="0"/>
        <w:color w:val="231F20"/>
        <w:spacing w:val="0"/>
        <w:w w:val="102"/>
        <w:sz w:val="20"/>
        <w:szCs w:val="20"/>
        <w:lang w:val="tr-TR" w:eastAsia="en-US" w:bidi="ar-SA"/>
      </w:rPr>
    </w:lvl>
    <w:lvl w:ilvl="2" w:tplc="369ECE18">
      <w:numFmt w:val="bullet"/>
      <w:lvlText w:val="•"/>
      <w:lvlJc w:val="left"/>
      <w:pPr>
        <w:ind w:left="1862" w:hanging="256"/>
      </w:pPr>
      <w:rPr>
        <w:rFonts w:hint="default"/>
        <w:lang w:val="tr-TR" w:eastAsia="en-US" w:bidi="ar-SA"/>
      </w:rPr>
    </w:lvl>
    <w:lvl w:ilvl="3" w:tplc="1878FB32">
      <w:numFmt w:val="bullet"/>
      <w:lvlText w:val="•"/>
      <w:lvlJc w:val="left"/>
      <w:pPr>
        <w:ind w:left="2965" w:hanging="256"/>
      </w:pPr>
      <w:rPr>
        <w:rFonts w:hint="default"/>
        <w:lang w:val="tr-TR" w:eastAsia="en-US" w:bidi="ar-SA"/>
      </w:rPr>
    </w:lvl>
    <w:lvl w:ilvl="4" w:tplc="47CCCC80">
      <w:numFmt w:val="bullet"/>
      <w:lvlText w:val="•"/>
      <w:lvlJc w:val="left"/>
      <w:pPr>
        <w:ind w:left="4068" w:hanging="256"/>
      </w:pPr>
      <w:rPr>
        <w:rFonts w:hint="default"/>
        <w:lang w:val="tr-TR" w:eastAsia="en-US" w:bidi="ar-SA"/>
      </w:rPr>
    </w:lvl>
    <w:lvl w:ilvl="5" w:tplc="CAC0CEB4">
      <w:numFmt w:val="bullet"/>
      <w:lvlText w:val="•"/>
      <w:lvlJc w:val="left"/>
      <w:pPr>
        <w:ind w:left="5171" w:hanging="256"/>
      </w:pPr>
      <w:rPr>
        <w:rFonts w:hint="default"/>
        <w:lang w:val="tr-TR" w:eastAsia="en-US" w:bidi="ar-SA"/>
      </w:rPr>
    </w:lvl>
    <w:lvl w:ilvl="6" w:tplc="7AAEE60C">
      <w:numFmt w:val="bullet"/>
      <w:lvlText w:val="•"/>
      <w:lvlJc w:val="left"/>
      <w:pPr>
        <w:ind w:left="6274" w:hanging="256"/>
      </w:pPr>
      <w:rPr>
        <w:rFonts w:hint="default"/>
        <w:lang w:val="tr-TR" w:eastAsia="en-US" w:bidi="ar-SA"/>
      </w:rPr>
    </w:lvl>
    <w:lvl w:ilvl="7" w:tplc="0D445448">
      <w:numFmt w:val="bullet"/>
      <w:lvlText w:val="•"/>
      <w:lvlJc w:val="left"/>
      <w:pPr>
        <w:ind w:left="7377" w:hanging="256"/>
      </w:pPr>
      <w:rPr>
        <w:rFonts w:hint="default"/>
        <w:lang w:val="tr-TR" w:eastAsia="en-US" w:bidi="ar-SA"/>
      </w:rPr>
    </w:lvl>
    <w:lvl w:ilvl="8" w:tplc="D36EE4C6">
      <w:numFmt w:val="bullet"/>
      <w:lvlText w:val="•"/>
      <w:lvlJc w:val="left"/>
      <w:pPr>
        <w:ind w:left="8479" w:hanging="256"/>
      </w:pPr>
      <w:rPr>
        <w:rFonts w:hint="default"/>
        <w:lang w:val="tr-TR" w:eastAsia="en-US" w:bidi="ar-SA"/>
      </w:rPr>
    </w:lvl>
  </w:abstractNum>
  <w:abstractNum w:abstractNumId="2">
    <w:nsid w:val="40AD7CEA"/>
    <w:multiLevelType w:val="hybridMultilevel"/>
    <w:tmpl w:val="DF44BA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C9C4F83"/>
    <w:multiLevelType w:val="hybridMultilevel"/>
    <w:tmpl w:val="9006DA66"/>
    <w:lvl w:ilvl="0" w:tplc="D0305970">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4F1D4261"/>
    <w:multiLevelType w:val="hybridMultilevel"/>
    <w:tmpl w:val="3E2C88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2E976B2"/>
    <w:multiLevelType w:val="hybridMultilevel"/>
    <w:tmpl w:val="BFEC4E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EC442C1"/>
    <w:multiLevelType w:val="hybridMultilevel"/>
    <w:tmpl w:val="56C6837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5304"/>
    <w:rsid w:val="000C3793"/>
    <w:rsid w:val="001A0A1D"/>
    <w:rsid w:val="001D6B41"/>
    <w:rsid w:val="002337D0"/>
    <w:rsid w:val="002B727C"/>
    <w:rsid w:val="002F5E27"/>
    <w:rsid w:val="00345304"/>
    <w:rsid w:val="00385536"/>
    <w:rsid w:val="00442E82"/>
    <w:rsid w:val="005B469D"/>
    <w:rsid w:val="00705E23"/>
    <w:rsid w:val="007C2B57"/>
    <w:rsid w:val="00913578"/>
    <w:rsid w:val="009536D1"/>
    <w:rsid w:val="0095513A"/>
    <w:rsid w:val="0099133A"/>
    <w:rsid w:val="00AE1F6A"/>
    <w:rsid w:val="00B118D2"/>
    <w:rsid w:val="00B364AF"/>
    <w:rsid w:val="00B97B77"/>
    <w:rsid w:val="00BC2C7D"/>
    <w:rsid w:val="00F23B30"/>
    <w:rsid w:val="00F26BA4"/>
    <w:rsid w:val="00F67FDA"/>
    <w:rsid w:val="00FA0DFB"/>
    <w:rsid w:val="00FE19E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04"/>
    <w:pPr>
      <w:spacing w:after="160" w:line="259" w:lineRule="auto"/>
    </w:pPr>
    <w:rPr>
      <w:rFonts w:eastAsiaTheme="minorHAns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364A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64AF"/>
    <w:rPr>
      <w:rFonts w:eastAsiaTheme="minorHAnsi"/>
      <w:sz w:val="22"/>
      <w:szCs w:val="22"/>
      <w:lang w:val="tr-TR"/>
    </w:rPr>
  </w:style>
  <w:style w:type="paragraph" w:styleId="Altbilgi">
    <w:name w:val="footer"/>
    <w:basedOn w:val="Normal"/>
    <w:link w:val="AltbilgiChar"/>
    <w:uiPriority w:val="99"/>
    <w:semiHidden/>
    <w:unhideWhenUsed/>
    <w:rsid w:val="00B364A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364AF"/>
    <w:rPr>
      <w:rFonts w:eastAsiaTheme="minorHAnsi"/>
      <w:sz w:val="22"/>
      <w:szCs w:val="22"/>
      <w:lang w:val="tr-TR"/>
    </w:rPr>
  </w:style>
  <w:style w:type="table" w:styleId="TabloKlavuzu">
    <w:name w:val="Table Grid"/>
    <w:basedOn w:val="NormalTablo"/>
    <w:uiPriority w:val="39"/>
    <w:rsid w:val="00B364AF"/>
    <w:rPr>
      <w:rFonts w:eastAsiaTheme="minorHAnsi"/>
      <w:sz w:val="22"/>
      <w:szCs w:val="22"/>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9536D1"/>
    <w:pPr>
      <w:ind w:left="720"/>
      <w:contextualSpacing/>
    </w:pPr>
  </w:style>
  <w:style w:type="character" w:customStyle="1" w:styleId="fontstyle01">
    <w:name w:val="fontstyle01"/>
    <w:basedOn w:val="VarsaylanParagrafYazTipi"/>
    <w:rsid w:val="00B97B77"/>
    <w:rPr>
      <w:rFonts w:ascii="ArialMT" w:hAnsi="ArialMT" w:hint="default"/>
      <w:b w:val="0"/>
      <w:bCs w:val="0"/>
      <w:i w:val="0"/>
      <w:iCs w:val="0"/>
      <w:color w:val="242021"/>
      <w:sz w:val="20"/>
      <w:szCs w:val="20"/>
    </w:rPr>
  </w:style>
  <w:style w:type="paragraph" w:styleId="AralkYok">
    <w:name w:val="No Spacing"/>
    <w:uiPriority w:val="1"/>
    <w:qFormat/>
    <w:rsid w:val="00B97B77"/>
    <w:rPr>
      <w:rFonts w:eastAsiaTheme="minorHAnsi"/>
      <w:sz w:val="22"/>
      <w:szCs w:val="22"/>
      <w:lang w:val="tr-TR"/>
    </w:rPr>
  </w:style>
  <w:style w:type="paragraph" w:customStyle="1" w:styleId="Heading1">
    <w:name w:val="Heading 1"/>
    <w:basedOn w:val="Normal"/>
    <w:uiPriority w:val="1"/>
    <w:qFormat/>
    <w:rsid w:val="0095513A"/>
    <w:pPr>
      <w:widowControl w:val="0"/>
      <w:autoSpaceDE w:val="0"/>
      <w:autoSpaceDN w:val="0"/>
      <w:spacing w:after="0" w:line="240" w:lineRule="auto"/>
      <w:ind w:left="496" w:hanging="396"/>
      <w:outlineLvl w:val="1"/>
    </w:pPr>
    <w:rPr>
      <w:rFonts w:ascii="Arial" w:eastAsia="Arial" w:hAnsi="Arial" w:cs="Arial"/>
      <w:b/>
      <w:bCs/>
      <w:sz w:val="20"/>
      <w:szCs w:val="20"/>
    </w:rPr>
  </w:style>
  <w:style w:type="table" w:customStyle="1" w:styleId="TableNormal">
    <w:name w:val="Table Normal"/>
    <w:uiPriority w:val="2"/>
    <w:semiHidden/>
    <w:unhideWhenUsed/>
    <w:qFormat/>
    <w:rsid w:val="007C2B57"/>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2B57"/>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04"/>
    <w:pPr>
      <w:spacing w:after="160" w:line="259" w:lineRule="auto"/>
    </w:pPr>
    <w:rPr>
      <w:rFonts w:eastAsiaTheme="minorHAnsi"/>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416</Words>
  <Characters>2373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dc:creator>
  <cp:lastModifiedBy>HANİFE SARAÇ</cp:lastModifiedBy>
  <cp:revision>6</cp:revision>
  <dcterms:created xsi:type="dcterms:W3CDTF">2025-03-17T09:22:00Z</dcterms:created>
  <dcterms:modified xsi:type="dcterms:W3CDTF">2025-03-17T10:50:00Z</dcterms:modified>
</cp:coreProperties>
</file>