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B11260" w:rsidRPr="005054A9" w:rsidTr="008900A5">
        <w:trPr>
          <w:jc w:val="center"/>
        </w:trPr>
        <w:tc>
          <w:tcPr>
            <w:tcW w:w="2741" w:type="dxa"/>
          </w:tcPr>
          <w:p w:rsidR="00B11260" w:rsidRPr="005054A9" w:rsidRDefault="00B11260" w:rsidP="008900A5">
            <w:pPr>
              <w:rPr>
                <w:rFonts w:ascii="Arial" w:eastAsia="Calibri" w:hAnsi="Arial" w:cs="Arial"/>
              </w:rPr>
            </w:pPr>
            <w:r w:rsidRPr="005054A9">
              <w:rPr>
                <w:rFonts w:ascii="Arial" w:eastAsia="Calibri" w:hAnsi="Arial" w:cs="Arial"/>
              </w:rPr>
              <w:t>ADI SOYADI:</w:t>
            </w:r>
          </w:p>
          <w:p w:rsidR="00B11260" w:rsidRPr="005054A9" w:rsidRDefault="00B11260" w:rsidP="008900A5">
            <w:pPr>
              <w:rPr>
                <w:rFonts w:ascii="Arial" w:eastAsia="Calibri" w:hAnsi="Arial" w:cs="Arial"/>
              </w:rPr>
            </w:pPr>
          </w:p>
          <w:p w:rsidR="00B11260" w:rsidRPr="005054A9" w:rsidRDefault="00B11260" w:rsidP="008900A5">
            <w:pPr>
              <w:rPr>
                <w:rFonts w:ascii="Arial" w:eastAsia="Calibri" w:hAnsi="Arial" w:cs="Arial"/>
              </w:rPr>
            </w:pPr>
            <w:r w:rsidRPr="005054A9">
              <w:rPr>
                <w:rFonts w:ascii="Arial" w:eastAsia="Calibri" w:hAnsi="Arial" w:cs="Arial"/>
              </w:rPr>
              <w:t>SINIFI NO:</w:t>
            </w:r>
          </w:p>
        </w:tc>
        <w:tc>
          <w:tcPr>
            <w:tcW w:w="5777" w:type="dxa"/>
          </w:tcPr>
          <w:p w:rsidR="00B11260" w:rsidRPr="005054A9" w:rsidRDefault="00B11260" w:rsidP="008900A5">
            <w:pPr>
              <w:jc w:val="center"/>
              <w:rPr>
                <w:rFonts w:ascii="Arial" w:eastAsia="Calibri" w:hAnsi="Arial" w:cs="Arial"/>
                <w:b/>
              </w:rPr>
            </w:pPr>
            <w:r w:rsidRPr="005054A9">
              <w:rPr>
                <w:rFonts w:ascii="Arial" w:eastAsia="Calibri" w:hAnsi="Arial" w:cs="Arial"/>
              </w:rPr>
              <w:t xml:space="preserve">2024-2025 EĞİTİM ÖĞRETİM YILI </w:t>
            </w:r>
            <w:r w:rsidRPr="005054A9">
              <w:rPr>
                <w:rFonts w:ascii="Arial" w:eastAsia="Calibri" w:hAnsi="Arial" w:cs="Arial"/>
              </w:rPr>
              <w:br/>
              <w:t xml:space="preserve">KOVANCILAR BAYRAMYAZI ORTAOKULU </w:t>
            </w:r>
            <w:r w:rsidRPr="005054A9">
              <w:rPr>
                <w:rFonts w:ascii="Arial" w:eastAsia="Calibri" w:hAnsi="Arial" w:cs="Arial"/>
              </w:rPr>
              <w:br/>
            </w:r>
            <w:r w:rsidRPr="005054A9">
              <w:rPr>
                <w:rFonts w:ascii="Arial" w:eastAsia="Calibri" w:hAnsi="Arial" w:cs="Arial"/>
                <w:b/>
              </w:rPr>
              <w:t xml:space="preserve">8.SINIF T.C. </w:t>
            </w:r>
            <w:proofErr w:type="gramStart"/>
            <w:r w:rsidRPr="005054A9">
              <w:rPr>
                <w:rFonts w:ascii="Arial" w:eastAsia="Calibri" w:hAnsi="Arial" w:cs="Arial"/>
                <w:b/>
              </w:rPr>
              <w:t>İNKILAP</w:t>
            </w:r>
            <w:proofErr w:type="gramEnd"/>
            <w:r w:rsidRPr="005054A9">
              <w:rPr>
                <w:rFonts w:ascii="Arial" w:eastAsia="Calibri" w:hAnsi="Arial" w:cs="Arial"/>
                <w:b/>
              </w:rPr>
              <w:t xml:space="preserve"> TARİHİ DERSİ </w:t>
            </w:r>
          </w:p>
          <w:p w:rsidR="00B11260" w:rsidRPr="005054A9" w:rsidRDefault="00D75F6E" w:rsidP="008900A5">
            <w:pPr>
              <w:jc w:val="center"/>
              <w:rPr>
                <w:rFonts w:ascii="Arial" w:eastAsia="Calibri" w:hAnsi="Arial" w:cs="Arial"/>
              </w:rPr>
            </w:pPr>
            <w:r w:rsidRPr="005054A9">
              <w:rPr>
                <w:rFonts w:ascii="Arial" w:eastAsia="Calibri" w:hAnsi="Arial" w:cs="Arial"/>
              </w:rPr>
              <w:t>2. DÖNEM 1</w:t>
            </w:r>
            <w:r w:rsidR="00B11260" w:rsidRPr="005054A9">
              <w:rPr>
                <w:rFonts w:ascii="Arial" w:eastAsia="Calibri" w:hAnsi="Arial" w:cs="Arial"/>
              </w:rPr>
              <w:t>. YAZILI SINAVI</w:t>
            </w:r>
          </w:p>
        </w:tc>
        <w:tc>
          <w:tcPr>
            <w:tcW w:w="1220" w:type="dxa"/>
          </w:tcPr>
          <w:p w:rsidR="00B11260" w:rsidRPr="005054A9" w:rsidRDefault="00B11260" w:rsidP="008900A5">
            <w:pPr>
              <w:rPr>
                <w:rFonts w:ascii="Arial" w:eastAsia="Calibri" w:hAnsi="Arial" w:cs="Arial"/>
              </w:rPr>
            </w:pPr>
          </w:p>
          <w:p w:rsidR="00B11260" w:rsidRPr="005054A9" w:rsidRDefault="00B11260" w:rsidP="008900A5">
            <w:pPr>
              <w:rPr>
                <w:rFonts w:ascii="Arial" w:eastAsia="Calibri" w:hAnsi="Arial" w:cs="Arial"/>
              </w:rPr>
            </w:pPr>
            <w:r w:rsidRPr="005054A9">
              <w:rPr>
                <w:rFonts w:ascii="Arial" w:eastAsia="Calibri" w:hAnsi="Arial" w:cs="Arial"/>
              </w:rPr>
              <w:t>PUAN</w:t>
            </w:r>
          </w:p>
        </w:tc>
      </w:tr>
    </w:tbl>
    <w:p w:rsidR="00B11260" w:rsidRPr="005054A9" w:rsidRDefault="00B11260" w:rsidP="00B11260">
      <w:pPr>
        <w:pStyle w:val="AralkYok"/>
        <w:rPr>
          <w:rFonts w:ascii="Arial" w:hAnsi="Arial" w:cs="Arial"/>
        </w:rPr>
      </w:pPr>
    </w:p>
    <w:tbl>
      <w:tblPr>
        <w:tblStyle w:val="TabloKlavuzu2"/>
        <w:tblW w:w="0" w:type="auto"/>
        <w:jc w:val="center"/>
        <w:tblInd w:w="-495" w:type="dxa"/>
        <w:tblLook w:val="04A0"/>
      </w:tblPr>
      <w:tblGrid>
        <w:gridCol w:w="743"/>
        <w:gridCol w:w="1116"/>
        <w:gridCol w:w="1036"/>
        <w:gridCol w:w="1036"/>
        <w:gridCol w:w="1036"/>
        <w:gridCol w:w="1036"/>
        <w:gridCol w:w="1036"/>
        <w:gridCol w:w="1036"/>
      </w:tblGrid>
      <w:tr w:rsidR="000D568D" w:rsidRPr="005054A9" w:rsidTr="00D4473F">
        <w:trPr>
          <w:jc w:val="center"/>
        </w:trPr>
        <w:tc>
          <w:tcPr>
            <w:tcW w:w="743" w:type="dxa"/>
            <w:vMerge w:val="restart"/>
            <w:shd w:val="clear" w:color="auto" w:fill="auto"/>
            <w:textDirection w:val="btLr"/>
          </w:tcPr>
          <w:p w:rsidR="000D568D" w:rsidRPr="005054A9" w:rsidRDefault="000D568D" w:rsidP="008900A5">
            <w:pPr>
              <w:spacing w:line="480" w:lineRule="auto"/>
              <w:ind w:left="113" w:right="113"/>
              <w:rPr>
                <w:rFonts w:ascii="Arial" w:hAnsi="Arial" w:cs="Arial"/>
                <w:b/>
              </w:rPr>
            </w:pPr>
            <w:r w:rsidRPr="005054A9">
              <w:rPr>
                <w:rFonts w:ascii="Arial" w:hAnsi="Arial" w:cs="Arial"/>
                <w:b/>
              </w:rPr>
              <w:t>PUAN</w:t>
            </w:r>
          </w:p>
        </w:tc>
        <w:tc>
          <w:tcPr>
            <w:tcW w:w="1116" w:type="dxa"/>
          </w:tcPr>
          <w:p w:rsidR="000D568D" w:rsidRPr="005054A9" w:rsidRDefault="000D568D" w:rsidP="008900A5">
            <w:pPr>
              <w:spacing w:line="480" w:lineRule="auto"/>
              <w:jc w:val="center"/>
              <w:rPr>
                <w:rFonts w:ascii="Arial" w:hAnsi="Arial" w:cs="Arial"/>
                <w:b/>
              </w:rPr>
            </w:pPr>
            <w:r w:rsidRPr="005054A9">
              <w:rPr>
                <w:rFonts w:ascii="Arial" w:hAnsi="Arial" w:cs="Arial"/>
                <w:b/>
              </w:rPr>
              <w:t>1.SORU</w:t>
            </w:r>
          </w:p>
        </w:tc>
        <w:tc>
          <w:tcPr>
            <w:tcW w:w="1036" w:type="dxa"/>
          </w:tcPr>
          <w:p w:rsidR="000D568D" w:rsidRPr="005054A9" w:rsidRDefault="000D568D" w:rsidP="008900A5">
            <w:pPr>
              <w:spacing w:line="480" w:lineRule="auto"/>
              <w:jc w:val="center"/>
              <w:rPr>
                <w:rFonts w:ascii="Arial" w:hAnsi="Arial" w:cs="Arial"/>
                <w:b/>
              </w:rPr>
            </w:pPr>
            <w:r w:rsidRPr="005054A9">
              <w:rPr>
                <w:rFonts w:ascii="Arial" w:hAnsi="Arial" w:cs="Arial"/>
                <w:b/>
              </w:rPr>
              <w:t>2.SORU</w:t>
            </w:r>
          </w:p>
        </w:tc>
        <w:tc>
          <w:tcPr>
            <w:tcW w:w="1036" w:type="dxa"/>
          </w:tcPr>
          <w:p w:rsidR="000D568D" w:rsidRPr="005054A9" w:rsidRDefault="000D568D" w:rsidP="008900A5">
            <w:pPr>
              <w:spacing w:line="480" w:lineRule="auto"/>
              <w:jc w:val="center"/>
              <w:rPr>
                <w:rFonts w:ascii="Arial" w:hAnsi="Arial" w:cs="Arial"/>
                <w:b/>
              </w:rPr>
            </w:pPr>
            <w:r w:rsidRPr="005054A9">
              <w:rPr>
                <w:rFonts w:ascii="Arial" w:hAnsi="Arial" w:cs="Arial"/>
                <w:b/>
              </w:rPr>
              <w:t>3.SORU</w:t>
            </w:r>
          </w:p>
        </w:tc>
        <w:tc>
          <w:tcPr>
            <w:tcW w:w="1036" w:type="dxa"/>
          </w:tcPr>
          <w:p w:rsidR="000D568D" w:rsidRPr="005054A9" w:rsidRDefault="000D568D" w:rsidP="008900A5">
            <w:pPr>
              <w:spacing w:line="480" w:lineRule="auto"/>
              <w:jc w:val="center"/>
              <w:rPr>
                <w:rFonts w:ascii="Arial" w:hAnsi="Arial" w:cs="Arial"/>
                <w:b/>
              </w:rPr>
            </w:pPr>
            <w:r w:rsidRPr="005054A9">
              <w:rPr>
                <w:rFonts w:ascii="Arial" w:hAnsi="Arial" w:cs="Arial"/>
                <w:b/>
              </w:rPr>
              <w:t>4.SORU</w:t>
            </w:r>
          </w:p>
        </w:tc>
        <w:tc>
          <w:tcPr>
            <w:tcW w:w="1036" w:type="dxa"/>
          </w:tcPr>
          <w:p w:rsidR="000D568D" w:rsidRPr="005054A9" w:rsidRDefault="000D568D" w:rsidP="008900A5">
            <w:pPr>
              <w:spacing w:line="480" w:lineRule="auto"/>
              <w:jc w:val="center"/>
              <w:rPr>
                <w:rFonts w:ascii="Arial" w:hAnsi="Arial" w:cs="Arial"/>
                <w:b/>
              </w:rPr>
            </w:pPr>
            <w:r w:rsidRPr="005054A9">
              <w:rPr>
                <w:rFonts w:ascii="Arial" w:hAnsi="Arial" w:cs="Arial"/>
                <w:b/>
              </w:rPr>
              <w:t>5.SORU</w:t>
            </w:r>
          </w:p>
        </w:tc>
        <w:tc>
          <w:tcPr>
            <w:tcW w:w="1036" w:type="dxa"/>
          </w:tcPr>
          <w:p w:rsidR="000D568D" w:rsidRPr="005054A9" w:rsidRDefault="000D568D" w:rsidP="008900A5">
            <w:pPr>
              <w:spacing w:line="480" w:lineRule="auto"/>
              <w:jc w:val="center"/>
              <w:rPr>
                <w:rFonts w:ascii="Arial" w:hAnsi="Arial" w:cs="Arial"/>
                <w:b/>
              </w:rPr>
            </w:pPr>
            <w:r w:rsidRPr="005054A9">
              <w:rPr>
                <w:rFonts w:ascii="Arial" w:hAnsi="Arial" w:cs="Arial"/>
                <w:b/>
              </w:rPr>
              <w:t>6.SORU</w:t>
            </w:r>
          </w:p>
        </w:tc>
        <w:tc>
          <w:tcPr>
            <w:tcW w:w="1036" w:type="dxa"/>
          </w:tcPr>
          <w:p w:rsidR="000D568D" w:rsidRPr="005054A9" w:rsidRDefault="000D568D" w:rsidP="008900A5">
            <w:pPr>
              <w:spacing w:line="480" w:lineRule="auto"/>
              <w:jc w:val="center"/>
              <w:rPr>
                <w:rFonts w:ascii="Arial" w:hAnsi="Arial" w:cs="Arial"/>
                <w:b/>
              </w:rPr>
            </w:pPr>
            <w:r>
              <w:rPr>
                <w:rFonts w:ascii="Arial" w:hAnsi="Arial" w:cs="Arial"/>
                <w:b/>
              </w:rPr>
              <w:t>7.SORU</w:t>
            </w:r>
          </w:p>
        </w:tc>
      </w:tr>
      <w:tr w:rsidR="000D568D" w:rsidRPr="005054A9" w:rsidTr="00D4473F">
        <w:trPr>
          <w:jc w:val="center"/>
        </w:trPr>
        <w:tc>
          <w:tcPr>
            <w:tcW w:w="743" w:type="dxa"/>
            <w:vMerge/>
            <w:shd w:val="clear" w:color="auto" w:fill="auto"/>
          </w:tcPr>
          <w:p w:rsidR="000D568D" w:rsidRPr="005054A9" w:rsidRDefault="000D568D" w:rsidP="008900A5">
            <w:pPr>
              <w:spacing w:line="480" w:lineRule="auto"/>
              <w:jc w:val="center"/>
              <w:rPr>
                <w:rFonts w:ascii="Arial" w:hAnsi="Arial" w:cs="Arial"/>
              </w:rPr>
            </w:pPr>
          </w:p>
        </w:tc>
        <w:tc>
          <w:tcPr>
            <w:tcW w:w="1116" w:type="dxa"/>
          </w:tcPr>
          <w:p w:rsidR="000D568D" w:rsidRPr="005054A9" w:rsidRDefault="000D568D" w:rsidP="008900A5">
            <w:pPr>
              <w:spacing w:line="480" w:lineRule="auto"/>
              <w:jc w:val="center"/>
              <w:rPr>
                <w:rFonts w:ascii="Arial" w:hAnsi="Arial" w:cs="Arial"/>
              </w:rPr>
            </w:pPr>
            <w:r>
              <w:rPr>
                <w:rFonts w:ascii="Arial" w:hAnsi="Arial" w:cs="Arial"/>
              </w:rPr>
              <w:t>10</w:t>
            </w:r>
          </w:p>
        </w:tc>
        <w:tc>
          <w:tcPr>
            <w:tcW w:w="1036" w:type="dxa"/>
          </w:tcPr>
          <w:p w:rsidR="000D568D" w:rsidRPr="005054A9" w:rsidRDefault="000D568D" w:rsidP="008900A5">
            <w:pPr>
              <w:spacing w:line="480" w:lineRule="auto"/>
              <w:jc w:val="center"/>
              <w:rPr>
                <w:rFonts w:ascii="Arial" w:hAnsi="Arial" w:cs="Arial"/>
              </w:rPr>
            </w:pPr>
            <w:r>
              <w:rPr>
                <w:rFonts w:ascii="Arial" w:hAnsi="Arial" w:cs="Arial"/>
              </w:rPr>
              <w:t>15</w:t>
            </w:r>
          </w:p>
        </w:tc>
        <w:tc>
          <w:tcPr>
            <w:tcW w:w="1036" w:type="dxa"/>
          </w:tcPr>
          <w:p w:rsidR="000D568D" w:rsidRPr="005054A9" w:rsidRDefault="000D568D" w:rsidP="008900A5">
            <w:pPr>
              <w:spacing w:line="480" w:lineRule="auto"/>
              <w:jc w:val="center"/>
              <w:rPr>
                <w:rFonts w:ascii="Arial" w:hAnsi="Arial" w:cs="Arial"/>
              </w:rPr>
            </w:pPr>
            <w:r>
              <w:rPr>
                <w:rFonts w:ascii="Arial" w:hAnsi="Arial" w:cs="Arial"/>
              </w:rPr>
              <w:t>15</w:t>
            </w:r>
          </w:p>
        </w:tc>
        <w:tc>
          <w:tcPr>
            <w:tcW w:w="1036" w:type="dxa"/>
          </w:tcPr>
          <w:p w:rsidR="000D568D" w:rsidRPr="005054A9" w:rsidRDefault="000D568D" w:rsidP="008900A5">
            <w:pPr>
              <w:spacing w:line="480" w:lineRule="auto"/>
              <w:jc w:val="center"/>
              <w:rPr>
                <w:rFonts w:ascii="Arial" w:hAnsi="Arial" w:cs="Arial"/>
              </w:rPr>
            </w:pPr>
            <w:r>
              <w:rPr>
                <w:rFonts w:ascii="Arial" w:hAnsi="Arial" w:cs="Arial"/>
              </w:rPr>
              <w:t>15</w:t>
            </w:r>
          </w:p>
        </w:tc>
        <w:tc>
          <w:tcPr>
            <w:tcW w:w="1036" w:type="dxa"/>
          </w:tcPr>
          <w:p w:rsidR="000D568D" w:rsidRPr="005054A9" w:rsidRDefault="000D568D" w:rsidP="008900A5">
            <w:pPr>
              <w:spacing w:line="480" w:lineRule="auto"/>
              <w:jc w:val="center"/>
              <w:rPr>
                <w:rFonts w:ascii="Arial" w:hAnsi="Arial" w:cs="Arial"/>
              </w:rPr>
            </w:pPr>
            <w:r>
              <w:rPr>
                <w:rFonts w:ascii="Arial" w:hAnsi="Arial" w:cs="Arial"/>
              </w:rPr>
              <w:t>15</w:t>
            </w:r>
          </w:p>
        </w:tc>
        <w:tc>
          <w:tcPr>
            <w:tcW w:w="1036" w:type="dxa"/>
          </w:tcPr>
          <w:p w:rsidR="000D568D" w:rsidRPr="005054A9" w:rsidRDefault="000D568D" w:rsidP="008900A5">
            <w:pPr>
              <w:spacing w:line="480" w:lineRule="auto"/>
              <w:jc w:val="center"/>
              <w:rPr>
                <w:rFonts w:ascii="Arial" w:hAnsi="Arial" w:cs="Arial"/>
              </w:rPr>
            </w:pPr>
            <w:r>
              <w:rPr>
                <w:rFonts w:ascii="Arial" w:hAnsi="Arial" w:cs="Arial"/>
              </w:rPr>
              <w:t>15</w:t>
            </w:r>
          </w:p>
        </w:tc>
        <w:tc>
          <w:tcPr>
            <w:tcW w:w="1036" w:type="dxa"/>
          </w:tcPr>
          <w:p w:rsidR="000D568D" w:rsidRDefault="000D568D" w:rsidP="008900A5">
            <w:pPr>
              <w:spacing w:line="480" w:lineRule="auto"/>
              <w:jc w:val="center"/>
              <w:rPr>
                <w:rFonts w:ascii="Arial" w:hAnsi="Arial" w:cs="Arial"/>
              </w:rPr>
            </w:pPr>
            <w:r>
              <w:rPr>
                <w:rFonts w:ascii="Arial" w:hAnsi="Arial" w:cs="Arial"/>
              </w:rPr>
              <w:t>15</w:t>
            </w:r>
          </w:p>
        </w:tc>
      </w:tr>
    </w:tbl>
    <w:p w:rsidR="007639A5" w:rsidRPr="005054A9" w:rsidRDefault="007639A5">
      <w:pPr>
        <w:rPr>
          <w:rStyle w:val="fontstyle01"/>
          <w:rFonts w:ascii="Arial" w:hAnsi="Arial" w:cs="Arial"/>
          <w:sz w:val="22"/>
          <w:szCs w:val="22"/>
        </w:rPr>
      </w:pPr>
    </w:p>
    <w:p w:rsidR="00DE7D3E" w:rsidRDefault="00F649BB" w:rsidP="00697573">
      <w:pPr>
        <w:pStyle w:val="AralkYok"/>
        <w:rPr>
          <w:rFonts w:ascii="Arial" w:hAnsi="Arial" w:cs="Arial"/>
        </w:rPr>
      </w:pPr>
      <w:r w:rsidRPr="005054A9">
        <w:rPr>
          <w:rStyle w:val="fontstyle01"/>
          <w:rFonts w:ascii="Arial" w:hAnsi="Arial" w:cs="Arial"/>
          <w:b/>
          <w:sz w:val="22"/>
          <w:szCs w:val="22"/>
        </w:rPr>
        <w:t xml:space="preserve">SORU 1. </w:t>
      </w:r>
      <w:r w:rsidR="00DE7D3E" w:rsidRPr="00DE7D3E">
        <w:rPr>
          <w:rStyle w:val="fontstyle01"/>
          <w:rFonts w:ascii="Arial" w:hAnsi="Arial" w:cs="Arial"/>
          <w:sz w:val="22"/>
          <w:szCs w:val="22"/>
        </w:rPr>
        <w:t>Osmanlı Devletinin ekonomik olarak çöküşünde bu sorunun büyük payı vardı.</w:t>
      </w:r>
      <w:r w:rsidR="00DE7D3E">
        <w:rPr>
          <w:rStyle w:val="fontstyle01"/>
          <w:rFonts w:ascii="Arial" w:hAnsi="Arial" w:cs="Arial"/>
          <w:b/>
          <w:sz w:val="22"/>
          <w:szCs w:val="22"/>
        </w:rPr>
        <w:t xml:space="preserve"> </w:t>
      </w:r>
      <w:r w:rsidR="00DE7D3E" w:rsidRPr="00DE7D3E">
        <w:rPr>
          <w:rFonts w:ascii="Arial" w:hAnsi="Arial" w:cs="Arial"/>
        </w:rPr>
        <w:t>Ekonomik bağımsızlığımıza engel olan konulardan biriydi. Mustafa Kemal</w:t>
      </w:r>
      <w:r w:rsidR="00DE7D3E">
        <w:rPr>
          <w:rFonts w:ascii="Arial" w:hAnsi="Arial" w:cs="Arial"/>
        </w:rPr>
        <w:t>,</w:t>
      </w:r>
      <w:r w:rsidR="00DE7D3E" w:rsidRPr="00DE7D3E">
        <w:rPr>
          <w:rFonts w:ascii="Arial" w:hAnsi="Arial" w:cs="Arial"/>
        </w:rPr>
        <w:t xml:space="preserve"> Lozan görüşmelerine katılacak heyetten bu konuda asla taviz verilmemesini istemişti. </w:t>
      </w:r>
      <w:r w:rsidR="00DE7D3E">
        <w:rPr>
          <w:rFonts w:ascii="Arial" w:hAnsi="Arial" w:cs="Arial"/>
        </w:rPr>
        <w:t>Yeni Türk devleti Lozan Antlaşması ile bu sorundan tamamen kurtuldu.</w:t>
      </w:r>
    </w:p>
    <w:p w:rsidR="00DE7D3E" w:rsidRPr="00DE7D3E" w:rsidRDefault="00DE7D3E" w:rsidP="00697573">
      <w:pPr>
        <w:pStyle w:val="AralkYok"/>
        <w:rPr>
          <w:rFonts w:ascii="Arial" w:hAnsi="Arial" w:cs="Arial"/>
        </w:rPr>
      </w:pPr>
    </w:p>
    <w:p w:rsidR="00F51728" w:rsidRPr="00DE7D3E" w:rsidRDefault="00DE7D3E" w:rsidP="00DE7D3E">
      <w:pPr>
        <w:pStyle w:val="AralkYok"/>
        <w:rPr>
          <w:rStyle w:val="fontstyle01"/>
          <w:rFonts w:ascii="Arial" w:hAnsi="Arial" w:cs="Arial"/>
          <w:b/>
          <w:color w:val="auto"/>
          <w:sz w:val="22"/>
          <w:szCs w:val="22"/>
        </w:rPr>
      </w:pPr>
      <w:r>
        <w:rPr>
          <w:rFonts w:ascii="Arial" w:hAnsi="Arial" w:cs="Arial"/>
          <w:b/>
        </w:rPr>
        <w:t>Bu açıklamada</w:t>
      </w:r>
      <w:r w:rsidRPr="00293E85">
        <w:rPr>
          <w:rFonts w:ascii="Arial" w:hAnsi="Arial" w:cs="Arial"/>
          <w:b/>
        </w:rPr>
        <w:t xml:space="preserve"> </w:t>
      </w:r>
      <w:r>
        <w:rPr>
          <w:rFonts w:ascii="Arial" w:hAnsi="Arial" w:cs="Arial"/>
          <w:b/>
        </w:rPr>
        <w:t>hakkında bilgi verilen</w:t>
      </w:r>
      <w:r w:rsidRPr="00293E85">
        <w:rPr>
          <w:rFonts w:ascii="Arial" w:hAnsi="Arial" w:cs="Arial"/>
          <w:b/>
        </w:rPr>
        <w:t xml:space="preserve"> sorun hangisidir?</w:t>
      </w:r>
      <w:r>
        <w:rPr>
          <w:rFonts w:ascii="Arial" w:hAnsi="Arial" w:cs="Arial"/>
          <w:b/>
        </w:rPr>
        <w:t xml:space="preserve"> Yazınız.</w:t>
      </w:r>
      <w:r w:rsidRPr="00293E85">
        <w:rPr>
          <w:rFonts w:ascii="Arial" w:hAnsi="Arial" w:cs="Arial"/>
          <w:b/>
        </w:rPr>
        <w:br/>
      </w:r>
    </w:p>
    <w:tbl>
      <w:tblPr>
        <w:tblStyle w:val="TabloKlavuzu"/>
        <w:tblW w:w="0" w:type="auto"/>
        <w:jc w:val="center"/>
        <w:tblInd w:w="-365" w:type="dxa"/>
        <w:tblLook w:val="04A0"/>
      </w:tblPr>
      <w:tblGrid>
        <w:gridCol w:w="9856"/>
      </w:tblGrid>
      <w:tr w:rsidR="00E835EE" w:rsidRPr="005054A9" w:rsidTr="00572912">
        <w:trPr>
          <w:trHeight w:val="992"/>
          <w:jc w:val="center"/>
        </w:trPr>
        <w:tc>
          <w:tcPr>
            <w:tcW w:w="9856" w:type="dxa"/>
          </w:tcPr>
          <w:p w:rsidR="00E835EE" w:rsidRPr="005054A9" w:rsidRDefault="00E835EE" w:rsidP="00E835EE">
            <w:pPr>
              <w:rPr>
                <w:rStyle w:val="fontstyle01"/>
                <w:rFonts w:ascii="Arial" w:hAnsi="Arial" w:cs="Arial"/>
                <w:sz w:val="22"/>
                <w:szCs w:val="22"/>
              </w:rPr>
            </w:pPr>
            <w:r w:rsidRPr="005054A9">
              <w:rPr>
                <w:rStyle w:val="fontstyle01"/>
                <w:rFonts w:ascii="Arial" w:hAnsi="Arial" w:cs="Arial"/>
                <w:sz w:val="22"/>
                <w:szCs w:val="22"/>
              </w:rPr>
              <w:t>CEVAP:</w:t>
            </w:r>
          </w:p>
          <w:p w:rsidR="00214399" w:rsidRPr="005054A9" w:rsidRDefault="00214399" w:rsidP="00DE7D3E">
            <w:pPr>
              <w:pStyle w:val="AralkYok"/>
              <w:rPr>
                <w:rStyle w:val="fontstyle01"/>
                <w:rFonts w:ascii="Arial" w:hAnsi="Arial" w:cs="Arial"/>
                <w:color w:val="FF0000"/>
                <w:sz w:val="22"/>
                <w:szCs w:val="22"/>
              </w:rPr>
            </w:pPr>
          </w:p>
        </w:tc>
      </w:tr>
    </w:tbl>
    <w:p w:rsidR="003504D7" w:rsidRPr="005054A9" w:rsidRDefault="003504D7">
      <w:pPr>
        <w:rPr>
          <w:rStyle w:val="fontstyle01"/>
          <w:rFonts w:ascii="Arial" w:hAnsi="Arial" w:cs="Arial"/>
          <w:sz w:val="22"/>
          <w:szCs w:val="22"/>
        </w:rPr>
      </w:pPr>
    </w:p>
    <w:p w:rsidR="007112DC" w:rsidRDefault="00F649BB" w:rsidP="00340977">
      <w:pPr>
        <w:rPr>
          <w:rStyle w:val="fontstyle01"/>
          <w:rFonts w:ascii="Arial" w:hAnsi="Arial" w:cs="Arial"/>
          <w:sz w:val="22"/>
          <w:szCs w:val="22"/>
        </w:rPr>
      </w:pPr>
      <w:r w:rsidRPr="005054A9">
        <w:rPr>
          <w:rStyle w:val="fontstyle01"/>
          <w:rFonts w:ascii="Arial" w:hAnsi="Arial" w:cs="Arial"/>
          <w:b/>
          <w:sz w:val="22"/>
          <w:szCs w:val="22"/>
        </w:rPr>
        <w:t xml:space="preserve">SORU 2. </w:t>
      </w:r>
      <w:r w:rsidR="00340977" w:rsidRPr="00340977">
        <w:rPr>
          <w:rStyle w:val="fontstyle01"/>
          <w:rFonts w:ascii="Arial" w:hAnsi="Arial" w:cs="Arial"/>
          <w:sz w:val="22"/>
          <w:szCs w:val="22"/>
        </w:rPr>
        <w:t>Millî Mücadele Dönemi’nde yaşanan olaylar hem o dönemde hem de daha sonraki dönemlerde birçok sanatçı ve edebiyatçıya ilham kaynağı oldu. Sanatçılar, Türk milletinin işgalcilere karşı verdiği bağımsızlık mücadelesini, yaşadığı zorlukları, gösterdiği fedakârlıkları ve kahramanlıkları eserlerinde ele aldılar.</w:t>
      </w:r>
    </w:p>
    <w:p w:rsidR="00340977" w:rsidRPr="00340977" w:rsidRDefault="00340977" w:rsidP="00340977">
      <w:pPr>
        <w:rPr>
          <w:rStyle w:val="fontstyle01"/>
          <w:rFonts w:ascii="Arial" w:hAnsi="Arial" w:cs="Arial"/>
          <w:b/>
          <w:sz w:val="22"/>
          <w:szCs w:val="22"/>
        </w:rPr>
      </w:pPr>
      <w:r w:rsidRPr="00340977">
        <w:rPr>
          <w:rStyle w:val="fontstyle01"/>
          <w:rFonts w:ascii="Arial" w:hAnsi="Arial" w:cs="Arial"/>
          <w:b/>
          <w:sz w:val="22"/>
          <w:szCs w:val="22"/>
        </w:rPr>
        <w:t xml:space="preserve">Milli </w:t>
      </w:r>
      <w:r>
        <w:rPr>
          <w:rStyle w:val="fontstyle01"/>
          <w:rFonts w:ascii="Arial" w:hAnsi="Arial" w:cs="Arial"/>
          <w:b/>
          <w:sz w:val="22"/>
          <w:szCs w:val="22"/>
        </w:rPr>
        <w:t xml:space="preserve">mücadeleyi anlatan </w:t>
      </w:r>
      <w:r w:rsidRPr="00340977">
        <w:rPr>
          <w:rStyle w:val="fontstyle01"/>
          <w:rFonts w:ascii="Arial" w:hAnsi="Arial" w:cs="Arial"/>
          <w:b/>
          <w:sz w:val="22"/>
          <w:szCs w:val="22"/>
        </w:rPr>
        <w:t>sanat ve edebiyat eserlerine birer örnek veriniz.</w:t>
      </w:r>
    </w:p>
    <w:tbl>
      <w:tblPr>
        <w:tblStyle w:val="TabloKlavuzu"/>
        <w:tblW w:w="0" w:type="auto"/>
        <w:jc w:val="center"/>
        <w:tblInd w:w="-367" w:type="dxa"/>
        <w:tblLook w:val="04A0"/>
      </w:tblPr>
      <w:tblGrid>
        <w:gridCol w:w="9803"/>
      </w:tblGrid>
      <w:tr w:rsidR="00E835EE" w:rsidRPr="005054A9" w:rsidTr="007112DC">
        <w:trPr>
          <w:trHeight w:val="1022"/>
          <w:jc w:val="center"/>
        </w:trPr>
        <w:tc>
          <w:tcPr>
            <w:tcW w:w="9803" w:type="dxa"/>
          </w:tcPr>
          <w:p w:rsidR="0015720F" w:rsidRPr="005054A9" w:rsidRDefault="00E835EE" w:rsidP="0015720F">
            <w:pPr>
              <w:rPr>
                <w:rFonts w:ascii="Arial" w:eastAsia="Calibri" w:hAnsi="Arial" w:cs="Arial"/>
              </w:rPr>
            </w:pPr>
            <w:r w:rsidRPr="005054A9">
              <w:rPr>
                <w:rStyle w:val="fontstyle01"/>
                <w:rFonts w:ascii="Arial" w:hAnsi="Arial" w:cs="Arial"/>
                <w:color w:val="auto"/>
                <w:sz w:val="22"/>
                <w:szCs w:val="22"/>
              </w:rPr>
              <w:t>CEVAP:</w:t>
            </w:r>
            <w:r w:rsidR="0015720F" w:rsidRPr="005054A9">
              <w:rPr>
                <w:rFonts w:ascii="Arial" w:eastAsia="Calibri" w:hAnsi="Arial" w:cs="Arial"/>
              </w:rPr>
              <w:t xml:space="preserve"> </w:t>
            </w:r>
          </w:p>
          <w:p w:rsidR="00214399" w:rsidRPr="00340977" w:rsidRDefault="00214399" w:rsidP="00340977">
            <w:pPr>
              <w:pStyle w:val="AralkYok"/>
              <w:rPr>
                <w:rStyle w:val="fontstyle01"/>
                <w:rFonts w:ascii="Arial" w:hAnsi="Arial" w:cs="Arial"/>
                <w:color w:val="FF0000"/>
                <w:sz w:val="22"/>
                <w:szCs w:val="22"/>
              </w:rPr>
            </w:pPr>
          </w:p>
        </w:tc>
      </w:tr>
    </w:tbl>
    <w:p w:rsidR="003504D7" w:rsidRPr="005054A9" w:rsidRDefault="003504D7">
      <w:pPr>
        <w:rPr>
          <w:rStyle w:val="fontstyle01"/>
          <w:rFonts w:ascii="Arial" w:hAnsi="Arial" w:cs="Arial"/>
          <w:sz w:val="22"/>
          <w:szCs w:val="22"/>
        </w:rPr>
      </w:pPr>
    </w:p>
    <w:p w:rsidR="00572912" w:rsidRPr="00572912" w:rsidRDefault="00F649BB" w:rsidP="00572912">
      <w:pPr>
        <w:rPr>
          <w:rStyle w:val="fontstyle01"/>
          <w:rFonts w:ascii="Arial" w:hAnsi="Arial" w:cs="Arial"/>
          <w:b/>
          <w:sz w:val="22"/>
          <w:szCs w:val="22"/>
        </w:rPr>
      </w:pPr>
      <w:r w:rsidRPr="005054A9">
        <w:rPr>
          <w:rStyle w:val="fontstyle01"/>
          <w:rFonts w:ascii="Arial" w:hAnsi="Arial" w:cs="Arial"/>
          <w:b/>
          <w:sz w:val="22"/>
          <w:szCs w:val="22"/>
        </w:rPr>
        <w:t xml:space="preserve">SORU 3. </w:t>
      </w:r>
      <w:r w:rsidR="00572912" w:rsidRPr="00572912">
        <w:rPr>
          <w:rStyle w:val="fontstyle01"/>
          <w:rFonts w:ascii="Arial" w:hAnsi="Arial" w:cs="Arial"/>
          <w:sz w:val="22"/>
          <w:szCs w:val="22"/>
        </w:rPr>
        <w:t>Atatürk’ün bu ilkesi, herkesi kanun önünde eşit kabul eder. Toplumun huzurunu ve refahını bozacak çıkar çatışmalarına izin vermez. Sosyal adalete ve güvenliğe adaletli gelir dağılımına önem verir. Bu ilke vatandaşların devlet hizmetlerinden eşit bir şekilde yararlanmasını sağlar.</w:t>
      </w:r>
    </w:p>
    <w:p w:rsidR="00374202" w:rsidRPr="005054A9" w:rsidRDefault="00572912" w:rsidP="00572912">
      <w:pPr>
        <w:rPr>
          <w:rStyle w:val="fontstyle01"/>
          <w:rFonts w:ascii="Arial" w:hAnsi="Arial" w:cs="Arial"/>
          <w:b/>
          <w:sz w:val="22"/>
          <w:szCs w:val="22"/>
        </w:rPr>
      </w:pPr>
      <w:r w:rsidRPr="00572912">
        <w:rPr>
          <w:rStyle w:val="fontstyle01"/>
          <w:rFonts w:ascii="Arial" w:hAnsi="Arial" w:cs="Arial"/>
          <w:b/>
          <w:sz w:val="22"/>
          <w:szCs w:val="22"/>
        </w:rPr>
        <w:t xml:space="preserve">Bu açıklamada Atatürk’ün ilkelerinden hangisi ile bir bilgilendirme yapılmıştır? </w:t>
      </w:r>
      <w:r>
        <w:rPr>
          <w:rStyle w:val="fontstyle01"/>
          <w:rFonts w:ascii="Arial" w:hAnsi="Arial" w:cs="Arial"/>
          <w:b/>
          <w:sz w:val="22"/>
          <w:szCs w:val="22"/>
        </w:rPr>
        <w:t xml:space="preserve"> </w:t>
      </w:r>
      <w:r>
        <w:rPr>
          <w:rStyle w:val="fontstyle01"/>
          <w:rFonts w:ascii="Arial" w:hAnsi="Arial" w:cs="Arial"/>
          <w:b/>
          <w:sz w:val="22"/>
          <w:szCs w:val="22"/>
        </w:rPr>
        <w:br/>
        <w:t xml:space="preserve">Bu ilke doğrultusunda yapılan </w:t>
      </w:r>
      <w:proofErr w:type="gramStart"/>
      <w:r>
        <w:rPr>
          <w:rStyle w:val="fontstyle01"/>
          <w:rFonts w:ascii="Arial" w:hAnsi="Arial" w:cs="Arial"/>
          <w:b/>
          <w:sz w:val="22"/>
          <w:szCs w:val="22"/>
        </w:rPr>
        <w:t>inkılaplardan</w:t>
      </w:r>
      <w:proofErr w:type="gramEnd"/>
      <w:r>
        <w:rPr>
          <w:rStyle w:val="fontstyle01"/>
          <w:rFonts w:ascii="Arial" w:hAnsi="Arial" w:cs="Arial"/>
          <w:b/>
          <w:sz w:val="22"/>
          <w:szCs w:val="22"/>
        </w:rPr>
        <w:t xml:space="preserve"> birini yazınız.</w:t>
      </w:r>
    </w:p>
    <w:tbl>
      <w:tblPr>
        <w:tblStyle w:val="TabloKlavuzu"/>
        <w:tblW w:w="9805" w:type="dxa"/>
        <w:jc w:val="center"/>
        <w:tblInd w:w="-352" w:type="dxa"/>
        <w:tblLook w:val="04A0"/>
      </w:tblPr>
      <w:tblGrid>
        <w:gridCol w:w="9805"/>
      </w:tblGrid>
      <w:tr w:rsidR="00E835EE" w:rsidRPr="005054A9" w:rsidTr="007112DC">
        <w:trPr>
          <w:trHeight w:val="1022"/>
          <w:jc w:val="center"/>
        </w:trPr>
        <w:tc>
          <w:tcPr>
            <w:tcW w:w="9805" w:type="dxa"/>
          </w:tcPr>
          <w:p w:rsidR="00E835EE" w:rsidRPr="005054A9" w:rsidRDefault="00E835EE" w:rsidP="009D5D36">
            <w:pPr>
              <w:rPr>
                <w:rStyle w:val="fontstyle01"/>
                <w:rFonts w:ascii="Arial" w:hAnsi="Arial" w:cs="Arial"/>
                <w:color w:val="auto"/>
                <w:sz w:val="22"/>
                <w:szCs w:val="22"/>
              </w:rPr>
            </w:pPr>
            <w:r w:rsidRPr="005054A9">
              <w:rPr>
                <w:rStyle w:val="fontstyle01"/>
                <w:rFonts w:ascii="Arial" w:hAnsi="Arial" w:cs="Arial"/>
                <w:color w:val="auto"/>
                <w:sz w:val="22"/>
                <w:szCs w:val="22"/>
              </w:rPr>
              <w:t>CEVAP:</w:t>
            </w:r>
          </w:p>
          <w:p w:rsidR="005054A9" w:rsidRDefault="005054A9" w:rsidP="005054A9">
            <w:pPr>
              <w:rPr>
                <w:rStyle w:val="fontstyle01"/>
                <w:rFonts w:ascii="Arial" w:hAnsi="Arial" w:cs="Arial"/>
                <w:color w:val="FF0000"/>
                <w:sz w:val="22"/>
                <w:szCs w:val="22"/>
              </w:rPr>
            </w:pPr>
          </w:p>
          <w:p w:rsidR="007A65BD" w:rsidRDefault="007A65BD" w:rsidP="005054A9">
            <w:pPr>
              <w:rPr>
                <w:rStyle w:val="fontstyle01"/>
                <w:rFonts w:ascii="Arial" w:hAnsi="Arial" w:cs="Arial"/>
                <w:color w:val="FF0000"/>
                <w:sz w:val="22"/>
                <w:szCs w:val="22"/>
              </w:rPr>
            </w:pPr>
          </w:p>
          <w:p w:rsidR="007A65BD" w:rsidRDefault="007A65BD" w:rsidP="005054A9">
            <w:pPr>
              <w:rPr>
                <w:rStyle w:val="fontstyle01"/>
                <w:rFonts w:ascii="Arial" w:hAnsi="Arial" w:cs="Arial"/>
                <w:color w:val="FF0000"/>
                <w:sz w:val="22"/>
                <w:szCs w:val="22"/>
              </w:rPr>
            </w:pPr>
          </w:p>
          <w:p w:rsidR="005054A9" w:rsidRPr="005054A9" w:rsidRDefault="005054A9" w:rsidP="00572912">
            <w:pPr>
              <w:rPr>
                <w:rStyle w:val="fontstyle01"/>
                <w:rFonts w:ascii="Arial" w:hAnsi="Arial" w:cs="Arial"/>
                <w:color w:val="FF0000"/>
                <w:sz w:val="22"/>
                <w:szCs w:val="22"/>
              </w:rPr>
            </w:pPr>
          </w:p>
        </w:tc>
      </w:tr>
    </w:tbl>
    <w:p w:rsidR="00374202" w:rsidRPr="005054A9" w:rsidRDefault="00374202" w:rsidP="007816E4">
      <w:pPr>
        <w:rPr>
          <w:rStyle w:val="fontstyle01"/>
          <w:rFonts w:ascii="Arial" w:hAnsi="Arial" w:cs="Arial"/>
          <w:b/>
          <w:sz w:val="22"/>
          <w:szCs w:val="22"/>
        </w:rPr>
      </w:pPr>
    </w:p>
    <w:p w:rsidR="00572912" w:rsidRDefault="00572912" w:rsidP="007816E4">
      <w:pPr>
        <w:rPr>
          <w:rStyle w:val="fontstyle01"/>
          <w:rFonts w:ascii="Arial" w:hAnsi="Arial" w:cs="Arial"/>
          <w:b/>
          <w:sz w:val="22"/>
          <w:szCs w:val="22"/>
        </w:rPr>
      </w:pPr>
    </w:p>
    <w:p w:rsidR="00572912" w:rsidRDefault="00572912" w:rsidP="007816E4">
      <w:pPr>
        <w:rPr>
          <w:rStyle w:val="fontstyle01"/>
          <w:rFonts w:ascii="Arial" w:hAnsi="Arial" w:cs="Arial"/>
          <w:b/>
          <w:sz w:val="22"/>
          <w:szCs w:val="22"/>
        </w:rPr>
      </w:pPr>
    </w:p>
    <w:p w:rsidR="00572912" w:rsidRDefault="00572912" w:rsidP="007816E4">
      <w:pPr>
        <w:rPr>
          <w:rStyle w:val="fontstyle01"/>
          <w:rFonts w:ascii="Arial" w:hAnsi="Arial" w:cs="Arial"/>
          <w:b/>
          <w:sz w:val="22"/>
          <w:szCs w:val="22"/>
        </w:rPr>
      </w:pPr>
    </w:p>
    <w:p w:rsidR="00572912" w:rsidRPr="000D568D" w:rsidRDefault="00BC163F" w:rsidP="00572912">
      <w:pPr>
        <w:tabs>
          <w:tab w:val="left" w:pos="1440"/>
        </w:tabs>
        <w:rPr>
          <w:rStyle w:val="fontstyle01"/>
          <w:rFonts w:ascii="Arial" w:hAnsi="Arial" w:cs="Arial"/>
          <w:sz w:val="22"/>
          <w:szCs w:val="22"/>
        </w:rPr>
      </w:pPr>
      <w:r w:rsidRPr="005054A9">
        <w:rPr>
          <w:rStyle w:val="fontstyle01"/>
          <w:rFonts w:ascii="Arial" w:hAnsi="Arial" w:cs="Arial"/>
          <w:b/>
          <w:sz w:val="22"/>
          <w:szCs w:val="22"/>
        </w:rPr>
        <w:lastRenderedPageBreak/>
        <w:t>SORU 4.</w:t>
      </w:r>
      <w:r w:rsidRPr="005054A9">
        <w:rPr>
          <w:rStyle w:val="fontstyle01"/>
          <w:rFonts w:ascii="Arial" w:hAnsi="Arial" w:cs="Arial"/>
          <w:sz w:val="22"/>
          <w:szCs w:val="22"/>
        </w:rPr>
        <w:t xml:space="preserve"> </w:t>
      </w:r>
      <w:r w:rsidR="00572912" w:rsidRPr="00572912">
        <w:rPr>
          <w:rStyle w:val="fontstyle01"/>
          <w:rFonts w:ascii="Arial" w:hAnsi="Arial" w:cs="Arial"/>
          <w:sz w:val="22"/>
          <w:szCs w:val="22"/>
        </w:rPr>
        <w:t>Saltanatın kaldırılmasından sonra meclis, Osmanlı hanedanından Abdülm</w:t>
      </w:r>
      <w:r w:rsidR="00572912">
        <w:rPr>
          <w:rStyle w:val="fontstyle01"/>
          <w:rFonts w:ascii="Arial" w:hAnsi="Arial" w:cs="Arial"/>
          <w:sz w:val="22"/>
          <w:szCs w:val="22"/>
        </w:rPr>
        <w:t xml:space="preserve">ecit Efendi'yi siyasi faaliyetlerden uzak durmak şartıyla halife seçmişti. </w:t>
      </w:r>
      <w:r w:rsidR="00572912" w:rsidRPr="00572912">
        <w:rPr>
          <w:rStyle w:val="fontstyle01"/>
          <w:rFonts w:ascii="Arial" w:hAnsi="Arial" w:cs="Arial"/>
          <w:sz w:val="22"/>
          <w:szCs w:val="22"/>
        </w:rPr>
        <w:t>Fakat halife, cuma selamlıkları düzenliyor ve yazışmalarında han unvanını kullanıyordu. Halifeni</w:t>
      </w:r>
      <w:r w:rsidR="00572912">
        <w:rPr>
          <w:rStyle w:val="fontstyle01"/>
          <w:rFonts w:ascii="Arial" w:hAnsi="Arial" w:cs="Arial"/>
          <w:sz w:val="22"/>
          <w:szCs w:val="22"/>
        </w:rPr>
        <w:t xml:space="preserve">n devlet başkanı </w:t>
      </w:r>
      <w:r w:rsidR="00572912" w:rsidRPr="00572912">
        <w:rPr>
          <w:rStyle w:val="fontstyle01"/>
          <w:rFonts w:ascii="Arial" w:hAnsi="Arial" w:cs="Arial"/>
          <w:sz w:val="22"/>
          <w:szCs w:val="22"/>
        </w:rPr>
        <w:t>gibi hareket etmesi ve siyasi faaliyetlerde bulunması cumhuriyet düzeninden rahatsı</w:t>
      </w:r>
      <w:r w:rsidR="00572912">
        <w:rPr>
          <w:rStyle w:val="fontstyle01"/>
          <w:rFonts w:ascii="Arial" w:hAnsi="Arial" w:cs="Arial"/>
          <w:sz w:val="22"/>
          <w:szCs w:val="22"/>
        </w:rPr>
        <w:t xml:space="preserve">z olanlara da cesaret verdi. </w:t>
      </w:r>
      <w:r w:rsidR="00572912" w:rsidRPr="00572912">
        <w:rPr>
          <w:rStyle w:val="fontstyle01"/>
          <w:rFonts w:ascii="Arial" w:hAnsi="Arial" w:cs="Arial"/>
          <w:sz w:val="22"/>
          <w:szCs w:val="22"/>
        </w:rPr>
        <w:t>Bu gelişmeler Cumhuriyet’in ilânıyla oluşan</w:t>
      </w:r>
      <w:r w:rsidR="00572912">
        <w:rPr>
          <w:rStyle w:val="fontstyle01"/>
          <w:rFonts w:ascii="Arial" w:hAnsi="Arial" w:cs="Arial"/>
          <w:sz w:val="22"/>
          <w:szCs w:val="22"/>
        </w:rPr>
        <w:t xml:space="preserve"> </w:t>
      </w:r>
      <w:r w:rsidR="00572912" w:rsidRPr="00572912">
        <w:rPr>
          <w:rStyle w:val="fontstyle01"/>
          <w:rFonts w:ascii="Arial" w:hAnsi="Arial" w:cs="Arial"/>
          <w:sz w:val="22"/>
          <w:szCs w:val="22"/>
        </w:rPr>
        <w:t>yeni devlet düzeninde halifelik kurumunun varlığının tartışılmasına yol açtı. Bir grup milletvekili tarafından halifeliğin kaldırılması konusunda meclise kanun teklif verildi.</w:t>
      </w:r>
      <w:r w:rsidR="000D568D">
        <w:rPr>
          <w:rStyle w:val="fontstyle01"/>
          <w:rFonts w:ascii="Arial" w:hAnsi="Arial" w:cs="Arial"/>
          <w:sz w:val="22"/>
          <w:szCs w:val="22"/>
        </w:rPr>
        <w:br/>
      </w:r>
      <w:r w:rsidR="00572912" w:rsidRPr="00572912">
        <w:rPr>
          <w:rStyle w:val="fontstyle01"/>
          <w:rFonts w:ascii="Arial" w:hAnsi="Arial" w:cs="Arial"/>
          <w:b/>
          <w:sz w:val="22"/>
          <w:szCs w:val="22"/>
        </w:rPr>
        <w:t>Buna göre halifeliğin kaldırılmasının nedenlerinden ki tanesini yazınız.</w:t>
      </w:r>
    </w:p>
    <w:tbl>
      <w:tblPr>
        <w:tblStyle w:val="TabloKlavuzu"/>
        <w:tblW w:w="0" w:type="auto"/>
        <w:tblInd w:w="108" w:type="dxa"/>
        <w:tblLook w:val="04A0"/>
      </w:tblPr>
      <w:tblGrid>
        <w:gridCol w:w="9781"/>
      </w:tblGrid>
      <w:tr w:rsidR="00E835EE" w:rsidRPr="005054A9" w:rsidTr="007816E4">
        <w:tc>
          <w:tcPr>
            <w:tcW w:w="9781" w:type="dxa"/>
          </w:tcPr>
          <w:p w:rsidR="00214399" w:rsidRPr="00572912" w:rsidRDefault="00E835EE" w:rsidP="00214399">
            <w:pPr>
              <w:rPr>
                <w:rFonts w:ascii="Arial" w:hAnsi="Arial" w:cs="Arial"/>
                <w:color w:val="242021"/>
              </w:rPr>
            </w:pPr>
            <w:r w:rsidRPr="005054A9">
              <w:rPr>
                <w:rStyle w:val="fontstyle01"/>
                <w:rFonts w:ascii="Arial" w:hAnsi="Arial" w:cs="Arial"/>
                <w:sz w:val="22"/>
                <w:szCs w:val="22"/>
              </w:rPr>
              <w:t xml:space="preserve">CEVAP: </w:t>
            </w:r>
          </w:p>
          <w:p w:rsidR="005054A9" w:rsidRDefault="005054A9" w:rsidP="007A65BD">
            <w:pPr>
              <w:rPr>
                <w:rFonts w:eastAsia="Calibri"/>
                <w:color w:val="FF0000"/>
              </w:rPr>
            </w:pPr>
          </w:p>
          <w:p w:rsidR="007A65BD" w:rsidRDefault="007A65BD" w:rsidP="007A65BD">
            <w:pPr>
              <w:rPr>
                <w:rFonts w:eastAsia="Calibri"/>
                <w:color w:val="FF0000"/>
              </w:rPr>
            </w:pPr>
          </w:p>
          <w:p w:rsidR="007A65BD" w:rsidRDefault="007A65BD" w:rsidP="007A65BD">
            <w:pPr>
              <w:rPr>
                <w:rFonts w:eastAsia="Calibri"/>
                <w:color w:val="FF0000"/>
              </w:rPr>
            </w:pPr>
          </w:p>
          <w:p w:rsidR="007A65BD" w:rsidRPr="005054A9" w:rsidRDefault="007A65BD" w:rsidP="007A65BD">
            <w:pPr>
              <w:rPr>
                <w:rStyle w:val="fontstyle01"/>
                <w:rFonts w:ascii="Arial" w:hAnsi="Arial" w:cs="Arial"/>
                <w:sz w:val="22"/>
                <w:szCs w:val="22"/>
              </w:rPr>
            </w:pPr>
          </w:p>
        </w:tc>
      </w:tr>
    </w:tbl>
    <w:p w:rsidR="005054A9" w:rsidRDefault="005054A9" w:rsidP="005575D2">
      <w:pPr>
        <w:rPr>
          <w:rStyle w:val="fontstyle01"/>
          <w:rFonts w:ascii="Arial" w:hAnsi="Arial" w:cs="Arial"/>
          <w:b/>
          <w:sz w:val="22"/>
          <w:szCs w:val="22"/>
        </w:rPr>
      </w:pPr>
    </w:p>
    <w:p w:rsidR="008C235B" w:rsidRPr="00007050" w:rsidRDefault="008F7BC5" w:rsidP="005575D2">
      <w:pPr>
        <w:rPr>
          <w:rStyle w:val="fontstyle01"/>
          <w:rFonts w:ascii="Segoe UI" w:hAnsi="Segoe UI" w:cs="Segoe UI"/>
          <w:b/>
          <w:color w:val="auto"/>
          <w:sz w:val="22"/>
          <w:szCs w:val="22"/>
          <w:lang w:eastAsia="tr-TR"/>
        </w:rPr>
      </w:pPr>
      <w:r w:rsidRPr="005054A9">
        <w:rPr>
          <w:rStyle w:val="fontstyle01"/>
          <w:rFonts w:ascii="Arial" w:hAnsi="Arial" w:cs="Arial"/>
          <w:b/>
          <w:sz w:val="22"/>
          <w:szCs w:val="22"/>
        </w:rPr>
        <w:t>SORU 5</w:t>
      </w:r>
      <w:r w:rsidR="00F649BB" w:rsidRPr="005054A9">
        <w:rPr>
          <w:rStyle w:val="fontstyle01"/>
          <w:rFonts w:ascii="Arial" w:hAnsi="Arial" w:cs="Arial"/>
          <w:b/>
          <w:sz w:val="22"/>
          <w:szCs w:val="22"/>
        </w:rPr>
        <w:t xml:space="preserve">. </w:t>
      </w:r>
      <w:proofErr w:type="spellStart"/>
      <w:r w:rsidR="00007050" w:rsidRPr="00D35FEC">
        <w:rPr>
          <w:rFonts w:ascii="Segoe UI" w:hAnsi="Segoe UI" w:cs="Segoe UI"/>
          <w:b/>
          <w:lang w:eastAsia="tr-TR"/>
        </w:rPr>
        <w:t>Tevhid</w:t>
      </w:r>
      <w:proofErr w:type="spellEnd"/>
      <w:r w:rsidR="00007050" w:rsidRPr="00D35FEC">
        <w:rPr>
          <w:rFonts w:ascii="Segoe UI" w:hAnsi="Segoe UI" w:cs="Segoe UI"/>
          <w:b/>
          <w:lang w:eastAsia="tr-TR"/>
        </w:rPr>
        <w:t xml:space="preserve">-i Tedrisat </w:t>
      </w:r>
      <w:r w:rsidR="00007050">
        <w:rPr>
          <w:rFonts w:ascii="Segoe UI" w:hAnsi="Segoe UI" w:cs="Segoe UI"/>
          <w:b/>
          <w:lang w:eastAsia="tr-TR"/>
        </w:rPr>
        <w:t>Kanunun çıkarılma amacı nedir? Kısaca açıklayınız.</w:t>
      </w:r>
    </w:p>
    <w:tbl>
      <w:tblPr>
        <w:tblStyle w:val="TabloKlavuzu"/>
        <w:tblW w:w="0" w:type="auto"/>
        <w:jc w:val="center"/>
        <w:tblInd w:w="-401" w:type="dxa"/>
        <w:tblLook w:val="04A0"/>
      </w:tblPr>
      <w:tblGrid>
        <w:gridCol w:w="9834"/>
      </w:tblGrid>
      <w:tr w:rsidR="00E835EE" w:rsidRPr="005054A9" w:rsidTr="000D568D">
        <w:trPr>
          <w:trHeight w:val="1295"/>
          <w:jc w:val="center"/>
        </w:trPr>
        <w:tc>
          <w:tcPr>
            <w:tcW w:w="9834" w:type="dxa"/>
          </w:tcPr>
          <w:p w:rsidR="00214399" w:rsidRPr="005054A9" w:rsidRDefault="00E835EE" w:rsidP="00214399">
            <w:pPr>
              <w:rPr>
                <w:rFonts w:ascii="Arial" w:eastAsia="Calibri" w:hAnsi="Arial" w:cs="Arial"/>
              </w:rPr>
            </w:pPr>
            <w:r w:rsidRPr="005054A9">
              <w:rPr>
                <w:rStyle w:val="fontstyle01"/>
                <w:rFonts w:ascii="Arial" w:hAnsi="Arial" w:cs="Arial"/>
                <w:sz w:val="22"/>
                <w:szCs w:val="22"/>
              </w:rPr>
              <w:t>CEVAP:</w:t>
            </w:r>
            <w:r w:rsidR="00214399" w:rsidRPr="005054A9">
              <w:rPr>
                <w:rFonts w:ascii="Arial" w:eastAsia="Calibri" w:hAnsi="Arial" w:cs="Arial"/>
              </w:rPr>
              <w:t xml:space="preserve"> </w:t>
            </w:r>
          </w:p>
          <w:p w:rsidR="005054A9" w:rsidRDefault="005054A9" w:rsidP="007A65BD">
            <w:pPr>
              <w:rPr>
                <w:rStyle w:val="fontstyle01"/>
                <w:rFonts w:ascii="Arial" w:hAnsi="Arial" w:cs="Arial"/>
                <w:color w:val="FF0000"/>
                <w:sz w:val="22"/>
                <w:szCs w:val="22"/>
              </w:rPr>
            </w:pPr>
          </w:p>
          <w:p w:rsidR="007A65BD" w:rsidRPr="005054A9" w:rsidRDefault="007A65BD" w:rsidP="007A65BD">
            <w:pPr>
              <w:rPr>
                <w:rStyle w:val="fontstyle01"/>
                <w:rFonts w:ascii="Arial" w:hAnsi="Arial" w:cs="Arial"/>
                <w:color w:val="FF0000"/>
                <w:sz w:val="22"/>
                <w:szCs w:val="22"/>
              </w:rPr>
            </w:pPr>
          </w:p>
        </w:tc>
      </w:tr>
    </w:tbl>
    <w:p w:rsidR="00F649BB" w:rsidRPr="005054A9" w:rsidRDefault="00F649BB">
      <w:pPr>
        <w:rPr>
          <w:rStyle w:val="fontstyle01"/>
          <w:rFonts w:ascii="Arial" w:hAnsi="Arial" w:cs="Arial"/>
          <w:sz w:val="22"/>
          <w:szCs w:val="22"/>
        </w:rPr>
      </w:pPr>
    </w:p>
    <w:p w:rsidR="00FB3A1E" w:rsidRPr="000D568D" w:rsidRDefault="005575D2" w:rsidP="005054A9">
      <w:pPr>
        <w:rPr>
          <w:rStyle w:val="fontstyle01"/>
          <w:rFonts w:ascii="Arial" w:hAnsi="Arial" w:cs="Arial"/>
          <w:sz w:val="22"/>
          <w:szCs w:val="22"/>
        </w:rPr>
      </w:pPr>
      <w:r w:rsidRPr="00FB3A1E">
        <w:rPr>
          <w:rStyle w:val="fontstyle01"/>
          <w:rFonts w:ascii="Arial" w:hAnsi="Arial" w:cs="Arial"/>
          <w:b/>
          <w:sz w:val="22"/>
          <w:szCs w:val="22"/>
        </w:rPr>
        <w:t xml:space="preserve">SORU 6. </w:t>
      </w:r>
      <w:r w:rsidR="005054A9" w:rsidRPr="00FB3A1E">
        <w:rPr>
          <w:rFonts w:ascii="Arial" w:hAnsi="Arial" w:cs="Arial"/>
          <w:b/>
          <w:lang w:eastAsia="tr-TR"/>
        </w:rPr>
        <w:t xml:space="preserve"> </w:t>
      </w:r>
      <w:r w:rsidR="00FB3A1E" w:rsidRPr="00FB3A1E">
        <w:rPr>
          <w:rFonts w:ascii="Arial" w:hAnsi="Arial" w:cs="Arial"/>
          <w:lang w:eastAsia="tr-TR"/>
        </w:rPr>
        <w:t xml:space="preserve">Yeni Türk devletinin kurulmasının ardından </w:t>
      </w:r>
      <w:r w:rsidR="00FB3A1E" w:rsidRPr="00FB3A1E">
        <w:rPr>
          <w:rFonts w:ascii="Arial" w:hAnsi="Arial" w:cs="Arial"/>
          <w:color w:val="242021"/>
        </w:rPr>
        <w:t>öncelikle ekonomik kalkınma hamlesi başlatıldı. Millî ve bağımsız bir ekonomi kurmak için çalışmalara ağırlık verildi.</w:t>
      </w:r>
      <w:r w:rsidR="000D568D">
        <w:rPr>
          <w:rFonts w:ascii="Arial" w:hAnsi="Arial" w:cs="Arial"/>
          <w:color w:val="242021"/>
        </w:rPr>
        <w:br/>
      </w:r>
      <w:r w:rsidR="00FB3A1E" w:rsidRPr="00FB3A1E">
        <w:rPr>
          <w:rFonts w:ascii="Arial" w:hAnsi="Arial" w:cs="Arial"/>
          <w:b/>
          <w:color w:val="242021"/>
        </w:rPr>
        <w:t>Ekonomi alanında yapılan çalışmalara</w:t>
      </w:r>
      <w:r w:rsidR="00FB3A1E">
        <w:rPr>
          <w:rFonts w:ascii="Arial" w:hAnsi="Arial" w:cs="Arial"/>
          <w:b/>
          <w:color w:val="242021"/>
        </w:rPr>
        <w:t xml:space="preserve"> / </w:t>
      </w:r>
      <w:proofErr w:type="gramStart"/>
      <w:r w:rsidR="00FB3A1E">
        <w:rPr>
          <w:rFonts w:ascii="Arial" w:hAnsi="Arial" w:cs="Arial"/>
          <w:b/>
          <w:color w:val="242021"/>
        </w:rPr>
        <w:t>inkılaplara</w:t>
      </w:r>
      <w:proofErr w:type="gramEnd"/>
      <w:r w:rsidR="00FB3A1E" w:rsidRPr="00FB3A1E">
        <w:rPr>
          <w:rFonts w:ascii="Arial" w:hAnsi="Arial" w:cs="Arial"/>
          <w:b/>
          <w:color w:val="242021"/>
        </w:rPr>
        <w:t xml:space="preserve"> 3 örnek veriniz.</w:t>
      </w:r>
    </w:p>
    <w:tbl>
      <w:tblPr>
        <w:tblStyle w:val="TabloKlavuzu"/>
        <w:tblW w:w="0" w:type="auto"/>
        <w:jc w:val="center"/>
        <w:tblInd w:w="-401" w:type="dxa"/>
        <w:tblLook w:val="04A0"/>
      </w:tblPr>
      <w:tblGrid>
        <w:gridCol w:w="9834"/>
      </w:tblGrid>
      <w:tr w:rsidR="005575D2" w:rsidRPr="005054A9" w:rsidTr="000D568D">
        <w:trPr>
          <w:trHeight w:val="1340"/>
          <w:jc w:val="center"/>
        </w:trPr>
        <w:tc>
          <w:tcPr>
            <w:tcW w:w="9834" w:type="dxa"/>
          </w:tcPr>
          <w:p w:rsidR="005575D2" w:rsidRPr="005054A9" w:rsidRDefault="005575D2" w:rsidP="00BE16E3">
            <w:pPr>
              <w:rPr>
                <w:rFonts w:ascii="Arial" w:eastAsia="Calibri" w:hAnsi="Arial" w:cs="Arial"/>
              </w:rPr>
            </w:pPr>
            <w:r w:rsidRPr="005054A9">
              <w:rPr>
                <w:rStyle w:val="fontstyle01"/>
                <w:rFonts w:ascii="Arial" w:hAnsi="Arial" w:cs="Arial"/>
                <w:sz w:val="22"/>
                <w:szCs w:val="22"/>
              </w:rPr>
              <w:t>CEVAP:</w:t>
            </w:r>
            <w:r w:rsidRPr="005054A9">
              <w:rPr>
                <w:rFonts w:ascii="Arial" w:eastAsia="Calibri" w:hAnsi="Arial" w:cs="Arial"/>
              </w:rPr>
              <w:t xml:space="preserve"> </w:t>
            </w:r>
          </w:p>
          <w:p w:rsidR="005054A9" w:rsidRDefault="005054A9" w:rsidP="007A65BD">
            <w:pPr>
              <w:rPr>
                <w:color w:val="FF0000"/>
                <w:lang w:eastAsia="tr-TR"/>
              </w:rPr>
            </w:pPr>
          </w:p>
          <w:p w:rsidR="007A65BD" w:rsidRPr="005054A9" w:rsidRDefault="007A65BD" w:rsidP="007A65BD">
            <w:pPr>
              <w:rPr>
                <w:rStyle w:val="fontstyle01"/>
                <w:rFonts w:ascii="Arial" w:hAnsi="Arial" w:cs="Arial"/>
                <w:sz w:val="22"/>
                <w:szCs w:val="22"/>
              </w:rPr>
            </w:pPr>
          </w:p>
        </w:tc>
      </w:tr>
    </w:tbl>
    <w:p w:rsidR="008F7BC5" w:rsidRPr="005054A9" w:rsidRDefault="008F7BC5" w:rsidP="000D568D">
      <w:pPr>
        <w:pStyle w:val="AralkYok"/>
        <w:rPr>
          <w:rStyle w:val="fontstyle01"/>
          <w:rFonts w:ascii="Arial" w:hAnsi="Arial" w:cs="Arial"/>
          <w:b/>
          <w:sz w:val="22"/>
          <w:szCs w:val="22"/>
        </w:rPr>
      </w:pPr>
    </w:p>
    <w:p w:rsidR="00007050" w:rsidRPr="000D568D" w:rsidRDefault="00007050" w:rsidP="00007050">
      <w:pPr>
        <w:rPr>
          <w:rStyle w:val="fontstyle01"/>
          <w:rFonts w:ascii="Segoe UI" w:hAnsi="Segoe UI" w:cs="Segoe UI"/>
          <w:b/>
          <w:color w:val="auto"/>
          <w:sz w:val="22"/>
          <w:szCs w:val="22"/>
          <w:lang w:eastAsia="tr-TR"/>
        </w:rPr>
      </w:pPr>
      <w:r>
        <w:rPr>
          <w:rStyle w:val="fontstyle01"/>
          <w:rFonts w:ascii="Arial" w:hAnsi="Arial" w:cs="Arial"/>
          <w:b/>
          <w:sz w:val="22"/>
          <w:szCs w:val="22"/>
        </w:rPr>
        <w:t>SORU 7</w:t>
      </w:r>
      <w:r w:rsidRPr="005054A9">
        <w:rPr>
          <w:rStyle w:val="fontstyle01"/>
          <w:rFonts w:ascii="Arial" w:hAnsi="Arial" w:cs="Arial"/>
          <w:b/>
          <w:sz w:val="22"/>
          <w:szCs w:val="22"/>
        </w:rPr>
        <w:t xml:space="preserve">. </w:t>
      </w:r>
      <w:r w:rsidRPr="005054A9">
        <w:rPr>
          <w:rFonts w:ascii="Arial" w:hAnsi="Arial" w:cs="Arial"/>
          <w:b/>
          <w:lang w:eastAsia="tr-TR"/>
        </w:rPr>
        <w:t xml:space="preserve"> </w:t>
      </w:r>
      <w:r w:rsidR="000D568D" w:rsidRPr="000D568D">
        <w:rPr>
          <w:rFonts w:ascii="Arial" w:hAnsi="Arial" w:cs="Arial"/>
          <w:color w:val="242021"/>
        </w:rPr>
        <w:t xml:space="preserve">1930 yılında </w:t>
      </w:r>
      <w:r w:rsidR="000D568D" w:rsidRPr="000D568D">
        <w:rPr>
          <w:rFonts w:ascii="Arial" w:hAnsi="Arial" w:cs="Arial"/>
          <w:bCs/>
          <w:color w:val="242021"/>
        </w:rPr>
        <w:t xml:space="preserve">Umumi Hıfzıssıhha Kanunu </w:t>
      </w:r>
      <w:r w:rsidR="000D568D" w:rsidRPr="000D568D">
        <w:rPr>
          <w:rFonts w:ascii="Arial" w:hAnsi="Arial" w:cs="Arial"/>
          <w:color w:val="242021"/>
        </w:rPr>
        <w:t xml:space="preserve">çıkarıldı. Bu kanunla halkın sağlığını ve yaşamını korumak devletin önemli bir görevi sayıldı. Millî </w:t>
      </w:r>
      <w:proofErr w:type="gramStart"/>
      <w:r w:rsidR="000D568D" w:rsidRPr="000D568D">
        <w:rPr>
          <w:rFonts w:ascii="Arial" w:hAnsi="Arial" w:cs="Arial"/>
          <w:color w:val="242021"/>
        </w:rPr>
        <w:t>imkanlarla</w:t>
      </w:r>
      <w:proofErr w:type="gramEnd"/>
      <w:r w:rsidR="000D568D" w:rsidRPr="000D568D">
        <w:rPr>
          <w:rFonts w:ascii="Arial" w:hAnsi="Arial" w:cs="Arial"/>
          <w:color w:val="242021"/>
        </w:rPr>
        <w:t xml:space="preserve"> ülkenin aşı ve serum ihtiyacının karşılanmasına çalışıldı. Bulaşıcı ve salgın hastalıklarla mücadele için dispanserler, sanatoryumlar, vere</w:t>
      </w:r>
      <w:r w:rsidR="000D568D">
        <w:rPr>
          <w:rFonts w:ascii="Arial" w:hAnsi="Arial" w:cs="Arial"/>
          <w:color w:val="242021"/>
        </w:rPr>
        <w:t xml:space="preserve">mle mücadele merkezleri </w:t>
      </w:r>
      <w:r w:rsidR="000D568D" w:rsidRPr="000D568D">
        <w:rPr>
          <w:rFonts w:ascii="Arial" w:hAnsi="Arial" w:cs="Arial"/>
          <w:color w:val="242021"/>
        </w:rPr>
        <w:t xml:space="preserve">kurumlar açıldı. </w:t>
      </w:r>
      <w:r w:rsidR="000D568D">
        <w:rPr>
          <w:rFonts w:ascii="Arial" w:hAnsi="Arial" w:cs="Arial"/>
          <w:color w:val="242021"/>
        </w:rPr>
        <w:t>Y</w:t>
      </w:r>
      <w:r w:rsidR="000D568D" w:rsidRPr="000D568D">
        <w:rPr>
          <w:rFonts w:ascii="Arial" w:hAnsi="Arial" w:cs="Arial"/>
          <w:color w:val="242021"/>
        </w:rPr>
        <w:t>atağa bağımlı hastalara evlerinde ücretsiz bakım ve tedavi imkânı verildi.</w:t>
      </w:r>
      <w:r w:rsidR="000D568D">
        <w:rPr>
          <w:rFonts w:ascii="Arial" w:hAnsi="Arial" w:cs="Arial"/>
          <w:color w:val="242021"/>
        </w:rPr>
        <w:br/>
      </w:r>
      <w:r w:rsidR="000D568D" w:rsidRPr="000D568D">
        <w:rPr>
          <w:rFonts w:ascii="Arial" w:hAnsi="Arial" w:cs="Arial"/>
          <w:b/>
          <w:color w:val="242021"/>
        </w:rPr>
        <w:t>Halkın sağlığını koruma</w:t>
      </w:r>
      <w:r w:rsidR="000D568D">
        <w:rPr>
          <w:rFonts w:ascii="Arial" w:hAnsi="Arial" w:cs="Arial"/>
          <w:b/>
          <w:color w:val="242021"/>
        </w:rPr>
        <w:t xml:space="preserve">nın devletin görevi sayılması ve bu doğrultuda </w:t>
      </w:r>
      <w:r w:rsidR="000D568D" w:rsidRPr="000D568D">
        <w:rPr>
          <w:rFonts w:ascii="Arial" w:hAnsi="Arial" w:cs="Arial"/>
          <w:b/>
          <w:color w:val="242021"/>
        </w:rPr>
        <w:t>yapılan çalışmalar yeni Türk devletinin hangi ilkeyi benimsediğini gösterir? Yazınız.</w:t>
      </w:r>
    </w:p>
    <w:tbl>
      <w:tblPr>
        <w:tblStyle w:val="TabloKlavuzu"/>
        <w:tblW w:w="0" w:type="auto"/>
        <w:jc w:val="center"/>
        <w:tblInd w:w="-401" w:type="dxa"/>
        <w:tblLook w:val="04A0"/>
      </w:tblPr>
      <w:tblGrid>
        <w:gridCol w:w="9834"/>
      </w:tblGrid>
      <w:tr w:rsidR="00007050" w:rsidRPr="005054A9" w:rsidTr="000D568D">
        <w:trPr>
          <w:trHeight w:val="1032"/>
          <w:jc w:val="center"/>
        </w:trPr>
        <w:tc>
          <w:tcPr>
            <w:tcW w:w="9834" w:type="dxa"/>
          </w:tcPr>
          <w:p w:rsidR="00007050" w:rsidRPr="005054A9" w:rsidRDefault="00007050" w:rsidP="008B2060">
            <w:pPr>
              <w:rPr>
                <w:rFonts w:ascii="Arial" w:eastAsia="Calibri" w:hAnsi="Arial" w:cs="Arial"/>
              </w:rPr>
            </w:pPr>
            <w:r w:rsidRPr="005054A9">
              <w:rPr>
                <w:rStyle w:val="fontstyle01"/>
                <w:rFonts w:ascii="Arial" w:hAnsi="Arial" w:cs="Arial"/>
                <w:sz w:val="22"/>
                <w:szCs w:val="22"/>
              </w:rPr>
              <w:t>CEVAP:</w:t>
            </w:r>
            <w:r w:rsidRPr="005054A9">
              <w:rPr>
                <w:rFonts w:ascii="Arial" w:eastAsia="Calibri" w:hAnsi="Arial" w:cs="Arial"/>
              </w:rPr>
              <w:t xml:space="preserve"> </w:t>
            </w:r>
          </w:p>
          <w:p w:rsidR="000D568D" w:rsidRDefault="000D568D" w:rsidP="008B2060">
            <w:pPr>
              <w:rPr>
                <w:color w:val="FF0000"/>
                <w:lang w:eastAsia="tr-TR"/>
              </w:rPr>
            </w:pPr>
          </w:p>
          <w:p w:rsidR="007A65BD" w:rsidRDefault="007A65BD" w:rsidP="008B2060">
            <w:pPr>
              <w:rPr>
                <w:rStyle w:val="fontstyle01"/>
                <w:rFonts w:ascii="Arial" w:hAnsi="Arial" w:cs="Arial"/>
                <w:sz w:val="22"/>
                <w:szCs w:val="22"/>
              </w:rPr>
            </w:pPr>
          </w:p>
          <w:p w:rsidR="000D568D" w:rsidRDefault="000D568D" w:rsidP="000D568D">
            <w:pPr>
              <w:rPr>
                <w:rFonts w:ascii="Arial" w:hAnsi="Arial" w:cs="Arial"/>
              </w:rPr>
            </w:pPr>
          </w:p>
          <w:p w:rsidR="00007050" w:rsidRPr="000D568D" w:rsidRDefault="00007050" w:rsidP="000D568D">
            <w:pPr>
              <w:tabs>
                <w:tab w:val="left" w:pos="1020"/>
              </w:tabs>
              <w:rPr>
                <w:rFonts w:ascii="Arial" w:hAnsi="Arial" w:cs="Arial"/>
              </w:rPr>
            </w:pPr>
          </w:p>
        </w:tc>
      </w:tr>
    </w:tbl>
    <w:p w:rsidR="00EB48A0" w:rsidRDefault="00EB48A0" w:rsidP="000D568D">
      <w:pPr>
        <w:pStyle w:val="AralkYok"/>
      </w:pPr>
    </w:p>
    <w:p w:rsidR="00EB48A0" w:rsidRPr="00E72962" w:rsidRDefault="00EB48A0" w:rsidP="00EB48A0">
      <w:pPr>
        <w:spacing w:after="0" w:line="240" w:lineRule="auto"/>
        <w:jc w:val="right"/>
        <w:rPr>
          <w:rFonts w:ascii="Arial" w:eastAsia="Calibri" w:hAnsi="Arial" w:cs="Arial"/>
          <w:i/>
        </w:rPr>
      </w:pPr>
      <w:r w:rsidRPr="00E72962">
        <w:rPr>
          <w:rFonts w:ascii="Arial" w:eastAsia="Calibri" w:hAnsi="Arial" w:cs="Arial"/>
          <w:i/>
        </w:rPr>
        <w:t xml:space="preserve">Zeki DOĞAN – Sosyal Bilgiler Öğretmeni – </w:t>
      </w:r>
      <w:hyperlink r:id="rId8" w:history="1">
        <w:r w:rsidRPr="00E72962">
          <w:rPr>
            <w:rStyle w:val="Kpr"/>
            <w:rFonts w:ascii="Arial" w:eastAsia="Calibri" w:hAnsi="Arial" w:cs="Arial"/>
            <w:i/>
          </w:rPr>
          <w:t>www.sosyalciniz.net</w:t>
        </w:r>
      </w:hyperlink>
      <w:r w:rsidRPr="00E72962">
        <w:rPr>
          <w:rFonts w:ascii="Arial" w:eastAsia="Calibri" w:hAnsi="Arial" w:cs="Arial"/>
          <w:i/>
        </w:rPr>
        <w:br/>
        <w:t>BAŞARILAR</w:t>
      </w:r>
      <w:proofErr w:type="gramStart"/>
      <w:r w:rsidRPr="00E72962">
        <w:rPr>
          <w:rFonts w:ascii="Arial" w:eastAsia="Calibri" w:hAnsi="Arial" w:cs="Arial"/>
          <w:i/>
        </w:rPr>
        <w:t>....</w:t>
      </w:r>
      <w:proofErr w:type="gramEnd"/>
    </w:p>
    <w:p w:rsidR="00EB48A0" w:rsidRPr="00E72962" w:rsidRDefault="00EB48A0" w:rsidP="00EB48A0">
      <w:pPr>
        <w:pStyle w:val="AralkYok"/>
        <w:rPr>
          <w:rFonts w:ascii="Arial" w:hAnsi="Arial" w:cs="Arial"/>
          <w:b/>
        </w:rPr>
      </w:pPr>
    </w:p>
    <w:p w:rsidR="00EB48A0" w:rsidRPr="00E72962" w:rsidRDefault="00EB48A0" w:rsidP="00EB48A0">
      <w:pPr>
        <w:rPr>
          <w:rFonts w:ascii="Arial" w:hAnsi="Arial" w:cs="Arial"/>
        </w:rPr>
      </w:pPr>
    </w:p>
    <w:p w:rsidR="00EB48A0" w:rsidRDefault="00EB48A0" w:rsidP="00EB48A0">
      <w:pPr>
        <w:spacing w:after="0" w:line="240" w:lineRule="auto"/>
        <w:jc w:val="center"/>
        <w:rPr>
          <w:rFonts w:ascii="Arial" w:eastAsia="Calibri" w:hAnsi="Arial" w:cs="Arial"/>
          <w:b/>
        </w:rPr>
      </w:pPr>
    </w:p>
    <w:p w:rsidR="00EB48A0" w:rsidRDefault="00EB48A0" w:rsidP="00EB48A0">
      <w:pPr>
        <w:spacing w:after="0" w:line="240" w:lineRule="auto"/>
        <w:jc w:val="center"/>
        <w:rPr>
          <w:rFonts w:ascii="Arial" w:eastAsia="Calibri" w:hAnsi="Arial" w:cs="Arial"/>
          <w:b/>
        </w:rPr>
      </w:pPr>
    </w:p>
    <w:p w:rsidR="00EB48A0" w:rsidRDefault="00EB48A0" w:rsidP="00214399">
      <w:pPr>
        <w:spacing w:after="0" w:line="240" w:lineRule="auto"/>
        <w:rPr>
          <w:rFonts w:ascii="Arial" w:eastAsia="Calibri" w:hAnsi="Arial" w:cs="Arial"/>
          <w:b/>
        </w:rPr>
      </w:pPr>
    </w:p>
    <w:p w:rsidR="00EB48A0" w:rsidRDefault="00EB48A0" w:rsidP="00EB48A0">
      <w:pPr>
        <w:spacing w:after="0" w:line="240" w:lineRule="auto"/>
        <w:jc w:val="center"/>
        <w:rPr>
          <w:rFonts w:ascii="Arial" w:eastAsia="Calibri" w:hAnsi="Arial" w:cs="Arial"/>
          <w:b/>
        </w:rPr>
      </w:pPr>
    </w:p>
    <w:p w:rsidR="007816E4" w:rsidRDefault="007816E4" w:rsidP="008C235B">
      <w:pPr>
        <w:spacing w:after="0" w:line="240" w:lineRule="auto"/>
        <w:jc w:val="center"/>
        <w:rPr>
          <w:rFonts w:ascii="Arial" w:eastAsia="Calibri" w:hAnsi="Arial" w:cs="Arial"/>
          <w:b/>
        </w:rPr>
      </w:pPr>
    </w:p>
    <w:p w:rsidR="00CA193A" w:rsidRPr="00C72124" w:rsidRDefault="00CA193A" w:rsidP="00CA193A">
      <w:pPr>
        <w:spacing w:after="0" w:line="240" w:lineRule="auto"/>
        <w:jc w:val="center"/>
        <w:rPr>
          <w:rFonts w:ascii="Arial" w:eastAsia="Calibri" w:hAnsi="Arial" w:cs="Arial"/>
          <w:b/>
        </w:rPr>
      </w:pPr>
      <w:r w:rsidRPr="00C72124">
        <w:rPr>
          <w:rFonts w:ascii="Arial" w:eastAsia="Calibri" w:hAnsi="Arial" w:cs="Arial"/>
          <w:b/>
        </w:rPr>
        <w:t xml:space="preserve">8. SINIF T.C. </w:t>
      </w:r>
      <w:proofErr w:type="gramStart"/>
      <w:r w:rsidRPr="00C72124">
        <w:rPr>
          <w:rFonts w:ascii="Arial" w:eastAsia="Calibri" w:hAnsi="Arial" w:cs="Arial"/>
          <w:b/>
        </w:rPr>
        <w:t>İNKILAP</w:t>
      </w:r>
      <w:proofErr w:type="gramEnd"/>
      <w:r w:rsidRPr="00C72124">
        <w:rPr>
          <w:rFonts w:ascii="Arial" w:eastAsia="Calibri" w:hAnsi="Arial" w:cs="Arial"/>
          <w:b/>
        </w:rPr>
        <w:t xml:space="preserve"> TARİHİ DERSİ</w:t>
      </w:r>
    </w:p>
    <w:p w:rsidR="00CA193A" w:rsidRPr="00C72124" w:rsidRDefault="00CA193A" w:rsidP="00CA193A">
      <w:pPr>
        <w:spacing w:after="0" w:line="240" w:lineRule="auto"/>
        <w:jc w:val="center"/>
        <w:rPr>
          <w:rFonts w:ascii="Arial" w:eastAsia="Calibri" w:hAnsi="Arial" w:cs="Arial"/>
          <w:b/>
        </w:rPr>
      </w:pPr>
      <w:r w:rsidRPr="00C72124">
        <w:rPr>
          <w:rFonts w:ascii="Arial" w:eastAsia="Calibri" w:hAnsi="Arial" w:cs="Arial"/>
          <w:b/>
        </w:rPr>
        <w:t>2. DÖNEM 1. ORTAK YAZILI KONU SORU DAĞILIM TABLOSU</w:t>
      </w:r>
    </w:p>
    <w:p w:rsidR="00CA193A" w:rsidRPr="00C72124" w:rsidRDefault="00CA193A" w:rsidP="00CA193A">
      <w:pPr>
        <w:spacing w:after="0" w:line="240" w:lineRule="auto"/>
        <w:jc w:val="center"/>
        <w:rPr>
          <w:rFonts w:ascii="Arial" w:eastAsia="Calibri" w:hAnsi="Arial" w:cs="Arial"/>
          <w:b/>
        </w:rPr>
      </w:pPr>
      <w:r w:rsidRPr="00C72124">
        <w:rPr>
          <w:rFonts w:ascii="Arial" w:eastAsia="Calibri" w:hAnsi="Arial" w:cs="Arial"/>
          <w:b/>
        </w:rPr>
        <w:t>SENARYO 4</w:t>
      </w:r>
    </w:p>
    <w:p w:rsidR="00CA193A" w:rsidRPr="00C72124" w:rsidRDefault="00CA193A" w:rsidP="00CA193A">
      <w:pPr>
        <w:spacing w:after="0" w:line="240" w:lineRule="auto"/>
        <w:jc w:val="center"/>
        <w:rPr>
          <w:rFonts w:ascii="Arial" w:eastAsia="Calibri" w:hAnsi="Arial" w:cs="Arial"/>
          <w:b/>
        </w:rPr>
      </w:pPr>
    </w:p>
    <w:p w:rsidR="00CA193A" w:rsidRPr="00C72124" w:rsidRDefault="00CA193A" w:rsidP="00CA193A">
      <w:pPr>
        <w:spacing w:after="0" w:line="240" w:lineRule="auto"/>
        <w:jc w:val="center"/>
        <w:rPr>
          <w:rFonts w:ascii="Arial" w:eastAsia="Calibri" w:hAnsi="Arial" w:cs="Arial"/>
          <w:b/>
        </w:rPr>
      </w:pPr>
    </w:p>
    <w:tbl>
      <w:tblPr>
        <w:tblStyle w:val="TabloKlavuzu3"/>
        <w:tblW w:w="0" w:type="auto"/>
        <w:jc w:val="center"/>
        <w:tblLook w:val="04A0"/>
      </w:tblPr>
      <w:tblGrid>
        <w:gridCol w:w="2050"/>
        <w:gridCol w:w="852"/>
        <w:gridCol w:w="6278"/>
        <w:gridCol w:w="1014"/>
      </w:tblGrid>
      <w:tr w:rsidR="00CA193A" w:rsidRPr="00C72124" w:rsidTr="00C72124">
        <w:trPr>
          <w:jc w:val="center"/>
        </w:trPr>
        <w:tc>
          <w:tcPr>
            <w:tcW w:w="2050" w:type="dxa"/>
          </w:tcPr>
          <w:p w:rsidR="00CA193A" w:rsidRPr="00C72124" w:rsidRDefault="00CA193A" w:rsidP="008B2060">
            <w:pPr>
              <w:jc w:val="center"/>
              <w:rPr>
                <w:rFonts w:ascii="Arial" w:eastAsia="Calibri" w:hAnsi="Arial" w:cs="Arial"/>
                <w:b/>
              </w:rPr>
            </w:pPr>
            <w:r w:rsidRPr="00C72124">
              <w:rPr>
                <w:rFonts w:ascii="Arial" w:eastAsia="Calibri" w:hAnsi="Arial" w:cs="Arial"/>
                <w:b/>
              </w:rPr>
              <w:t xml:space="preserve">Ünite </w:t>
            </w:r>
          </w:p>
        </w:tc>
        <w:tc>
          <w:tcPr>
            <w:tcW w:w="852" w:type="dxa"/>
          </w:tcPr>
          <w:p w:rsidR="00CA193A" w:rsidRPr="00C72124" w:rsidRDefault="00CA193A" w:rsidP="00CA193A">
            <w:pPr>
              <w:jc w:val="center"/>
              <w:rPr>
                <w:rFonts w:ascii="Arial" w:eastAsia="Calibri" w:hAnsi="Arial" w:cs="Arial"/>
                <w:b/>
              </w:rPr>
            </w:pPr>
            <w:r w:rsidRPr="00C72124">
              <w:rPr>
                <w:rFonts w:ascii="Arial" w:eastAsia="Calibri" w:hAnsi="Arial" w:cs="Arial"/>
                <w:b/>
              </w:rPr>
              <w:t>SORU</w:t>
            </w:r>
          </w:p>
        </w:tc>
        <w:tc>
          <w:tcPr>
            <w:tcW w:w="6278" w:type="dxa"/>
          </w:tcPr>
          <w:p w:rsidR="00CA193A" w:rsidRPr="00C72124" w:rsidRDefault="00CA193A" w:rsidP="008B2060">
            <w:pPr>
              <w:jc w:val="center"/>
              <w:rPr>
                <w:rFonts w:ascii="Arial" w:eastAsia="Calibri" w:hAnsi="Arial" w:cs="Arial"/>
                <w:b/>
              </w:rPr>
            </w:pPr>
            <w:r w:rsidRPr="00C72124">
              <w:rPr>
                <w:rFonts w:ascii="Arial" w:eastAsia="Calibri" w:hAnsi="Arial" w:cs="Arial"/>
                <w:b/>
              </w:rPr>
              <w:t>Kazanımlar</w:t>
            </w:r>
          </w:p>
        </w:tc>
        <w:tc>
          <w:tcPr>
            <w:tcW w:w="1014" w:type="dxa"/>
          </w:tcPr>
          <w:p w:rsidR="00CA193A" w:rsidRPr="00C72124" w:rsidRDefault="00DE7D3E" w:rsidP="008B2060">
            <w:pPr>
              <w:jc w:val="center"/>
              <w:rPr>
                <w:rFonts w:ascii="Arial" w:eastAsia="Calibri" w:hAnsi="Arial" w:cs="Arial"/>
                <w:b/>
              </w:rPr>
            </w:pPr>
            <w:r w:rsidRPr="00C72124">
              <w:rPr>
                <w:rFonts w:ascii="Arial" w:eastAsia="Calibri" w:hAnsi="Arial" w:cs="Arial"/>
                <w:b/>
              </w:rPr>
              <w:t>PUAN</w:t>
            </w:r>
          </w:p>
        </w:tc>
      </w:tr>
      <w:tr w:rsidR="00CA193A" w:rsidRPr="00C72124" w:rsidTr="00C72124">
        <w:trPr>
          <w:jc w:val="center"/>
        </w:trPr>
        <w:tc>
          <w:tcPr>
            <w:tcW w:w="2050" w:type="dxa"/>
            <w:vMerge w:val="restart"/>
          </w:tcPr>
          <w:p w:rsidR="00FB3A1E" w:rsidRDefault="00FB3A1E" w:rsidP="008B2060">
            <w:pPr>
              <w:jc w:val="center"/>
              <w:rPr>
                <w:rFonts w:ascii="Arial" w:eastAsia="Calibri" w:hAnsi="Arial" w:cs="Arial"/>
                <w:b/>
              </w:rPr>
            </w:pPr>
          </w:p>
          <w:p w:rsidR="00CA193A" w:rsidRPr="00C72124" w:rsidRDefault="00CA193A" w:rsidP="008B2060">
            <w:pPr>
              <w:jc w:val="center"/>
              <w:rPr>
                <w:rFonts w:ascii="Arial" w:eastAsia="Calibri" w:hAnsi="Arial" w:cs="Arial"/>
                <w:b/>
              </w:rPr>
            </w:pPr>
            <w:r w:rsidRPr="00C72124">
              <w:rPr>
                <w:rFonts w:ascii="Arial" w:eastAsia="Calibri" w:hAnsi="Arial" w:cs="Arial"/>
                <w:b/>
              </w:rPr>
              <w:t>YA İSTİKLAL YA ÖLÜM</w:t>
            </w:r>
          </w:p>
        </w:tc>
        <w:tc>
          <w:tcPr>
            <w:tcW w:w="852" w:type="dxa"/>
          </w:tcPr>
          <w:p w:rsidR="00CA193A" w:rsidRPr="00C72124" w:rsidRDefault="00DE7D3E" w:rsidP="008B2060">
            <w:pPr>
              <w:jc w:val="center"/>
              <w:rPr>
                <w:rFonts w:ascii="Arial" w:eastAsia="Calibri" w:hAnsi="Arial" w:cs="Arial"/>
                <w:b/>
              </w:rPr>
            </w:pPr>
            <w:r w:rsidRPr="00C72124">
              <w:rPr>
                <w:rFonts w:ascii="Arial" w:eastAsia="Calibri" w:hAnsi="Arial" w:cs="Arial"/>
                <w:b/>
              </w:rPr>
              <w:t>1</w:t>
            </w:r>
          </w:p>
        </w:tc>
        <w:tc>
          <w:tcPr>
            <w:tcW w:w="6278" w:type="dxa"/>
          </w:tcPr>
          <w:p w:rsidR="00CA193A" w:rsidRPr="00C72124" w:rsidRDefault="00CA193A" w:rsidP="008B2060">
            <w:pPr>
              <w:autoSpaceDE w:val="0"/>
              <w:autoSpaceDN w:val="0"/>
              <w:adjustRightInd w:val="0"/>
              <w:rPr>
                <w:rFonts w:ascii="Arial" w:hAnsi="Arial" w:cs="Arial"/>
                <w:bCs/>
              </w:rPr>
            </w:pPr>
            <w:r w:rsidRPr="00C72124">
              <w:rPr>
                <w:rFonts w:ascii="Arial" w:hAnsi="Arial" w:cs="Arial"/>
                <w:bCs/>
              </w:rPr>
              <w:t>İTA.8.3.6. Lozan Antlaşması’nın sağladığı kazanımları analiz eder.</w:t>
            </w:r>
          </w:p>
        </w:tc>
        <w:tc>
          <w:tcPr>
            <w:tcW w:w="1014" w:type="dxa"/>
          </w:tcPr>
          <w:p w:rsidR="00CA193A" w:rsidRPr="00C72124" w:rsidRDefault="000D568D" w:rsidP="008B2060">
            <w:pPr>
              <w:jc w:val="center"/>
              <w:rPr>
                <w:rFonts w:ascii="Arial" w:eastAsia="Calibri" w:hAnsi="Arial" w:cs="Arial"/>
              </w:rPr>
            </w:pPr>
            <w:r>
              <w:rPr>
                <w:rFonts w:ascii="Arial" w:eastAsia="Calibri" w:hAnsi="Arial" w:cs="Arial"/>
              </w:rPr>
              <w:t>10</w:t>
            </w:r>
          </w:p>
        </w:tc>
      </w:tr>
      <w:tr w:rsidR="00CA193A" w:rsidRPr="00C72124" w:rsidTr="00C72124">
        <w:trPr>
          <w:cantSplit/>
          <w:trHeight w:val="570"/>
          <w:jc w:val="center"/>
        </w:trPr>
        <w:tc>
          <w:tcPr>
            <w:tcW w:w="2050" w:type="dxa"/>
            <w:vMerge/>
          </w:tcPr>
          <w:p w:rsidR="00CA193A" w:rsidRPr="00C72124" w:rsidRDefault="00CA193A" w:rsidP="008B2060">
            <w:pPr>
              <w:jc w:val="center"/>
              <w:rPr>
                <w:rFonts w:ascii="Arial" w:eastAsia="Calibri" w:hAnsi="Arial" w:cs="Arial"/>
                <w:b/>
              </w:rPr>
            </w:pPr>
          </w:p>
        </w:tc>
        <w:tc>
          <w:tcPr>
            <w:tcW w:w="852" w:type="dxa"/>
          </w:tcPr>
          <w:p w:rsidR="00CA193A" w:rsidRPr="00C72124" w:rsidRDefault="00DE7D3E" w:rsidP="008B2060">
            <w:pPr>
              <w:jc w:val="center"/>
              <w:rPr>
                <w:rFonts w:ascii="Arial" w:eastAsia="Calibri" w:hAnsi="Arial" w:cs="Arial"/>
                <w:b/>
              </w:rPr>
            </w:pPr>
            <w:r w:rsidRPr="00C72124">
              <w:rPr>
                <w:rFonts w:ascii="Arial" w:eastAsia="Calibri" w:hAnsi="Arial" w:cs="Arial"/>
                <w:b/>
              </w:rPr>
              <w:t>2</w:t>
            </w:r>
          </w:p>
        </w:tc>
        <w:tc>
          <w:tcPr>
            <w:tcW w:w="6278" w:type="dxa"/>
          </w:tcPr>
          <w:p w:rsidR="00CA193A" w:rsidRPr="00C72124" w:rsidRDefault="00CA193A" w:rsidP="008B2060">
            <w:pPr>
              <w:autoSpaceDE w:val="0"/>
              <w:autoSpaceDN w:val="0"/>
              <w:adjustRightInd w:val="0"/>
              <w:rPr>
                <w:rFonts w:ascii="Arial" w:hAnsi="Arial" w:cs="Arial"/>
                <w:bCs/>
              </w:rPr>
            </w:pPr>
            <w:r w:rsidRPr="00C72124">
              <w:rPr>
                <w:rFonts w:ascii="Arial" w:hAnsi="Arial" w:cs="Arial"/>
                <w:bCs/>
              </w:rPr>
              <w:t>İTA.8.3.7. Millî Mücadele Dönemi’nin siyasi, sosyal ve kültürel olaylarının sanat ve edebiyat ürünlerine yansımalarına kanıtlar gösterir.</w:t>
            </w:r>
          </w:p>
        </w:tc>
        <w:tc>
          <w:tcPr>
            <w:tcW w:w="1014" w:type="dxa"/>
          </w:tcPr>
          <w:p w:rsidR="00CA193A" w:rsidRPr="00C72124" w:rsidRDefault="000D568D" w:rsidP="008B2060">
            <w:pPr>
              <w:jc w:val="center"/>
              <w:rPr>
                <w:rFonts w:ascii="Arial" w:eastAsia="Calibri" w:hAnsi="Arial" w:cs="Arial"/>
              </w:rPr>
            </w:pPr>
            <w:r>
              <w:rPr>
                <w:rFonts w:ascii="Arial" w:eastAsia="Calibri" w:hAnsi="Arial" w:cs="Arial"/>
              </w:rPr>
              <w:t>15</w:t>
            </w:r>
          </w:p>
        </w:tc>
      </w:tr>
      <w:tr w:rsidR="00CA193A" w:rsidRPr="00C72124" w:rsidTr="00C72124">
        <w:trPr>
          <w:cantSplit/>
          <w:trHeight w:val="570"/>
          <w:jc w:val="center"/>
        </w:trPr>
        <w:tc>
          <w:tcPr>
            <w:tcW w:w="2050" w:type="dxa"/>
            <w:vMerge w:val="restart"/>
          </w:tcPr>
          <w:p w:rsidR="00CA193A" w:rsidRPr="00C72124" w:rsidRDefault="00CA193A" w:rsidP="008B2060">
            <w:pPr>
              <w:jc w:val="center"/>
              <w:rPr>
                <w:rFonts w:ascii="Arial" w:eastAsia="Calibri" w:hAnsi="Arial" w:cs="Arial"/>
                <w:b/>
              </w:rPr>
            </w:pPr>
          </w:p>
          <w:p w:rsidR="00CA193A" w:rsidRPr="00C72124" w:rsidRDefault="00CA193A" w:rsidP="008B2060">
            <w:pPr>
              <w:jc w:val="center"/>
              <w:rPr>
                <w:rFonts w:ascii="Arial" w:eastAsia="Calibri" w:hAnsi="Arial" w:cs="Arial"/>
                <w:b/>
              </w:rPr>
            </w:pPr>
          </w:p>
          <w:p w:rsidR="00CA193A" w:rsidRPr="00C72124" w:rsidRDefault="00CA193A" w:rsidP="008B2060">
            <w:pPr>
              <w:jc w:val="center"/>
              <w:rPr>
                <w:rFonts w:ascii="Arial" w:eastAsia="Calibri" w:hAnsi="Arial" w:cs="Arial"/>
                <w:b/>
              </w:rPr>
            </w:pPr>
          </w:p>
          <w:p w:rsidR="00CA193A" w:rsidRPr="00C72124" w:rsidRDefault="00CA193A" w:rsidP="008B2060">
            <w:pPr>
              <w:jc w:val="center"/>
              <w:rPr>
                <w:rFonts w:ascii="Arial" w:eastAsia="Calibri" w:hAnsi="Arial" w:cs="Arial"/>
                <w:b/>
              </w:rPr>
            </w:pPr>
            <w:r w:rsidRPr="00C72124">
              <w:rPr>
                <w:rFonts w:ascii="Arial" w:eastAsia="Calibri" w:hAnsi="Arial" w:cs="Arial"/>
                <w:b/>
              </w:rPr>
              <w:t>ATATÜRKÇÜLÜK VE ÇAĞDAŞLAŞAN TÜRKİYE</w:t>
            </w:r>
          </w:p>
        </w:tc>
        <w:tc>
          <w:tcPr>
            <w:tcW w:w="852" w:type="dxa"/>
          </w:tcPr>
          <w:p w:rsidR="00CA193A" w:rsidRPr="00C72124" w:rsidRDefault="00DE7D3E" w:rsidP="008B2060">
            <w:pPr>
              <w:jc w:val="center"/>
              <w:rPr>
                <w:rFonts w:ascii="Arial" w:eastAsia="Calibri" w:hAnsi="Arial" w:cs="Arial"/>
                <w:b/>
              </w:rPr>
            </w:pPr>
            <w:r w:rsidRPr="00C72124">
              <w:rPr>
                <w:rFonts w:ascii="Arial" w:eastAsia="Calibri" w:hAnsi="Arial" w:cs="Arial"/>
                <w:b/>
              </w:rPr>
              <w:t>3</w:t>
            </w:r>
          </w:p>
        </w:tc>
        <w:tc>
          <w:tcPr>
            <w:tcW w:w="6278" w:type="dxa"/>
          </w:tcPr>
          <w:p w:rsidR="00CA193A" w:rsidRPr="00C72124" w:rsidRDefault="00CA193A" w:rsidP="008B2060">
            <w:pPr>
              <w:rPr>
                <w:rFonts w:ascii="Arial" w:eastAsia="Calibri" w:hAnsi="Arial" w:cs="Arial"/>
              </w:rPr>
            </w:pPr>
            <w:r w:rsidRPr="00C72124">
              <w:rPr>
                <w:rFonts w:ascii="Arial" w:eastAsia="Calibri" w:hAnsi="Arial" w:cs="Arial"/>
              </w:rPr>
              <w:t>İTA.8.4.1. Çağdaşlaşan Türkiye’nin temeli olan Atatürk ilkelerini açıklar.</w:t>
            </w:r>
          </w:p>
        </w:tc>
        <w:tc>
          <w:tcPr>
            <w:tcW w:w="1014" w:type="dxa"/>
          </w:tcPr>
          <w:p w:rsidR="00CA193A" w:rsidRPr="00C72124" w:rsidRDefault="000D568D" w:rsidP="008B2060">
            <w:pPr>
              <w:jc w:val="center"/>
              <w:rPr>
                <w:rFonts w:ascii="Arial" w:eastAsia="Calibri" w:hAnsi="Arial" w:cs="Arial"/>
              </w:rPr>
            </w:pPr>
            <w:r>
              <w:rPr>
                <w:rFonts w:ascii="Arial" w:eastAsia="Calibri" w:hAnsi="Arial" w:cs="Arial"/>
              </w:rPr>
              <w:t>15</w:t>
            </w:r>
          </w:p>
        </w:tc>
      </w:tr>
      <w:tr w:rsidR="00CA193A" w:rsidRPr="00C72124" w:rsidTr="00C72124">
        <w:trPr>
          <w:cantSplit/>
          <w:trHeight w:val="534"/>
          <w:jc w:val="center"/>
        </w:trPr>
        <w:tc>
          <w:tcPr>
            <w:tcW w:w="2050" w:type="dxa"/>
            <w:vMerge/>
          </w:tcPr>
          <w:p w:rsidR="00CA193A" w:rsidRPr="00C72124" w:rsidRDefault="00CA193A" w:rsidP="008B2060">
            <w:pPr>
              <w:jc w:val="center"/>
              <w:rPr>
                <w:rFonts w:ascii="Arial" w:eastAsia="Calibri" w:hAnsi="Arial" w:cs="Arial"/>
                <w:b/>
              </w:rPr>
            </w:pPr>
          </w:p>
        </w:tc>
        <w:tc>
          <w:tcPr>
            <w:tcW w:w="852" w:type="dxa"/>
          </w:tcPr>
          <w:p w:rsidR="00CA193A" w:rsidRPr="00C72124" w:rsidRDefault="00DE7D3E" w:rsidP="008B2060">
            <w:pPr>
              <w:jc w:val="center"/>
              <w:rPr>
                <w:rFonts w:ascii="Arial" w:eastAsia="Calibri" w:hAnsi="Arial" w:cs="Arial"/>
                <w:b/>
              </w:rPr>
            </w:pPr>
            <w:r w:rsidRPr="00C72124">
              <w:rPr>
                <w:rFonts w:ascii="Arial" w:eastAsia="Calibri" w:hAnsi="Arial" w:cs="Arial"/>
                <w:b/>
              </w:rPr>
              <w:t>4</w:t>
            </w:r>
          </w:p>
        </w:tc>
        <w:tc>
          <w:tcPr>
            <w:tcW w:w="6278" w:type="dxa"/>
          </w:tcPr>
          <w:p w:rsidR="00CA193A" w:rsidRPr="00C72124" w:rsidRDefault="00CA193A" w:rsidP="008B2060">
            <w:pPr>
              <w:pStyle w:val="StilVerdana10MaddeParag"/>
              <w:rPr>
                <w:rFonts w:ascii="Arial" w:hAnsi="Arial" w:cs="Arial"/>
                <w:sz w:val="22"/>
                <w:szCs w:val="22"/>
              </w:rPr>
            </w:pPr>
            <w:r w:rsidRPr="00C72124">
              <w:rPr>
                <w:rFonts w:ascii="Arial" w:hAnsi="Arial" w:cs="Arial"/>
                <w:sz w:val="22"/>
                <w:szCs w:val="22"/>
              </w:rPr>
              <w:t>İTA.8.4.2. Siyasi alanda meydana gelen gelişmeleri kavrar.</w:t>
            </w:r>
          </w:p>
          <w:p w:rsidR="00CA193A" w:rsidRPr="00C72124" w:rsidRDefault="00CA193A" w:rsidP="008B2060">
            <w:pPr>
              <w:autoSpaceDE w:val="0"/>
              <w:autoSpaceDN w:val="0"/>
              <w:adjustRightInd w:val="0"/>
              <w:rPr>
                <w:rFonts w:ascii="Arial" w:hAnsi="Arial" w:cs="Arial"/>
                <w:bCs/>
              </w:rPr>
            </w:pPr>
          </w:p>
        </w:tc>
        <w:tc>
          <w:tcPr>
            <w:tcW w:w="1014" w:type="dxa"/>
          </w:tcPr>
          <w:p w:rsidR="00CA193A" w:rsidRPr="00C72124" w:rsidRDefault="000D568D" w:rsidP="008B2060">
            <w:pPr>
              <w:jc w:val="center"/>
              <w:rPr>
                <w:rFonts w:ascii="Arial" w:eastAsia="Calibri" w:hAnsi="Arial" w:cs="Arial"/>
              </w:rPr>
            </w:pPr>
            <w:r>
              <w:rPr>
                <w:rFonts w:ascii="Arial" w:eastAsia="Calibri" w:hAnsi="Arial" w:cs="Arial"/>
              </w:rPr>
              <w:t>15</w:t>
            </w:r>
          </w:p>
        </w:tc>
      </w:tr>
      <w:tr w:rsidR="00CA193A" w:rsidRPr="00C72124" w:rsidTr="00C72124">
        <w:trPr>
          <w:cantSplit/>
          <w:trHeight w:val="585"/>
          <w:jc w:val="center"/>
        </w:trPr>
        <w:tc>
          <w:tcPr>
            <w:tcW w:w="2050" w:type="dxa"/>
            <w:vMerge/>
          </w:tcPr>
          <w:p w:rsidR="00CA193A" w:rsidRPr="00C72124" w:rsidRDefault="00CA193A" w:rsidP="008B2060">
            <w:pPr>
              <w:jc w:val="center"/>
              <w:rPr>
                <w:rFonts w:ascii="Arial" w:eastAsia="Calibri" w:hAnsi="Arial" w:cs="Arial"/>
                <w:b/>
              </w:rPr>
            </w:pPr>
          </w:p>
        </w:tc>
        <w:tc>
          <w:tcPr>
            <w:tcW w:w="852" w:type="dxa"/>
          </w:tcPr>
          <w:p w:rsidR="00CA193A" w:rsidRPr="00C72124" w:rsidRDefault="00DE7D3E" w:rsidP="008B2060">
            <w:pPr>
              <w:jc w:val="center"/>
              <w:rPr>
                <w:rFonts w:ascii="Arial" w:eastAsia="Calibri" w:hAnsi="Arial" w:cs="Arial"/>
                <w:b/>
              </w:rPr>
            </w:pPr>
            <w:r w:rsidRPr="00C72124">
              <w:rPr>
                <w:rFonts w:ascii="Arial" w:eastAsia="Calibri" w:hAnsi="Arial" w:cs="Arial"/>
                <w:b/>
              </w:rPr>
              <w:t>5</w:t>
            </w:r>
          </w:p>
        </w:tc>
        <w:tc>
          <w:tcPr>
            <w:tcW w:w="6278" w:type="dxa"/>
          </w:tcPr>
          <w:p w:rsidR="00CA193A" w:rsidRPr="00C72124" w:rsidRDefault="00CA193A" w:rsidP="008B2060">
            <w:pPr>
              <w:rPr>
                <w:rFonts w:ascii="Arial" w:eastAsia="Calibri" w:hAnsi="Arial" w:cs="Arial"/>
              </w:rPr>
            </w:pPr>
            <w:r w:rsidRPr="00C72124">
              <w:rPr>
                <w:rFonts w:ascii="Arial" w:eastAsia="Calibri" w:hAnsi="Arial" w:cs="Arial"/>
              </w:rPr>
              <w:t xml:space="preserve">İTA.8.4.4. Eğitim ve kültür alanında yapılan </w:t>
            </w:r>
            <w:proofErr w:type="gramStart"/>
            <w:r w:rsidRPr="00C72124">
              <w:rPr>
                <w:rFonts w:ascii="Arial" w:eastAsia="Calibri" w:hAnsi="Arial" w:cs="Arial"/>
              </w:rPr>
              <w:t>inkılapları</w:t>
            </w:r>
            <w:proofErr w:type="gramEnd"/>
            <w:r w:rsidRPr="00C72124">
              <w:rPr>
                <w:rFonts w:ascii="Arial" w:eastAsia="Calibri" w:hAnsi="Arial" w:cs="Arial"/>
              </w:rPr>
              <w:t xml:space="preserve"> ve gelişmeleri kavrar.</w:t>
            </w:r>
          </w:p>
        </w:tc>
        <w:tc>
          <w:tcPr>
            <w:tcW w:w="1014" w:type="dxa"/>
          </w:tcPr>
          <w:p w:rsidR="00CA193A" w:rsidRPr="00C72124" w:rsidRDefault="000D568D" w:rsidP="008B2060">
            <w:pPr>
              <w:jc w:val="center"/>
              <w:rPr>
                <w:rFonts w:ascii="Arial" w:eastAsia="Calibri" w:hAnsi="Arial" w:cs="Arial"/>
              </w:rPr>
            </w:pPr>
            <w:r>
              <w:rPr>
                <w:rFonts w:ascii="Arial" w:eastAsia="Calibri" w:hAnsi="Arial" w:cs="Arial"/>
              </w:rPr>
              <w:t>15</w:t>
            </w:r>
          </w:p>
        </w:tc>
      </w:tr>
      <w:tr w:rsidR="00CA193A" w:rsidRPr="00C72124" w:rsidTr="00C72124">
        <w:trPr>
          <w:cantSplit/>
          <w:trHeight w:val="585"/>
          <w:jc w:val="center"/>
        </w:trPr>
        <w:tc>
          <w:tcPr>
            <w:tcW w:w="2050" w:type="dxa"/>
            <w:vMerge/>
          </w:tcPr>
          <w:p w:rsidR="00CA193A" w:rsidRPr="00C72124" w:rsidRDefault="00CA193A" w:rsidP="008B2060">
            <w:pPr>
              <w:jc w:val="center"/>
              <w:rPr>
                <w:rFonts w:ascii="Arial" w:eastAsia="Calibri" w:hAnsi="Arial" w:cs="Arial"/>
                <w:b/>
              </w:rPr>
            </w:pPr>
          </w:p>
        </w:tc>
        <w:tc>
          <w:tcPr>
            <w:tcW w:w="852" w:type="dxa"/>
          </w:tcPr>
          <w:p w:rsidR="00CA193A" w:rsidRPr="00C72124" w:rsidRDefault="00DE7D3E" w:rsidP="008B2060">
            <w:pPr>
              <w:jc w:val="center"/>
              <w:rPr>
                <w:rFonts w:ascii="Arial" w:eastAsia="Calibri" w:hAnsi="Arial" w:cs="Arial"/>
                <w:b/>
              </w:rPr>
            </w:pPr>
            <w:r w:rsidRPr="00C72124">
              <w:rPr>
                <w:rFonts w:ascii="Arial" w:eastAsia="Calibri" w:hAnsi="Arial" w:cs="Arial"/>
                <w:b/>
              </w:rPr>
              <w:t>6</w:t>
            </w:r>
          </w:p>
        </w:tc>
        <w:tc>
          <w:tcPr>
            <w:tcW w:w="6278" w:type="dxa"/>
          </w:tcPr>
          <w:p w:rsidR="00CA193A" w:rsidRPr="00C72124" w:rsidRDefault="00CA193A" w:rsidP="008B2060">
            <w:pPr>
              <w:rPr>
                <w:rFonts w:ascii="Arial" w:eastAsia="Calibri" w:hAnsi="Arial" w:cs="Arial"/>
              </w:rPr>
            </w:pPr>
            <w:r w:rsidRPr="00C72124">
              <w:rPr>
                <w:rFonts w:ascii="Arial" w:eastAsia="Calibri" w:hAnsi="Arial" w:cs="Arial"/>
              </w:rPr>
              <w:t>İTA.8.4.6. Ekonomi alanında meydana gelen gelişmeleri kavrar.</w:t>
            </w:r>
          </w:p>
        </w:tc>
        <w:tc>
          <w:tcPr>
            <w:tcW w:w="1014" w:type="dxa"/>
          </w:tcPr>
          <w:p w:rsidR="00CA193A" w:rsidRPr="00C72124" w:rsidRDefault="000D568D" w:rsidP="008B2060">
            <w:pPr>
              <w:jc w:val="center"/>
              <w:rPr>
                <w:rFonts w:ascii="Arial" w:eastAsia="Calibri" w:hAnsi="Arial" w:cs="Arial"/>
              </w:rPr>
            </w:pPr>
            <w:r>
              <w:rPr>
                <w:rFonts w:ascii="Arial" w:eastAsia="Calibri" w:hAnsi="Arial" w:cs="Arial"/>
              </w:rPr>
              <w:t>15</w:t>
            </w:r>
          </w:p>
        </w:tc>
      </w:tr>
      <w:tr w:rsidR="00CA193A" w:rsidRPr="00C72124" w:rsidTr="00C72124">
        <w:trPr>
          <w:cantSplit/>
          <w:trHeight w:val="585"/>
          <w:jc w:val="center"/>
        </w:trPr>
        <w:tc>
          <w:tcPr>
            <w:tcW w:w="2050" w:type="dxa"/>
            <w:vMerge/>
          </w:tcPr>
          <w:p w:rsidR="00CA193A" w:rsidRPr="00C72124" w:rsidRDefault="00CA193A" w:rsidP="008B2060">
            <w:pPr>
              <w:jc w:val="center"/>
              <w:rPr>
                <w:rFonts w:ascii="Arial" w:eastAsia="Calibri" w:hAnsi="Arial" w:cs="Arial"/>
                <w:b/>
              </w:rPr>
            </w:pPr>
          </w:p>
        </w:tc>
        <w:tc>
          <w:tcPr>
            <w:tcW w:w="852" w:type="dxa"/>
          </w:tcPr>
          <w:p w:rsidR="00CA193A" w:rsidRPr="00C72124" w:rsidRDefault="00DE7D3E" w:rsidP="008B2060">
            <w:pPr>
              <w:jc w:val="center"/>
              <w:rPr>
                <w:rFonts w:ascii="Arial" w:eastAsia="Calibri" w:hAnsi="Arial" w:cs="Arial"/>
                <w:b/>
              </w:rPr>
            </w:pPr>
            <w:r w:rsidRPr="00C72124">
              <w:rPr>
                <w:rFonts w:ascii="Arial" w:eastAsia="Calibri" w:hAnsi="Arial" w:cs="Arial"/>
                <w:b/>
              </w:rPr>
              <w:t>7</w:t>
            </w:r>
          </w:p>
        </w:tc>
        <w:tc>
          <w:tcPr>
            <w:tcW w:w="6278" w:type="dxa"/>
          </w:tcPr>
          <w:p w:rsidR="00CA193A" w:rsidRPr="00C72124" w:rsidRDefault="00CA193A" w:rsidP="008B2060">
            <w:pPr>
              <w:rPr>
                <w:rFonts w:ascii="Arial" w:hAnsi="Arial" w:cs="Arial"/>
              </w:rPr>
            </w:pPr>
            <w:r w:rsidRPr="00C72124">
              <w:rPr>
                <w:rStyle w:val="fontstyle01"/>
                <w:rFonts w:ascii="Arial" w:hAnsi="Arial" w:cs="Arial"/>
                <w:sz w:val="22"/>
                <w:szCs w:val="22"/>
              </w:rPr>
              <w:t>İTA.8.4.7. Atatürk Dönemi’nde sağlık alanında yapılan çalışmaları devletin temel görevleri ile</w:t>
            </w:r>
            <w:r w:rsidRPr="00C72124">
              <w:rPr>
                <w:rFonts w:ascii="Arial" w:hAnsi="Arial" w:cs="Arial"/>
                <w:color w:val="242021"/>
              </w:rPr>
              <w:t xml:space="preserve"> </w:t>
            </w:r>
            <w:r w:rsidRPr="00C72124">
              <w:rPr>
                <w:rStyle w:val="fontstyle01"/>
                <w:rFonts w:ascii="Arial" w:hAnsi="Arial" w:cs="Arial"/>
                <w:sz w:val="22"/>
                <w:szCs w:val="22"/>
              </w:rPr>
              <w:t>ilişkilendirir.</w:t>
            </w:r>
          </w:p>
        </w:tc>
        <w:tc>
          <w:tcPr>
            <w:tcW w:w="1014" w:type="dxa"/>
          </w:tcPr>
          <w:p w:rsidR="00CA193A" w:rsidRPr="00C72124" w:rsidRDefault="000D568D" w:rsidP="008B2060">
            <w:pPr>
              <w:jc w:val="center"/>
              <w:rPr>
                <w:rFonts w:ascii="Arial" w:eastAsia="Calibri" w:hAnsi="Arial" w:cs="Arial"/>
              </w:rPr>
            </w:pPr>
            <w:r>
              <w:rPr>
                <w:rFonts w:ascii="Arial" w:eastAsia="Calibri" w:hAnsi="Arial" w:cs="Arial"/>
              </w:rPr>
              <w:t>15</w:t>
            </w:r>
          </w:p>
        </w:tc>
      </w:tr>
    </w:tbl>
    <w:p w:rsidR="00EB48A0" w:rsidRPr="00C72124" w:rsidRDefault="00EB48A0" w:rsidP="00D86312">
      <w:pPr>
        <w:spacing w:after="0" w:line="240" w:lineRule="auto"/>
        <w:jc w:val="center"/>
        <w:rPr>
          <w:rFonts w:ascii="Arial" w:eastAsia="Calibri" w:hAnsi="Arial" w:cs="Arial"/>
          <w:b/>
        </w:rPr>
      </w:pPr>
    </w:p>
    <w:sectPr w:rsidR="00EB48A0" w:rsidRPr="00C72124" w:rsidSect="00EB48A0">
      <w:headerReference w:type="even" r:id="rId9"/>
      <w:headerReference w:type="default" r:id="rId10"/>
      <w:footerReference w:type="even" r:id="rId11"/>
      <w:footerReference w:type="default" r:id="rId12"/>
      <w:headerReference w:type="first" r:id="rId13"/>
      <w:footerReference w:type="first" r:id="rId14"/>
      <w:pgSz w:w="11906" w:h="16838"/>
      <w:pgMar w:top="1134"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36A" w:rsidRDefault="004A736A" w:rsidP="00695A18">
      <w:pPr>
        <w:spacing w:after="0" w:line="240" w:lineRule="auto"/>
      </w:pPr>
      <w:r>
        <w:separator/>
      </w:r>
    </w:p>
  </w:endnote>
  <w:endnote w:type="continuationSeparator" w:id="0">
    <w:p w:rsidR="004A736A" w:rsidRDefault="004A736A" w:rsidP="00695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Swis721BTItalic">
    <w:altName w:val="Times New Roman"/>
    <w:panose1 w:val="00000000000000000000"/>
    <w:charset w:val="00"/>
    <w:family w:val="roman"/>
    <w:notTrueType/>
    <w:pitch w:val="default"/>
    <w:sig w:usb0="00000000" w:usb1="00000000" w:usb2="00000000" w:usb3="00000000" w:csb0="00000000" w:csb1="00000000"/>
  </w:font>
  <w:font w:name="Swiss721BT-RomanCondense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36A" w:rsidRDefault="004A736A" w:rsidP="00695A18">
      <w:pPr>
        <w:spacing w:after="0" w:line="240" w:lineRule="auto"/>
      </w:pPr>
      <w:r>
        <w:separator/>
      </w:r>
    </w:p>
  </w:footnote>
  <w:footnote w:type="continuationSeparator" w:id="0">
    <w:p w:rsidR="004A736A" w:rsidRDefault="004A736A" w:rsidP="00695A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A18" w:rsidRDefault="00695A1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624CD"/>
    <w:multiLevelType w:val="hybridMultilevel"/>
    <w:tmpl w:val="16D09C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DFD45D4"/>
    <w:multiLevelType w:val="hybridMultilevel"/>
    <w:tmpl w:val="3EBAF1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30990C5A"/>
    <w:multiLevelType w:val="hybridMultilevel"/>
    <w:tmpl w:val="052E08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196090A"/>
    <w:multiLevelType w:val="hybridMultilevel"/>
    <w:tmpl w:val="EF4484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9E47080"/>
    <w:multiLevelType w:val="hybridMultilevel"/>
    <w:tmpl w:val="3CFE69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A955F1C"/>
    <w:multiLevelType w:val="hybridMultilevel"/>
    <w:tmpl w:val="F97E042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186C43"/>
    <w:rsid w:val="00007050"/>
    <w:rsid w:val="000D568D"/>
    <w:rsid w:val="00115AA3"/>
    <w:rsid w:val="00154437"/>
    <w:rsid w:val="0015720F"/>
    <w:rsid w:val="00186C43"/>
    <w:rsid w:val="00196FF7"/>
    <w:rsid w:val="00197285"/>
    <w:rsid w:val="001B2602"/>
    <w:rsid w:val="001D1B77"/>
    <w:rsid w:val="001D7CAC"/>
    <w:rsid w:val="00214399"/>
    <w:rsid w:val="00244970"/>
    <w:rsid w:val="002B6AFA"/>
    <w:rsid w:val="002C7295"/>
    <w:rsid w:val="002D26EF"/>
    <w:rsid w:val="00340977"/>
    <w:rsid w:val="0034539B"/>
    <w:rsid w:val="003504D7"/>
    <w:rsid w:val="00374202"/>
    <w:rsid w:val="003C2E00"/>
    <w:rsid w:val="004A3586"/>
    <w:rsid w:val="004A736A"/>
    <w:rsid w:val="005054A9"/>
    <w:rsid w:val="00521E88"/>
    <w:rsid w:val="005575D2"/>
    <w:rsid w:val="00570C9E"/>
    <w:rsid w:val="00572912"/>
    <w:rsid w:val="005C0B5A"/>
    <w:rsid w:val="0062554C"/>
    <w:rsid w:val="0062583C"/>
    <w:rsid w:val="00631380"/>
    <w:rsid w:val="00690070"/>
    <w:rsid w:val="006918C4"/>
    <w:rsid w:val="00695A18"/>
    <w:rsid w:val="00697573"/>
    <w:rsid w:val="006B086C"/>
    <w:rsid w:val="006B16DE"/>
    <w:rsid w:val="007112DC"/>
    <w:rsid w:val="007639A5"/>
    <w:rsid w:val="007816E4"/>
    <w:rsid w:val="007A0D03"/>
    <w:rsid w:val="007A65BD"/>
    <w:rsid w:val="008C235B"/>
    <w:rsid w:val="008F7BC5"/>
    <w:rsid w:val="00951B6E"/>
    <w:rsid w:val="00974BB7"/>
    <w:rsid w:val="00A376B0"/>
    <w:rsid w:val="00A94BEB"/>
    <w:rsid w:val="00AA1D33"/>
    <w:rsid w:val="00B11260"/>
    <w:rsid w:val="00BC163F"/>
    <w:rsid w:val="00BE7355"/>
    <w:rsid w:val="00C64F10"/>
    <w:rsid w:val="00C72124"/>
    <w:rsid w:val="00CA193A"/>
    <w:rsid w:val="00CE5DA3"/>
    <w:rsid w:val="00D315CA"/>
    <w:rsid w:val="00D75F6E"/>
    <w:rsid w:val="00D86312"/>
    <w:rsid w:val="00D97D1F"/>
    <w:rsid w:val="00DE7D3E"/>
    <w:rsid w:val="00E254DD"/>
    <w:rsid w:val="00E32C98"/>
    <w:rsid w:val="00E835EE"/>
    <w:rsid w:val="00EB48A0"/>
    <w:rsid w:val="00EC47D7"/>
    <w:rsid w:val="00F51728"/>
    <w:rsid w:val="00F649BB"/>
    <w:rsid w:val="00FA2E89"/>
    <w:rsid w:val="00FB3A1E"/>
    <w:rsid w:val="00FD14DA"/>
    <w:rsid w:val="00FD26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186C43"/>
    <w:rPr>
      <w:rFonts w:ascii="ArialMT" w:hAnsi="ArialMT" w:hint="default"/>
      <w:b w:val="0"/>
      <w:bCs w:val="0"/>
      <w:i w:val="0"/>
      <w:iCs w:val="0"/>
      <w:color w:val="242021"/>
      <w:sz w:val="20"/>
      <w:szCs w:val="20"/>
    </w:rPr>
  </w:style>
  <w:style w:type="character" w:customStyle="1" w:styleId="fontstyle21">
    <w:name w:val="fontstyle21"/>
    <w:basedOn w:val="VarsaylanParagrafYazTipi"/>
    <w:rsid w:val="00186C43"/>
    <w:rPr>
      <w:rFonts w:ascii="Swis721BTItalic" w:hAnsi="Swis721BTItalic" w:hint="default"/>
      <w:b w:val="0"/>
      <w:bCs w:val="0"/>
      <w:i/>
      <w:iCs/>
      <w:color w:val="242021"/>
      <w:sz w:val="20"/>
      <w:szCs w:val="20"/>
    </w:rPr>
  </w:style>
  <w:style w:type="character" w:customStyle="1" w:styleId="fontstyle31">
    <w:name w:val="fontstyle31"/>
    <w:basedOn w:val="VarsaylanParagrafYazTipi"/>
    <w:rsid w:val="00570C9E"/>
    <w:rPr>
      <w:rFonts w:ascii="Swiss721BT-RomanCondensed" w:hAnsi="Swiss721BT-RomanCondensed" w:hint="default"/>
      <w:b w:val="0"/>
      <w:bCs w:val="0"/>
      <w:i w:val="0"/>
      <w:iCs w:val="0"/>
      <w:color w:val="242021"/>
      <w:sz w:val="20"/>
      <w:szCs w:val="20"/>
    </w:rPr>
  </w:style>
  <w:style w:type="paragraph" w:styleId="ListeParagraf">
    <w:name w:val="List Paragraph"/>
    <w:basedOn w:val="Normal"/>
    <w:uiPriority w:val="34"/>
    <w:qFormat/>
    <w:rsid w:val="00570C9E"/>
    <w:pPr>
      <w:ind w:left="720"/>
      <w:contextualSpacing/>
    </w:pPr>
  </w:style>
  <w:style w:type="table" w:styleId="TabloKlavuzu">
    <w:name w:val="Table Grid"/>
    <w:basedOn w:val="NormalTablo"/>
    <w:uiPriority w:val="59"/>
    <w:rsid w:val="00350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B11260"/>
    <w:pPr>
      <w:spacing w:after="0" w:line="240" w:lineRule="auto"/>
    </w:pPr>
  </w:style>
  <w:style w:type="table" w:customStyle="1" w:styleId="TabloKlavuzu1">
    <w:name w:val="Tablo Kılavuzu1"/>
    <w:basedOn w:val="NormalTablo"/>
    <w:next w:val="TabloKlavuzu"/>
    <w:uiPriority w:val="59"/>
    <w:rsid w:val="00B11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B112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EB4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B48A0"/>
    <w:rPr>
      <w:color w:val="0000FF" w:themeColor="hyperlink"/>
      <w:u w:val="single"/>
    </w:rPr>
  </w:style>
  <w:style w:type="paragraph" w:styleId="stbilgi">
    <w:name w:val="header"/>
    <w:basedOn w:val="Normal"/>
    <w:link w:val="stbilgiChar"/>
    <w:uiPriority w:val="99"/>
    <w:semiHidden/>
    <w:unhideWhenUsed/>
    <w:rsid w:val="00695A1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95A18"/>
  </w:style>
  <w:style w:type="paragraph" w:styleId="Altbilgi">
    <w:name w:val="footer"/>
    <w:basedOn w:val="Normal"/>
    <w:link w:val="AltbilgiChar"/>
    <w:uiPriority w:val="99"/>
    <w:semiHidden/>
    <w:unhideWhenUsed/>
    <w:rsid w:val="00695A1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95A18"/>
  </w:style>
  <w:style w:type="paragraph" w:customStyle="1" w:styleId="StilVerdana10MaddeParag">
    <w:name w:val="Stil Verdana 10 Madde Parag"/>
    <w:basedOn w:val="Normal"/>
    <w:autoRedefine/>
    <w:rsid w:val="008C235B"/>
    <w:pPr>
      <w:spacing w:before="80" w:after="0" w:line="240" w:lineRule="auto"/>
    </w:pPr>
    <w:rPr>
      <w:rFonts w:cs="Times New Roman"/>
      <w:bCs/>
      <w:sz w:val="18"/>
      <w:szCs w:val="18"/>
    </w:rPr>
  </w:style>
</w:styles>
</file>

<file path=word/webSettings.xml><?xml version="1.0" encoding="utf-8"?>
<w:webSettings xmlns:r="http://schemas.openxmlformats.org/officeDocument/2006/relationships" xmlns:w="http://schemas.openxmlformats.org/wordprocessingml/2006/main">
  <w:divs>
    <w:div w:id="98646502">
      <w:bodyDiv w:val="1"/>
      <w:marLeft w:val="0"/>
      <w:marRight w:val="0"/>
      <w:marTop w:val="0"/>
      <w:marBottom w:val="0"/>
      <w:divBdr>
        <w:top w:val="none" w:sz="0" w:space="0" w:color="auto"/>
        <w:left w:val="none" w:sz="0" w:space="0" w:color="auto"/>
        <w:bottom w:val="none" w:sz="0" w:space="0" w:color="auto"/>
        <w:right w:val="none" w:sz="0" w:space="0" w:color="auto"/>
      </w:divBdr>
    </w:div>
    <w:div w:id="236520470">
      <w:bodyDiv w:val="1"/>
      <w:marLeft w:val="0"/>
      <w:marRight w:val="0"/>
      <w:marTop w:val="0"/>
      <w:marBottom w:val="0"/>
      <w:divBdr>
        <w:top w:val="none" w:sz="0" w:space="0" w:color="auto"/>
        <w:left w:val="none" w:sz="0" w:space="0" w:color="auto"/>
        <w:bottom w:val="none" w:sz="0" w:space="0" w:color="auto"/>
        <w:right w:val="none" w:sz="0" w:space="0" w:color="auto"/>
      </w:divBdr>
    </w:div>
    <w:div w:id="1278831858">
      <w:bodyDiv w:val="1"/>
      <w:marLeft w:val="0"/>
      <w:marRight w:val="0"/>
      <w:marTop w:val="0"/>
      <w:marBottom w:val="0"/>
      <w:divBdr>
        <w:top w:val="none" w:sz="0" w:space="0" w:color="auto"/>
        <w:left w:val="none" w:sz="0" w:space="0" w:color="auto"/>
        <w:bottom w:val="none" w:sz="0" w:space="0" w:color="auto"/>
        <w:right w:val="none" w:sz="0" w:space="0" w:color="auto"/>
      </w:divBdr>
    </w:div>
    <w:div w:id="163802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C8058-BA34-4603-8770-540E279F8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2025-03-09T11:41:00Z</cp:lastPrinted>
  <dcterms:created xsi:type="dcterms:W3CDTF">2025-03-09T11:41:00Z</dcterms:created>
  <dcterms:modified xsi:type="dcterms:W3CDTF">2025-03-09T11:42:00Z</dcterms:modified>
</cp:coreProperties>
</file>