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E3BF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3. ÜNİTE: 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E3BFD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ORTA ASYA TÜRK DEVLETLERİNDE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E254F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  <w:r w:rsidR="007E3BFD">
              <w:rPr>
                <w:rFonts w:ascii="Times New Roman" w:hAnsi="Times New Roman" w:cs="Times New Roman"/>
              </w:rPr>
              <w:t xml:space="preserve"> –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21C1" w:rsidRDefault="007E3BF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3BFD">
              <w:rPr>
                <w:rStyle w:val="fontstyle01"/>
                <w:b/>
              </w:rPr>
              <w:t>TSHA.</w:t>
            </w:r>
            <w:proofErr w:type="gramStart"/>
            <w:r w:rsidRPr="007E3BFD">
              <w:rPr>
                <w:rStyle w:val="fontstyle01"/>
                <w:b/>
              </w:rPr>
              <w:t>3.1</w:t>
            </w:r>
            <w:proofErr w:type="gramEnd"/>
            <w:r w:rsidRPr="007E3BFD">
              <w:rPr>
                <w:rStyle w:val="fontstyle01"/>
                <w:b/>
              </w:rPr>
              <w:t>. Orta Asya Türk devletlerinde aile yapısının özelliklerini açıklar.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4F" w:rsidRDefault="003E254F" w:rsidP="003E254F">
            <w:pPr>
              <w:pStyle w:val="AralkYok"/>
              <w:numPr>
                <w:ilvl w:val="0"/>
                <w:numId w:val="31"/>
              </w:numPr>
              <w:rPr>
                <w:rFonts w:ascii="MyriadPro-Regular" w:hAnsi="MyriadPro-Regular"/>
                <w:color w:val="242021"/>
                <w:sz w:val="24"/>
              </w:rPr>
            </w:pPr>
            <w:r>
              <w:rPr>
                <w:rFonts w:ascii="MyriadPro-Regular" w:hAnsi="MyriadPro-Regular"/>
                <w:color w:val="242021"/>
                <w:sz w:val="24"/>
              </w:rPr>
              <w:t>Kazanıma devam edilir.</w:t>
            </w:r>
          </w:p>
          <w:p w:rsidR="00793FD2" w:rsidRDefault="007E3BFD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devletlerinde Türk ailesi karı, koca ve çocuklardan oluşan çekirdek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yapısındaydı. Çocuklar, aile için değerliydi. Oğlanı yetiştirmek babanın, kızı yetiştirmek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annenin görevi kabul edilirdi.</w:t>
            </w:r>
          </w:p>
          <w:p w:rsidR="007E3BFD" w:rsidRPr="007E3BFD" w:rsidRDefault="007E3BFD" w:rsidP="007E3BFD">
            <w:pPr>
              <w:pStyle w:val="AralkYok"/>
              <w:rPr>
                <w:rFonts w:ascii="MyriadPro-Regular" w:hAnsi="MyriadPro-Regular"/>
                <w:color w:val="242021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toplumunda sosyal hayatta ve devlet yönetiminde "töre" adı verilen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yazısız kurallar önemli bir yere sahipti. Halka veya kurultaya danışılarak çıkarılan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toplumun her kesimi uymak zorundaydı. Türklerde aile hukuku da töreye göre düzenlenmişti. Evlenme, boşanma, miras ve mülk edinme töreye göre belirlenmişti. Aile,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uygun olarak söz kesimi ile kurulurdu. Evlilik için atılan en önemli adım olan söz kesimi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Türk sosyal hayatında son derece önemli bir antlaşma niteliğindeydi. Bazı Türk boylarında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söz kesme antlaşması "at üzerinde" yapılırdı. Kız ve erkek tarafı at üzerinde karşılaşır ve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antlaşırdı. At üzerinde yapılan bu antlaşma ile kız ve erkek tarafı sözlenir, nişanlılık süreci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başlardı. Söz kesimini nişan süreci takip ederdi. Eski Türklerde evlilik için bir vaat niteliği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taşıyan nişan aynı zamanda her iki taraf için yaptırım gücüne sahip bir akit niteliğindeydi.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Yüzük takma âdeti de nişan merasiminin bir parçasıydı. Nişandan sonra nikâh ve düğüne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geçilirdi. Eski Türklerde düğün merasimi âdetlere uygun olarak yerine getirilirdi. Bu âdetlerin başında "</w:t>
            </w:r>
            <w:proofErr w:type="spellStart"/>
            <w:r w:rsidRPr="007E3BFD">
              <w:rPr>
                <w:rFonts w:ascii="MyriadPro-Regular" w:hAnsi="MyriadPro-Regular"/>
                <w:color w:val="242021"/>
                <w:sz w:val="24"/>
              </w:rPr>
              <w:t>küden</w:t>
            </w:r>
            <w:proofErr w:type="spellEnd"/>
            <w:r w:rsidRPr="007E3BFD">
              <w:rPr>
                <w:rFonts w:ascii="MyriadPro-Regular" w:hAnsi="MyriadPro-Regular"/>
                <w:color w:val="242021"/>
                <w:sz w:val="24"/>
              </w:rPr>
              <w:t>" adı verilen düğün yemeği gelirdi. Gelin baba ocağından "yumuş"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adı verilen, yeni evinde kullanması için hazırlanmış hediyelerden oluşan çeyizini de yanında getirirdi. Gelinin baba ocağından getirdiği bu çeyiz üzerinde damadın herhangi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tasarruf hakkı yoktu. Kocanın çeyiz malı üzerinde tasarruf hakkının bulunmaması ailede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 xml:space="preserve">özel hukukun veya şahsi mal edinme kavramının olduğu anlamına gelmektedir. 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4" w:rsidRPr="00B4181B" w:rsidRDefault="0016173D" w:rsidP="00E021C1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93FD2" w:rsidRPr="00793FD2">
              <w:rPr>
                <w:rStyle w:val="fontstyle01"/>
                <w:b/>
              </w:rPr>
              <w:t xml:space="preserve"> </w:t>
            </w:r>
            <w:r w:rsidR="007E3BFD" w:rsidRPr="007E3BFD">
              <w:rPr>
                <w:rStyle w:val="fontstyle01"/>
              </w:rPr>
              <w:t>Orta Asya Türk Devletlerinde Aile yapısı nasıldır?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4181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93196"/>
    <w:multiLevelType w:val="hybridMultilevel"/>
    <w:tmpl w:val="02362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18"/>
  </w:num>
  <w:num w:numId="5">
    <w:abstractNumId w:val="1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28"/>
  </w:num>
  <w:num w:numId="11">
    <w:abstractNumId w:val="12"/>
  </w:num>
  <w:num w:numId="12">
    <w:abstractNumId w:val="5"/>
  </w:num>
  <w:num w:numId="13">
    <w:abstractNumId w:val="23"/>
  </w:num>
  <w:num w:numId="14">
    <w:abstractNumId w:val="8"/>
  </w:num>
  <w:num w:numId="15">
    <w:abstractNumId w:val="9"/>
  </w:num>
  <w:num w:numId="16">
    <w:abstractNumId w:val="4"/>
  </w:num>
  <w:num w:numId="17">
    <w:abstractNumId w:val="25"/>
  </w:num>
  <w:num w:numId="18">
    <w:abstractNumId w:val="7"/>
  </w:num>
  <w:num w:numId="19">
    <w:abstractNumId w:val="16"/>
  </w:num>
  <w:num w:numId="20">
    <w:abstractNumId w:val="0"/>
  </w:num>
  <w:num w:numId="21">
    <w:abstractNumId w:val="29"/>
  </w:num>
  <w:num w:numId="22">
    <w:abstractNumId w:val="24"/>
  </w:num>
  <w:num w:numId="23">
    <w:abstractNumId w:val="15"/>
  </w:num>
  <w:num w:numId="24">
    <w:abstractNumId w:val="26"/>
  </w:num>
  <w:num w:numId="25">
    <w:abstractNumId w:val="6"/>
  </w:num>
  <w:num w:numId="26">
    <w:abstractNumId w:val="22"/>
  </w:num>
  <w:num w:numId="27">
    <w:abstractNumId w:val="17"/>
  </w:num>
  <w:num w:numId="28">
    <w:abstractNumId w:val="11"/>
  </w:num>
  <w:num w:numId="29">
    <w:abstractNumId w:val="20"/>
  </w:num>
  <w:num w:numId="30">
    <w:abstractNumId w:val="27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9791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E254F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47F5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75689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06E0F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93FD2"/>
    <w:rsid w:val="007A0724"/>
    <w:rsid w:val="007A1A45"/>
    <w:rsid w:val="007B5EB2"/>
    <w:rsid w:val="007E3BFD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061A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21C1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F6B6-E966-466D-B20C-83FD6FB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2025-01-04T03:50:00Z</dcterms:created>
  <dcterms:modified xsi:type="dcterms:W3CDTF">2025-01-04T03:50:00Z</dcterms:modified>
</cp:coreProperties>
</file>