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71" w:rsidRDefault="00676027">
      <w:pPr>
        <w:pStyle w:val="Heading1"/>
      </w:pPr>
      <w:r>
        <w:rPr>
          <w:color w:val="231F20"/>
          <w:spacing w:val="-2"/>
        </w:rPr>
        <w:t>ETKİNLİK</w:t>
      </w:r>
    </w:p>
    <w:p w:rsidR="008B2371" w:rsidRDefault="00676027">
      <w:pPr>
        <w:ind w:left="141"/>
      </w:pPr>
      <w:r>
        <w:rPr>
          <w:rFonts w:ascii="Arial" w:hAnsi="Arial"/>
          <w:b/>
          <w:color w:val="231F20"/>
          <w:w w:val="90"/>
        </w:rPr>
        <w:t>Adı: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color w:val="231F20"/>
          <w:w w:val="90"/>
        </w:rPr>
        <w:t>Anadolu’nun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İlk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Yerleşimlerinde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Sosyal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0"/>
        </w:rPr>
        <w:t>Hayat</w:t>
      </w:r>
    </w:p>
    <w:p w:rsidR="008B2371" w:rsidRDefault="00676027">
      <w:pPr>
        <w:ind w:left="141"/>
      </w:pPr>
      <w:r>
        <w:rPr>
          <w:rFonts w:ascii="Arial" w:hAnsi="Arial"/>
          <w:b/>
          <w:color w:val="231F20"/>
          <w:spacing w:val="-4"/>
        </w:rPr>
        <w:t>Amacı:</w:t>
      </w:r>
      <w:r>
        <w:rPr>
          <w:rFonts w:ascii="Arial" w:hAnsi="Arial"/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Anadolu’nun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ilk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yerleşim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yerlerinde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yaşayan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toplumların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yaşamlarını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şekillendiren </w:t>
      </w:r>
      <w:r>
        <w:rPr>
          <w:color w:val="231F20"/>
        </w:rPr>
        <w:t>unsurları fark etme</w:t>
      </w:r>
    </w:p>
    <w:p w:rsidR="008B2371" w:rsidRDefault="00676027">
      <w:pPr>
        <w:ind w:left="141"/>
      </w:pPr>
      <w:r>
        <w:rPr>
          <w:rFonts w:ascii="Arial"/>
          <w:b/>
          <w:color w:val="231F20"/>
          <w:spacing w:val="-2"/>
        </w:rPr>
        <w:t>Beceri: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Tarihsel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Empati</w:t>
      </w:r>
    </w:p>
    <w:p w:rsidR="008B2371" w:rsidRDefault="00676027">
      <w:pPr>
        <w:ind w:left="141"/>
        <w:rPr>
          <w:color w:val="231F20"/>
          <w:spacing w:val="-2"/>
        </w:rPr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2 ders </w:t>
      </w:r>
      <w:r>
        <w:rPr>
          <w:color w:val="231F20"/>
          <w:spacing w:val="-2"/>
        </w:rPr>
        <w:t>saati</w:t>
      </w:r>
    </w:p>
    <w:p w:rsidR="00676027" w:rsidRDefault="00676027">
      <w:pPr>
        <w:ind w:left="141"/>
      </w:pPr>
    </w:p>
    <w:p w:rsidR="008B2371" w:rsidRDefault="00676027">
      <w:pPr>
        <w:pStyle w:val="Heading1"/>
        <w:spacing w:before="55"/>
        <w:ind w:left="776"/>
      </w:pPr>
      <w:r>
        <w:rPr>
          <w:color w:val="231F20"/>
        </w:rPr>
        <w:t>YAZILI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GÖRSEL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ÜRÜN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DEĞERLENDİRME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DERECELENDİRME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ÖLÇEĞİ</w:t>
      </w:r>
    </w:p>
    <w:p w:rsidR="00676027" w:rsidRDefault="00676027">
      <w:pPr>
        <w:pStyle w:val="GvdeMetni"/>
        <w:spacing w:line="249" w:lineRule="auto"/>
        <w:rPr>
          <w:rFonts w:ascii="Arial" w:hAnsi="Arial"/>
          <w:b/>
          <w:color w:val="231F20"/>
          <w:spacing w:val="-4"/>
        </w:rPr>
      </w:pPr>
    </w:p>
    <w:p w:rsidR="008B2371" w:rsidRDefault="00676027">
      <w:pPr>
        <w:pStyle w:val="GvdeMetni"/>
        <w:spacing w:line="249" w:lineRule="auto"/>
      </w:pPr>
      <w:r>
        <w:rPr>
          <w:rFonts w:ascii="Arial" w:hAnsi="Arial"/>
          <w:b/>
          <w:color w:val="231F20"/>
          <w:spacing w:val="-4"/>
        </w:rPr>
        <w:t>Yönerge: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  <w:spacing w:val="-4"/>
        </w:rPr>
        <w:t>Formda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değerlendirilmek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istenen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özellikler,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aşağıda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ölçütlerin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karşısında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alan </w:t>
      </w:r>
      <w:r>
        <w:rPr>
          <w:color w:val="231F20"/>
        </w:rPr>
        <w:t xml:space="preserve">sütunlara "Hiçbir zaman" için “1” "Bazen" için "2" "Sıklıkla" için "3" ve "Her zaman" için "4" yazılarak </w:t>
      </w:r>
      <w:r>
        <w:rPr>
          <w:color w:val="231F20"/>
          <w:spacing w:val="-4"/>
        </w:rPr>
        <w:t xml:space="preserve">işaretlenmesi yoluyla </w:t>
      </w:r>
      <w:proofErr w:type="gramStart"/>
      <w:r>
        <w:rPr>
          <w:color w:val="231F20"/>
          <w:spacing w:val="-4"/>
        </w:rPr>
        <w:t>belirtilir.Ölçekteki</w:t>
      </w:r>
      <w:proofErr w:type="gramEnd"/>
      <w:r>
        <w:rPr>
          <w:color w:val="231F20"/>
          <w:spacing w:val="-4"/>
        </w:rPr>
        <w:t xml:space="preserve"> düzeyler 1’den yukarıya doğru çıktıkça niteliğin arttığını </w:t>
      </w:r>
      <w:proofErr w:type="spellStart"/>
      <w:r>
        <w:rPr>
          <w:color w:val="231F20"/>
          <w:spacing w:val="-4"/>
        </w:rPr>
        <w:t>gös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  <w:spacing w:val="-4"/>
        </w:rPr>
        <w:t>termektedir</w:t>
      </w:r>
      <w:proofErr w:type="spellEnd"/>
      <w:r>
        <w:rPr>
          <w:color w:val="231F20"/>
          <w:spacing w:val="-4"/>
        </w:rPr>
        <w:t xml:space="preserve">. Form her bir öğrenci için bireysel olarak kullanılabileceği gibi grup çalışmalarında birden </w:t>
      </w:r>
      <w:r>
        <w:rPr>
          <w:color w:val="231F20"/>
        </w:rPr>
        <w:t>fazla öğrenci için ortak olarak da kullanıla</w:t>
      </w:r>
      <w:r>
        <w:rPr>
          <w:color w:val="231F20"/>
        </w:rPr>
        <w:t>bilir.</w:t>
      </w:r>
    </w:p>
    <w:p w:rsidR="008B2371" w:rsidRDefault="00676027">
      <w:pPr>
        <w:spacing w:before="71"/>
        <w:ind w:left="141"/>
        <w:rPr>
          <w:rFonts w:ascii="Arial"/>
          <w:b/>
          <w:sz w:val="20"/>
        </w:rPr>
      </w:pPr>
      <w:r>
        <w:rPr>
          <w:rFonts w:ascii="Arial"/>
          <w:b/>
          <w:color w:val="221F1F"/>
          <w:spacing w:val="-2"/>
          <w:sz w:val="20"/>
        </w:rPr>
        <w:t>Tarih:</w:t>
      </w:r>
      <w:r>
        <w:rPr>
          <w:rFonts w:ascii="Arial"/>
          <w:b/>
          <w:color w:val="221F1F"/>
          <w:spacing w:val="63"/>
          <w:w w:val="150"/>
          <w:sz w:val="20"/>
        </w:rPr>
        <w:t xml:space="preserve"> </w:t>
      </w:r>
      <w:proofErr w:type="gramStart"/>
      <w:r>
        <w:rPr>
          <w:rFonts w:ascii="Arial"/>
          <w:b/>
          <w:color w:val="221F1F"/>
          <w:spacing w:val="-2"/>
          <w:sz w:val="20"/>
        </w:rPr>
        <w:t>...................................................................................................................................................</w:t>
      </w:r>
      <w:proofErr w:type="gramEnd"/>
    </w:p>
    <w:p w:rsidR="008B2371" w:rsidRDefault="00676027">
      <w:pPr>
        <w:spacing w:before="114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Sınıf:</w:t>
      </w:r>
      <w:r>
        <w:rPr>
          <w:rFonts w:ascii="Arial" w:hAnsi="Arial"/>
          <w:b/>
          <w:color w:val="221F1F"/>
          <w:spacing w:val="68"/>
          <w:w w:val="150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.......................................................................................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</w:t>
      </w:r>
      <w:proofErr w:type="gramEnd"/>
    </w:p>
    <w:p w:rsidR="008B2371" w:rsidRDefault="00676027">
      <w:pPr>
        <w:spacing w:before="113" w:after="56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Öğrencinin</w:t>
      </w:r>
      <w:r>
        <w:rPr>
          <w:rFonts w:ascii="Arial" w:hAnsi="Arial"/>
          <w:b/>
          <w:color w:val="221F1F"/>
          <w:spacing w:val="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Adı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Soyadı: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.....................................................................................................................</w:t>
      </w:r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472"/>
        <w:gridCol w:w="1360"/>
        <w:gridCol w:w="1303"/>
        <w:gridCol w:w="1303"/>
        <w:gridCol w:w="1303"/>
      </w:tblGrid>
      <w:tr w:rsidR="008B2371">
        <w:trPr>
          <w:trHeight w:val="774"/>
        </w:trPr>
        <w:tc>
          <w:tcPr>
            <w:tcW w:w="3472" w:type="dxa"/>
            <w:tcBorders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spacing w:before="44"/>
              <w:rPr>
                <w:rFonts w:ascii="Arial"/>
                <w:b/>
                <w:sz w:val="20"/>
              </w:rPr>
            </w:pPr>
          </w:p>
          <w:p w:rsidR="008B2371" w:rsidRDefault="00676027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Kriter</w:t>
            </w:r>
          </w:p>
        </w:tc>
        <w:tc>
          <w:tcPr>
            <w:tcW w:w="13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60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1</w:t>
            </w:r>
          </w:p>
          <w:p w:rsidR="008B2371" w:rsidRDefault="00676027">
            <w:pPr>
              <w:pStyle w:val="TableParagraph"/>
              <w:ind w:left="11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Geliştirilmeli</w:t>
            </w:r>
          </w:p>
        </w:tc>
        <w:tc>
          <w:tcPr>
            <w:tcW w:w="130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45"/>
              <w:ind w:left="122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2</w:t>
            </w:r>
          </w:p>
          <w:p w:rsidR="008B2371" w:rsidRDefault="00676027">
            <w:pPr>
              <w:pStyle w:val="TableParagraph"/>
              <w:ind w:left="122" w:right="1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Kısmen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30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60"/>
              <w:ind w:left="12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3</w:t>
            </w:r>
          </w:p>
          <w:p w:rsidR="008B2371" w:rsidRDefault="00676027">
            <w:pPr>
              <w:pStyle w:val="TableParagraph"/>
              <w:ind w:left="136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303" w:type="dxa"/>
            <w:tcBorders>
              <w:left w:val="single" w:sz="8" w:space="0" w:color="231F20"/>
              <w:bottom w:val="single" w:sz="8" w:space="0" w:color="231F20"/>
            </w:tcBorders>
          </w:tcPr>
          <w:p w:rsidR="008B2371" w:rsidRDefault="00676027">
            <w:pPr>
              <w:pStyle w:val="TableParagraph"/>
              <w:spacing w:before="160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4</w:t>
            </w:r>
          </w:p>
          <w:p w:rsidR="008B2371" w:rsidRDefault="00676027">
            <w:pPr>
              <w:pStyle w:val="TableParagraph"/>
              <w:ind w:left="11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Çok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</w:tr>
      <w:tr w:rsidR="008B2371">
        <w:trPr>
          <w:trHeight w:val="603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72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Oluşturulan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ürün,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konuyla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uyumlu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bir </w:t>
            </w:r>
            <w:r>
              <w:rPr>
                <w:color w:val="231F20"/>
                <w:sz w:val="20"/>
              </w:rPr>
              <w:t>başlık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içermiş.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688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14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Oluşturulan ürün, incelenen dönemin sos- yal hayatına ilişkin koşulları yansıtmış.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830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70"/>
              <w:ind w:left="80" w:righ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Oluşturulan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üründe,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incelenen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döne- </w:t>
            </w:r>
            <w:proofErr w:type="spellStart"/>
            <w:r>
              <w:rPr>
                <w:color w:val="231F20"/>
                <w:sz w:val="20"/>
              </w:rPr>
              <w:t>min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insanlarıyla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empati</w:t>
            </w:r>
            <w:proofErr w:type="gram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kurulduğunu gösteren ifadeler yer almış.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830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70"/>
              <w:ind w:left="80" w:righ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Oluşturulan üründe, daha önceden incelenen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görsel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yazılı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kaynaklarla ilişkilendirmeler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yapılmış.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948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29"/>
              <w:ind w:left="80" w:righ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Oluşturulan ürün, somut kültürel mi- </w:t>
            </w:r>
            <w:proofErr w:type="spellStart"/>
            <w:r>
              <w:rPr>
                <w:color w:val="231F20"/>
                <w:sz w:val="20"/>
              </w:rPr>
              <w:t>rasın</w:t>
            </w:r>
            <w:proofErr w:type="spellEnd"/>
            <w:r>
              <w:rPr>
                <w:color w:val="231F20"/>
                <w:sz w:val="20"/>
              </w:rPr>
              <w:t xml:space="preserve"> korunmasına ilişkin toplumsal </w:t>
            </w:r>
            <w:r>
              <w:rPr>
                <w:color w:val="231F20"/>
                <w:spacing w:val="-2"/>
                <w:sz w:val="20"/>
              </w:rPr>
              <w:t>duyarlılığı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değerleri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yansıtmış.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717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28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Oluşturulan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ürün,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öğrencinin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özgün görüşünü/bakış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açısını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yansıtmış.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811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61"/>
              <w:ind w:left="80" w:righ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Oluşturulan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üründeki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görsel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yazılı içerik,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estetik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açıdan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ilgi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çekici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dü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zenli</w:t>
            </w:r>
            <w:proofErr w:type="spellEnd"/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nitelik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taşımış.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646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Oluşturulan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ürün,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akıcı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dille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 imla kurallarına uyularak yazılmış.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8B23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2371">
        <w:trPr>
          <w:trHeight w:val="437"/>
        </w:trPr>
        <w:tc>
          <w:tcPr>
            <w:tcW w:w="34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04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Toplam</w:t>
            </w:r>
          </w:p>
        </w:tc>
        <w:tc>
          <w:tcPr>
            <w:tcW w:w="5269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8B2371" w:rsidRDefault="00676027">
            <w:pPr>
              <w:pStyle w:val="TableParagraph"/>
              <w:spacing w:before="77"/>
              <w:ind w:left="135" w:right="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0</w:t>
            </w:r>
          </w:p>
        </w:tc>
      </w:tr>
      <w:tr w:rsidR="008B2371">
        <w:trPr>
          <w:trHeight w:val="442"/>
        </w:trPr>
        <w:tc>
          <w:tcPr>
            <w:tcW w:w="3472" w:type="dxa"/>
            <w:tcBorders>
              <w:top w:val="single" w:sz="8" w:space="0" w:color="231F20"/>
              <w:right w:val="single" w:sz="8" w:space="0" w:color="231F20"/>
            </w:tcBorders>
          </w:tcPr>
          <w:p w:rsidR="008B2371" w:rsidRDefault="00676027">
            <w:pPr>
              <w:pStyle w:val="TableParagraph"/>
              <w:spacing w:before="104"/>
              <w:ind w:right="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Alınan 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Not</w:t>
            </w:r>
          </w:p>
        </w:tc>
        <w:tc>
          <w:tcPr>
            <w:tcW w:w="5269" w:type="dxa"/>
            <w:gridSpan w:val="4"/>
            <w:tcBorders>
              <w:top w:val="single" w:sz="8" w:space="0" w:color="231F20"/>
              <w:left w:val="single" w:sz="8" w:space="0" w:color="231F20"/>
            </w:tcBorders>
          </w:tcPr>
          <w:p w:rsidR="008B2371" w:rsidRDefault="00676027">
            <w:pPr>
              <w:pStyle w:val="TableParagraph"/>
              <w:spacing w:before="79"/>
              <w:ind w:left="13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0</w:t>
            </w:r>
          </w:p>
        </w:tc>
      </w:tr>
    </w:tbl>
    <w:p w:rsidR="008B2371" w:rsidRDefault="00676027">
      <w:pPr>
        <w:spacing w:before="77" w:line="249" w:lineRule="auto"/>
        <w:ind w:left="141" w:right="14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pacing w:val="-6"/>
          <w:sz w:val="20"/>
        </w:rPr>
        <w:t>PUANLAMA:</w:t>
      </w:r>
      <w:r>
        <w:rPr>
          <w:rFonts w:ascii="Arial" w:hAnsi="Arial"/>
          <w:b/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Her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bir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öğrencinin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formdan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alabileceği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yüksek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32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puan;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düşük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puan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8'dir. </w:t>
      </w:r>
      <w:r>
        <w:rPr>
          <w:color w:val="231F20"/>
          <w:w w:val="85"/>
          <w:sz w:val="20"/>
        </w:rPr>
        <w:t>Öğrencilerin almış oldukları puanların 100'</w:t>
      </w:r>
      <w:r>
        <w:rPr>
          <w:color w:val="231F20"/>
          <w:w w:val="85"/>
          <w:sz w:val="20"/>
        </w:rPr>
        <w:t xml:space="preserve">lük sisteme dönüşümü için kullanılabilecek bağıntı şu şekildedir: </w:t>
      </w:r>
      <w:r>
        <w:rPr>
          <w:rFonts w:ascii="Arial" w:hAnsi="Arial"/>
          <w:b/>
          <w:color w:val="231F20"/>
          <w:sz w:val="20"/>
        </w:rPr>
        <w:t>(Öğrenci Puanı/Alınabilecek en yüksek puan) * 100</w:t>
      </w:r>
    </w:p>
    <w:sectPr w:rsidR="008B2371" w:rsidSect="008B2371">
      <w:type w:val="continuous"/>
      <w:pgSz w:w="11060" w:h="15600"/>
      <w:pgMar w:top="74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B2371"/>
    <w:rsid w:val="00676027"/>
    <w:rsid w:val="008B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2371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3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B2371"/>
    <w:pPr>
      <w:spacing w:before="13"/>
      <w:ind w:left="141" w:right="139"/>
      <w:jc w:val="both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8B2371"/>
    <w:pPr>
      <w:spacing w:before="31"/>
      <w:ind w:left="141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8B2371"/>
  </w:style>
  <w:style w:type="paragraph" w:customStyle="1" w:styleId="TableParagraph">
    <w:name w:val="Table Paragraph"/>
    <w:basedOn w:val="Normal"/>
    <w:uiPriority w:val="1"/>
    <w:qFormat/>
    <w:rsid w:val="008B23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2024-12-25T01:41:00Z</dcterms:created>
  <dcterms:modified xsi:type="dcterms:W3CDTF">2024-12-25T01:43:00Z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17.0</vt:lpwstr>
  </property>
</Properties>
</file>