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9715F" w:rsidP="0059715F">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25-29 Kasım </w:t>
            </w:r>
            <w:r w:rsidR="00D8166E">
              <w:rPr>
                <w:rFonts w:ascii="Times New Roman" w:hAnsi="Times New Roman" w:cs="Times New Roman"/>
              </w:rPr>
              <w:t>20</w:t>
            </w:r>
            <w:r>
              <w:rPr>
                <w:rFonts w:ascii="Times New Roman" w:hAnsi="Times New Roman" w:cs="Times New Roman"/>
              </w:rPr>
              <w:t>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73E4C" w:rsidP="000A2123">
            <w:pPr>
              <w:tabs>
                <w:tab w:val="left" w:pos="82"/>
              </w:tabs>
              <w:spacing w:after="0" w:line="256" w:lineRule="auto"/>
              <w:ind w:left="54" w:firstLine="2"/>
              <w:rPr>
                <w:rFonts w:ascii="Times New Roman" w:eastAsia="Arial" w:hAnsi="Times New Roman" w:cs="Times New Roman"/>
                <w:b/>
              </w:rPr>
            </w:pPr>
            <w:r w:rsidRPr="00073E4C">
              <w:rPr>
                <w:rFonts w:ascii="Times New Roman" w:eastAsia="Arial" w:hAnsi="Times New Roman" w:cs="Times New Roman"/>
                <w:b/>
              </w:rPr>
              <w:t>7.3.2.2. Hayatı geliştirmede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D5AD3">
              <w:rPr>
                <w:rFonts w:ascii="Times New Roman" w:eastAsia="Times New Roman" w:hAnsi="Times New Roman" w:cs="Times New Roman"/>
                <w:b/>
              </w:rPr>
              <w:t>Düşünmenin önemi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Her şeyden önce insanın doğayı anlama isteği doğuştan gelir. İnsan, dünyaya hayvanların sahip olduğu yaşamını sürdürme ve kendini koruma gibi birtakım yeteneklerle değil, </w:t>
            </w:r>
            <w:r>
              <w:rPr>
                <w:rFonts w:ascii="Times New Roman" w:eastAsia="Times New Roman" w:hAnsi="Times New Roman" w:cs="Times New Roman"/>
              </w:rPr>
              <w:t>akıl denen bir güçle gelmiştir.</w:t>
            </w:r>
          </w:p>
          <w:p w:rsid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Aklı sayesinde hem dünya hem de kendine dönük düşünebilmeye yetenekli bir varlıktır. Hazır bilgilerle dünyaya gelmediğinden, her şeyi bilmeye ihtiyaç duyar. Bu yapısından kaynaklanan bilinmeyeni bilinir kılma isteği onu asla rahat bırakmaz. Bu nedenle dünyayı anlamak için pek çok soru sorar ve bunlara yanıt bulmak ister. Böylece var olan şeyler arasındaki ilişkileri, bağları bulmaya çalışır.</w:t>
            </w:r>
          </w:p>
          <w:p w:rsidR="004D5AD3" w:rsidRDefault="004D5AD3" w:rsidP="004D5AD3">
            <w:pPr>
              <w:spacing w:after="0" w:line="256" w:lineRule="auto"/>
              <w:rPr>
                <w:rFonts w:ascii="Times New Roman" w:eastAsia="Times New Roman" w:hAnsi="Times New Roman" w:cs="Times New Roman"/>
              </w:rPr>
            </w:pPr>
          </w:p>
          <w:p w:rsidR="004D5AD3" w:rsidRP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İnsanın bilme denilen bu anlama, açıklama çabası olmasaydı ne olurdu? Bu durumda insanın, kendisini çevreleyen gerçekliği anlaması, onunla ilişki kurması ve hatta yaşaması mümkün olmazdı. Başka bir söylemle giyinmesi, beslenmesi, varlığını sürdürmesi, doğayı anlaması, bilim, teknik gibi alanlardaki başarılarıyla yaşamını kolaylaştırması ve en önemlisi yaşama amacının farkında olabilmesi kısacası her şey bilgisi sayesinde gerçekleşir.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Örneğin, Mevlâna’nın “Dün akıllıydım dünyayı değiştirdim. Bugün ise bilgeyim, kendimi değiştirdim.” sözünü düşünelim. Sonra Yunus Emre’yi hatırlayalım. “İlim ilim bilmektir. İlim kendini bilmektir. Sen kendini bilmez isen ya nice okumaktır.” derken insanları </w:t>
            </w:r>
            <w:r>
              <w:rPr>
                <w:rFonts w:ascii="Times New Roman" w:eastAsia="Times New Roman" w:hAnsi="Times New Roman" w:cs="Times New Roman"/>
              </w:rPr>
              <w:t>kendini bilmeye yöneltmektedir.</w:t>
            </w:r>
          </w:p>
          <w:p w:rsidR="00947B0E"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Daha da öncesinde Sokrates’i unutmayalım. İnsanın kendini bilmesi ve kendine hâkim olması gerektiğini ünlü filozof Sokrates (MÖ 469-399) “Üstüne düşünülmemiş bir yaşam yaşanmaya değer değildir.” diyerek ifade etmiştir. Sokrates burada kişiden kendisi üzerine düşünerek her şeyden önce bilmediğinin farkında olmasını, bilgisinin sınırlarını bilmesini ister. Bunu bilmesinin onda bilginin peşinden koşma isteğini doğuracağına inanır.</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bookmarkStart w:id="0" w:name="_GoBack"/>
      <w:bookmarkEnd w:id="0"/>
      <w:r w:rsidR="009A2595" w:rsidRPr="009A2595">
        <w:rPr>
          <w:rFonts w:ascii="Times New Roman" w:hAnsi="Times New Roman" w:cs="Times New Roman"/>
        </w:rPr>
        <w:t xml:space="preserve">Gürsel AKPOLAT      </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15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145DA"/>
    <w:rsid w:val="00850764"/>
    <w:rsid w:val="00856D90"/>
    <w:rsid w:val="00874AAF"/>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2024-11-23T19:00:00Z</dcterms:created>
  <dcterms:modified xsi:type="dcterms:W3CDTF">2024-11-23T19:00:00Z</dcterms:modified>
</cp:coreProperties>
</file>