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861F57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KURAKLIK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D0310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861F5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61F57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A.B.2.1.6. Kuraklık tehlikesinin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0F" w:rsidRDefault="00D0310F" w:rsidP="00D0310F">
            <w:pPr>
              <w:pStyle w:val="AralkYok"/>
              <w:numPr>
                <w:ilvl w:val="0"/>
                <w:numId w:val="49"/>
              </w:numPr>
              <w:rPr>
                <w:rFonts w:ascii="ArialMT" w:hAnsi="ArialMT"/>
                <w:color w:val="1D1D1B"/>
              </w:rPr>
            </w:pPr>
            <w:r>
              <w:rPr>
                <w:rFonts w:ascii="ArialMT" w:hAnsi="ArialMT"/>
                <w:color w:val="1D1D1B"/>
              </w:rPr>
              <w:t>Kazanıma devam edilir.</w:t>
            </w:r>
          </w:p>
          <w:p w:rsidR="00256172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t>İnsan ve çevre arasındaki ilişki, karmaşık ve karşılıklı etkileşime dayalı bir ilişkidir. Geçmişten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günümüze insan faaliyetleri, doğal çevreyi önemli ölçüde etkilemiştir. Bu etkileşimin bazı sonuçları olumlu olurken bazı sonuçları ise olumsuz olmuştur. Doğa kaynaklı afetlerden bazıları aşırı kar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veya yağmur yağışı sonucu oluşabilir. Çığ düşmesi, sel ve su baskını bu doğa kaynaklı afetlere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örnek olarak verilebilir. Bazı doğa kaynaklı afetler ise yağışın çok az olmasıyla ortaya çıkmaktadır.</w:t>
            </w:r>
            <w:r w:rsidRPr="00861F57">
              <w:rPr>
                <w:rFonts w:ascii="ArialMT" w:hAnsi="ArialMT"/>
                <w:color w:val="1D1D1B"/>
              </w:rPr>
              <w:br/>
              <w:t>Yağışın azlığı ve yetersizliğiyle ortaya çıkan afetlerden biri de kuraklıktır. Kuraklık, son yıllarda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küresel iklim değişikliğine bağlı olarak büyük bir sorun hâline gelmiştir. Günümüzde olduğu gibi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gelecekte de karşımıza çıkabilecek olan kuraklık afeti, canlıların yaşamını tehdit etmektedir. Kuraklık, belli bir alanda yağışların bekle</w:t>
            </w:r>
            <w:r>
              <w:rPr>
                <w:rFonts w:ascii="ArialMT" w:hAnsi="ArialMT"/>
                <w:color w:val="1D1D1B"/>
              </w:rPr>
              <w:t>nenden daha az olması durumudur.</w:t>
            </w:r>
          </w:p>
          <w:p w:rsidR="00861F57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861F57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t>Kuraklık, yavaş bir şekilde gelişerek belirli bir süreçte oluşur ve süresi uzadıkça sonuçları</w:t>
            </w:r>
            <w:r w:rsidRPr="00861F57">
              <w:rPr>
                <w:rFonts w:ascii="ArialMT" w:hAnsi="ArialMT"/>
                <w:color w:val="1D1D1B"/>
              </w:rPr>
              <w:br/>
              <w:t>daha tehlikeli hâle gelir. Türkiye, son yıllarda kuraklığın en çok etkilediği ülkelerden biridir. Kuraklık, ülkemizin birçok bölgesinde su kaynaklarının azalmasına ve tarımsal üretimde düşüşe neden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olmaktadır. Kuraklığın başlıca nedenlerini birlikte inceleyelim.</w:t>
            </w:r>
          </w:p>
          <w:p w:rsidR="00861F57" w:rsidRDefault="00861F57" w:rsidP="00861F57">
            <w:pPr>
              <w:pStyle w:val="AralkYok"/>
              <w:rPr>
                <w:rFonts w:ascii="Arial-BoldMT" w:hAnsi="Arial-BoldMT"/>
                <w:b/>
                <w:bCs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br/>
            </w:r>
            <w:r w:rsidRPr="00861F57">
              <w:rPr>
                <w:rFonts w:ascii="Arial-BoldMT" w:hAnsi="Arial-BoldMT"/>
                <w:b/>
                <w:bCs/>
                <w:color w:val="1D1D1B"/>
              </w:rPr>
              <w:t>Yağışların Normal ya da Beklenen Düzeyin Altında Olması</w:t>
            </w:r>
          </w:p>
          <w:p w:rsidR="00861F57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861F57">
              <w:rPr>
                <w:rFonts w:ascii="ArialMT" w:hAnsi="ArialMT"/>
                <w:color w:val="1D1D1B"/>
              </w:rPr>
              <w:t>Belirli bir bölgede veya zamanda normal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yağış düzeninin altında yağışın olması veya hiç</w:t>
            </w:r>
            <w:r w:rsidRPr="00861F57">
              <w:rPr>
                <w:rFonts w:ascii="ArialMT" w:hAnsi="ArialMT"/>
                <w:color w:val="1D1D1B"/>
              </w:rPr>
              <w:br/>
              <w:t>yağış olmaması durumunda kuraklık tehlikesi ortaya çıkmaktadır.</w:t>
            </w:r>
          </w:p>
          <w:p w:rsidR="00861F57" w:rsidRPr="006D7AA0" w:rsidRDefault="00861F57" w:rsidP="00861F5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861F57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61F57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Kuraklığ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ın afete dönüşme nedenleri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2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9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8"/>
  </w:num>
  <w:num w:numId="3">
    <w:abstractNumId w:val="34"/>
  </w:num>
  <w:num w:numId="4">
    <w:abstractNumId w:val="28"/>
  </w:num>
  <w:num w:numId="5">
    <w:abstractNumId w:val="2"/>
  </w:num>
  <w:num w:numId="6">
    <w:abstractNumId w:val="3"/>
  </w:num>
  <w:num w:numId="7">
    <w:abstractNumId w:val="20"/>
  </w:num>
  <w:num w:numId="8">
    <w:abstractNumId w:val="19"/>
  </w:num>
  <w:num w:numId="9">
    <w:abstractNumId w:val="15"/>
  </w:num>
  <w:num w:numId="10">
    <w:abstractNumId w:val="43"/>
  </w:num>
  <w:num w:numId="11">
    <w:abstractNumId w:val="4"/>
  </w:num>
  <w:num w:numId="12">
    <w:abstractNumId w:val="11"/>
  </w:num>
  <w:num w:numId="13">
    <w:abstractNumId w:val="41"/>
  </w:num>
  <w:num w:numId="14">
    <w:abstractNumId w:val="35"/>
  </w:num>
  <w:num w:numId="15">
    <w:abstractNumId w:val="21"/>
  </w:num>
  <w:num w:numId="16">
    <w:abstractNumId w:val="31"/>
  </w:num>
  <w:num w:numId="17">
    <w:abstractNumId w:val="8"/>
  </w:num>
  <w:num w:numId="18">
    <w:abstractNumId w:val="1"/>
  </w:num>
  <w:num w:numId="19">
    <w:abstractNumId w:val="36"/>
  </w:num>
  <w:num w:numId="20">
    <w:abstractNumId w:val="40"/>
  </w:num>
  <w:num w:numId="21">
    <w:abstractNumId w:val="0"/>
  </w:num>
  <w:num w:numId="22">
    <w:abstractNumId w:val="29"/>
  </w:num>
  <w:num w:numId="23">
    <w:abstractNumId w:val="32"/>
  </w:num>
  <w:num w:numId="24">
    <w:abstractNumId w:val="23"/>
  </w:num>
  <w:num w:numId="25">
    <w:abstractNumId w:val="17"/>
  </w:num>
  <w:num w:numId="26">
    <w:abstractNumId w:val="12"/>
  </w:num>
  <w:num w:numId="27">
    <w:abstractNumId w:val="16"/>
  </w:num>
  <w:num w:numId="28">
    <w:abstractNumId w:val="14"/>
  </w:num>
  <w:num w:numId="29">
    <w:abstractNumId w:val="10"/>
  </w:num>
  <w:num w:numId="30">
    <w:abstractNumId w:val="47"/>
  </w:num>
  <w:num w:numId="31">
    <w:abstractNumId w:val="24"/>
  </w:num>
  <w:num w:numId="32">
    <w:abstractNumId w:val="44"/>
  </w:num>
  <w:num w:numId="33">
    <w:abstractNumId w:val="45"/>
  </w:num>
  <w:num w:numId="34">
    <w:abstractNumId w:val="26"/>
  </w:num>
  <w:num w:numId="35">
    <w:abstractNumId w:val="37"/>
  </w:num>
  <w:num w:numId="36">
    <w:abstractNumId w:val="30"/>
  </w:num>
  <w:num w:numId="37">
    <w:abstractNumId w:val="7"/>
  </w:num>
  <w:num w:numId="38">
    <w:abstractNumId w:val="39"/>
  </w:num>
  <w:num w:numId="39">
    <w:abstractNumId w:val="9"/>
  </w:num>
  <w:num w:numId="40">
    <w:abstractNumId w:val="22"/>
  </w:num>
  <w:num w:numId="41">
    <w:abstractNumId w:val="33"/>
  </w:num>
  <w:num w:numId="42">
    <w:abstractNumId w:val="46"/>
  </w:num>
  <w:num w:numId="43">
    <w:abstractNumId w:val="13"/>
  </w:num>
  <w:num w:numId="44">
    <w:abstractNumId w:val="25"/>
  </w:num>
  <w:num w:numId="45">
    <w:abstractNumId w:val="18"/>
  </w:num>
  <w:num w:numId="46">
    <w:abstractNumId w:val="6"/>
  </w:num>
  <w:num w:numId="47">
    <w:abstractNumId w:val="5"/>
  </w:num>
  <w:num w:numId="48">
    <w:abstractNumId w:val="42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2024-11-30T15:46:00Z</dcterms:created>
  <dcterms:modified xsi:type="dcterms:W3CDTF">2024-11-30T15:46:00Z</dcterms:modified>
</cp:coreProperties>
</file>