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B11260" w:rsidRPr="00247D96" w:rsidTr="008900A5">
        <w:trPr>
          <w:jc w:val="center"/>
        </w:trPr>
        <w:tc>
          <w:tcPr>
            <w:tcW w:w="2741" w:type="dxa"/>
          </w:tcPr>
          <w:p w:rsidR="00B11260" w:rsidRPr="00247D96" w:rsidRDefault="00B11260" w:rsidP="008900A5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B11260" w:rsidRPr="00247D96" w:rsidRDefault="00B11260" w:rsidP="008900A5">
            <w:pPr>
              <w:rPr>
                <w:rFonts w:ascii="Arial" w:eastAsia="Calibri" w:hAnsi="Arial" w:cs="Arial"/>
              </w:rPr>
            </w:pPr>
          </w:p>
          <w:p w:rsidR="00B11260" w:rsidRPr="00247D96" w:rsidRDefault="00B11260" w:rsidP="008900A5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B11260" w:rsidRPr="00247D96" w:rsidRDefault="00B11260" w:rsidP="008900A5">
            <w:pPr>
              <w:jc w:val="center"/>
              <w:rPr>
                <w:rFonts w:ascii="Arial" w:eastAsia="Calibri" w:hAnsi="Arial" w:cs="Arial"/>
                <w:b/>
              </w:rPr>
            </w:pPr>
            <w:r w:rsidRPr="00247D96">
              <w:rPr>
                <w:rFonts w:ascii="Arial" w:eastAsia="Calibri" w:hAnsi="Arial" w:cs="Arial"/>
              </w:rPr>
              <w:t xml:space="preserve">2024-2025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8</w:t>
            </w:r>
            <w:r w:rsidRPr="00247D96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 xml:space="preserve">T.C. </w:t>
            </w:r>
            <w:proofErr w:type="gramStart"/>
            <w:r>
              <w:rPr>
                <w:rFonts w:ascii="Arial" w:eastAsia="Calibri" w:hAnsi="Arial" w:cs="Arial"/>
                <w:b/>
              </w:rPr>
              <w:t>İNKILAP</w:t>
            </w:r>
            <w:proofErr w:type="gramEnd"/>
            <w:r>
              <w:rPr>
                <w:rFonts w:ascii="Arial" w:eastAsia="Calibri" w:hAnsi="Arial" w:cs="Arial"/>
                <w:b/>
              </w:rPr>
              <w:t xml:space="preserve"> TARİHİ</w:t>
            </w:r>
            <w:r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B11260" w:rsidRPr="00247D96" w:rsidRDefault="00B11260" w:rsidP="008900A5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B11260" w:rsidRPr="00247D96" w:rsidRDefault="00B11260" w:rsidP="008900A5">
            <w:pPr>
              <w:rPr>
                <w:rFonts w:ascii="Arial" w:eastAsia="Calibri" w:hAnsi="Arial" w:cs="Arial"/>
              </w:rPr>
            </w:pPr>
          </w:p>
          <w:p w:rsidR="00B11260" w:rsidRPr="00247D96" w:rsidRDefault="00B11260" w:rsidP="008900A5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B11260" w:rsidRPr="00247D96" w:rsidRDefault="00B11260" w:rsidP="00B11260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3"/>
        <w:gridCol w:w="1116"/>
        <w:gridCol w:w="1036"/>
        <w:gridCol w:w="1036"/>
        <w:gridCol w:w="1036"/>
        <w:gridCol w:w="1036"/>
        <w:gridCol w:w="1036"/>
        <w:gridCol w:w="1036"/>
        <w:gridCol w:w="887"/>
        <w:gridCol w:w="887"/>
      </w:tblGrid>
      <w:tr w:rsidR="00B11260" w:rsidRPr="00EB48A0" w:rsidTr="00B11260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B11260" w:rsidRPr="00EB48A0" w:rsidRDefault="00B11260" w:rsidP="008900A5">
            <w:pPr>
              <w:spacing w:line="48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EB48A0">
              <w:rPr>
                <w:rFonts w:ascii="Arial" w:hAnsi="Arial" w:cs="Arial"/>
                <w:b/>
                <w:sz w:val="18"/>
                <w:szCs w:val="18"/>
              </w:rPr>
              <w:t>PUAN</w:t>
            </w:r>
          </w:p>
        </w:tc>
        <w:tc>
          <w:tcPr>
            <w:tcW w:w="1116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48A0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36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48A0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36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48A0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36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48A0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36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48A0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36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48A0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36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48A0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54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48A0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54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48A0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B11260" w:rsidRPr="00EB48A0" w:rsidTr="00B11260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8A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8A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8A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8A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8A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8A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36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8A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4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8A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B11260" w:rsidRPr="00EB48A0" w:rsidRDefault="00B11260" w:rsidP="008900A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48A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7639A5" w:rsidRDefault="007639A5">
      <w:pPr>
        <w:rPr>
          <w:rStyle w:val="fontstyle01"/>
          <w:rFonts w:ascii="Arial" w:hAnsi="Arial" w:cs="Arial"/>
          <w:sz w:val="22"/>
          <w:szCs w:val="22"/>
        </w:rPr>
      </w:pPr>
    </w:p>
    <w:p w:rsidR="00AA1D33" w:rsidRPr="008F7BC5" w:rsidRDefault="00F649BB">
      <w:pPr>
        <w:rPr>
          <w:rStyle w:val="fontstyle01"/>
          <w:rFonts w:ascii="Arial" w:hAnsi="Arial" w:cs="Arial"/>
          <w:b/>
          <w:sz w:val="22"/>
          <w:szCs w:val="22"/>
        </w:rPr>
      </w:pPr>
      <w:r w:rsidRPr="008F7BC5">
        <w:rPr>
          <w:rStyle w:val="fontstyle01"/>
          <w:rFonts w:ascii="Arial" w:hAnsi="Arial" w:cs="Arial"/>
          <w:b/>
          <w:sz w:val="22"/>
          <w:szCs w:val="22"/>
        </w:rPr>
        <w:t xml:space="preserve">SORU 1. </w:t>
      </w:r>
      <w:r w:rsidR="00AA1D33" w:rsidRPr="008F7BC5">
        <w:rPr>
          <w:rStyle w:val="fontstyle01"/>
          <w:rFonts w:ascii="Arial" w:hAnsi="Arial" w:cs="Arial"/>
          <w:b/>
          <w:sz w:val="22"/>
          <w:szCs w:val="22"/>
        </w:rPr>
        <w:t>Aşağıdaki tabloda Osmanlı Devletini dağılmaktan kurtarmak için ortaya atılan fikir akımlarına ait bilgiler verilmiştir. Bilgilerin hangi fikir akımına ait olduğunu altına yazınız.</w:t>
      </w:r>
      <w:r w:rsidR="00AA1D33" w:rsidRPr="008F7BC5">
        <w:rPr>
          <w:rStyle w:val="fontstyle01"/>
          <w:rFonts w:ascii="Arial" w:hAnsi="Arial" w:cs="Arial"/>
          <w:b/>
          <w:sz w:val="22"/>
          <w:szCs w:val="22"/>
        </w:rPr>
        <w:br/>
      </w:r>
    </w:p>
    <w:tbl>
      <w:tblPr>
        <w:tblStyle w:val="TabloKlavuzu"/>
        <w:tblW w:w="0" w:type="auto"/>
        <w:jc w:val="center"/>
        <w:tblLook w:val="04A0"/>
      </w:tblPr>
      <w:tblGrid>
        <w:gridCol w:w="2303"/>
        <w:gridCol w:w="2303"/>
        <w:gridCol w:w="2303"/>
        <w:gridCol w:w="2303"/>
      </w:tblGrid>
      <w:tr w:rsidR="00AA1D33" w:rsidTr="00EB48A0">
        <w:trPr>
          <w:jc w:val="center"/>
        </w:trPr>
        <w:tc>
          <w:tcPr>
            <w:tcW w:w="2303" w:type="dxa"/>
          </w:tcPr>
          <w:p w:rsidR="00AA1D33" w:rsidRPr="00AA1D33" w:rsidRDefault="00AA1D33" w:rsidP="00AA1D33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AA1D33">
              <w:rPr>
                <w:rFonts w:ascii="Arial" w:hAnsi="Arial" w:cs="Arial"/>
                <w:color w:val="242021"/>
              </w:rPr>
              <w:t xml:space="preserve">Osmanlı toprakları üzerinde yaşayan </w:t>
            </w:r>
            <w:r>
              <w:rPr>
                <w:rFonts w:ascii="Arial" w:hAnsi="Arial" w:cs="Arial"/>
                <w:color w:val="242021"/>
              </w:rPr>
              <w:t xml:space="preserve">tüm </w:t>
            </w:r>
            <w:r w:rsidRPr="00AA1D33">
              <w:rPr>
                <w:rFonts w:ascii="Arial" w:hAnsi="Arial" w:cs="Arial"/>
                <w:color w:val="242021"/>
              </w:rPr>
              <w:t>ulusları eşit duruma getirmeyi ve bir “Osmanlı millet</w:t>
            </w:r>
            <w:r>
              <w:rPr>
                <w:rFonts w:ascii="Arial" w:hAnsi="Arial" w:cs="Arial"/>
                <w:color w:val="242021"/>
              </w:rPr>
              <w:t>i</w:t>
            </w:r>
            <w:r w:rsidRPr="00AA1D33">
              <w:rPr>
                <w:rFonts w:ascii="Arial" w:hAnsi="Arial" w:cs="Arial"/>
                <w:color w:val="242021"/>
              </w:rPr>
              <w:t>” oluşturmayı esas alır.</w:t>
            </w:r>
          </w:p>
        </w:tc>
        <w:tc>
          <w:tcPr>
            <w:tcW w:w="2303" w:type="dxa"/>
          </w:tcPr>
          <w:p w:rsidR="00AA1D33" w:rsidRPr="00AA1D33" w:rsidRDefault="00AA1D33" w:rsidP="00AA1D33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AA1D33">
              <w:rPr>
                <w:rFonts w:ascii="Arial" w:hAnsi="Arial" w:cs="Arial"/>
                <w:color w:val="242021"/>
              </w:rPr>
              <w:t>Müslümanların bir bütün hâlinde ve halife tarafından yönetilmeleri gerektiğini savunur.</w:t>
            </w:r>
          </w:p>
        </w:tc>
        <w:tc>
          <w:tcPr>
            <w:tcW w:w="2303" w:type="dxa"/>
          </w:tcPr>
          <w:p w:rsidR="00AA1D33" w:rsidRPr="00AA1D33" w:rsidRDefault="00AA1D33" w:rsidP="00AA1D33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AA1D33">
              <w:rPr>
                <w:rFonts w:ascii="Arial" w:hAnsi="Arial" w:cs="Arial"/>
                <w:color w:val="242021"/>
              </w:rPr>
              <w:t>Kurtuluşun Türk milliyetçiliği ile sağlanabileceği</w:t>
            </w:r>
            <w:r>
              <w:rPr>
                <w:rFonts w:ascii="Arial" w:hAnsi="Arial" w:cs="Arial"/>
                <w:color w:val="242021"/>
              </w:rPr>
              <w:t>ni</w:t>
            </w:r>
            <w:r w:rsidRPr="00AA1D33">
              <w:rPr>
                <w:rFonts w:ascii="Arial" w:hAnsi="Arial" w:cs="Arial"/>
                <w:color w:val="242021"/>
              </w:rPr>
              <w:t>, millî bilincin uyandırılması düşüncesine dayanır.</w:t>
            </w:r>
          </w:p>
        </w:tc>
        <w:tc>
          <w:tcPr>
            <w:tcW w:w="2303" w:type="dxa"/>
          </w:tcPr>
          <w:p w:rsidR="00AA1D33" w:rsidRPr="00AA1D33" w:rsidRDefault="00AA1D33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AA1D33">
              <w:rPr>
                <w:rFonts w:ascii="Arial" w:hAnsi="Arial" w:cs="Arial"/>
                <w:color w:val="242021"/>
              </w:rPr>
              <w:t>Her alanda Avrupa medeniyetinin ve Batı’daki modern gelişmelerin takip edilmesi gerektiğini savunur.</w:t>
            </w:r>
          </w:p>
        </w:tc>
      </w:tr>
      <w:tr w:rsidR="00AA1D33" w:rsidTr="00EB48A0">
        <w:trPr>
          <w:jc w:val="center"/>
        </w:trPr>
        <w:tc>
          <w:tcPr>
            <w:tcW w:w="2303" w:type="dxa"/>
          </w:tcPr>
          <w:p w:rsidR="00AA1D33" w:rsidRPr="00CE5DA3" w:rsidRDefault="00AA1D33" w:rsidP="00AA1D33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AA1D33" w:rsidRPr="00CE5DA3" w:rsidRDefault="00AA1D33" w:rsidP="008A228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 w:rsidRPr="00CE5DA3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</w:t>
            </w:r>
            <w:r w:rsidR="008A2287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......</w:t>
            </w:r>
            <w:r w:rsidRPr="00CE5DA3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2303" w:type="dxa"/>
          </w:tcPr>
          <w:p w:rsidR="00AA1D33" w:rsidRPr="00CE5DA3" w:rsidRDefault="00AA1D33" w:rsidP="00AA1D33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AA1D33" w:rsidRPr="00CE5DA3" w:rsidRDefault="00CE5DA3" w:rsidP="008A228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 w:rsidRPr="00CE5DA3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....</w:t>
            </w:r>
            <w:r w:rsidR="008A2287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.............</w:t>
            </w:r>
            <w:r w:rsidR="00AA1D33" w:rsidRPr="00CE5DA3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....</w:t>
            </w:r>
            <w:proofErr w:type="gramEnd"/>
          </w:p>
        </w:tc>
        <w:tc>
          <w:tcPr>
            <w:tcW w:w="2303" w:type="dxa"/>
          </w:tcPr>
          <w:p w:rsidR="00AA1D33" w:rsidRPr="00CE5DA3" w:rsidRDefault="00AA1D33" w:rsidP="00AA1D33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AA1D33" w:rsidRPr="00CE5DA3" w:rsidRDefault="00AA1D33" w:rsidP="008A228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 w:rsidRPr="00CE5DA3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</w:t>
            </w:r>
            <w:r w:rsidR="008A2287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................</w:t>
            </w:r>
            <w:r w:rsidRPr="00CE5DA3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</w:t>
            </w:r>
            <w:proofErr w:type="gramEnd"/>
          </w:p>
        </w:tc>
        <w:tc>
          <w:tcPr>
            <w:tcW w:w="2303" w:type="dxa"/>
          </w:tcPr>
          <w:p w:rsidR="00AA1D33" w:rsidRPr="00CE5DA3" w:rsidRDefault="00AA1D33" w:rsidP="00AA1D33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AA1D33" w:rsidRPr="00CE5DA3" w:rsidRDefault="00CE5DA3" w:rsidP="008A228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CE5DA3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</w:t>
            </w:r>
            <w:r w:rsidR="008A2287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............</w:t>
            </w:r>
            <w:r w:rsidR="00AA1D33" w:rsidRPr="00CE5DA3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....</w:t>
            </w:r>
          </w:p>
        </w:tc>
      </w:tr>
    </w:tbl>
    <w:p w:rsidR="003504D7" w:rsidRDefault="003504D7">
      <w:pPr>
        <w:rPr>
          <w:rStyle w:val="fontstyle01"/>
          <w:rFonts w:ascii="Arial" w:hAnsi="Arial" w:cs="Arial"/>
          <w:sz w:val="22"/>
          <w:szCs w:val="22"/>
        </w:rPr>
      </w:pPr>
    </w:p>
    <w:p w:rsidR="00F649BB" w:rsidRPr="008F7BC5" w:rsidRDefault="00F649BB">
      <w:pPr>
        <w:rPr>
          <w:rStyle w:val="fontstyle01"/>
          <w:rFonts w:ascii="Arial" w:hAnsi="Arial" w:cs="Arial"/>
          <w:b/>
          <w:sz w:val="22"/>
          <w:szCs w:val="22"/>
        </w:rPr>
      </w:pPr>
      <w:r w:rsidRPr="008F7BC5">
        <w:rPr>
          <w:rStyle w:val="fontstyle01"/>
          <w:rFonts w:ascii="Arial" w:hAnsi="Arial" w:cs="Arial"/>
          <w:b/>
          <w:sz w:val="22"/>
          <w:szCs w:val="22"/>
        </w:rPr>
        <w:t>SORU 2. Mustafa Kemal’in eğitim hayatına dair aşağıda verilen soruları cevaplayınız.</w:t>
      </w:r>
    </w:p>
    <w:tbl>
      <w:tblPr>
        <w:tblStyle w:val="TabloKlavuzu"/>
        <w:tblW w:w="0" w:type="auto"/>
        <w:jc w:val="center"/>
        <w:tblLook w:val="04A0"/>
      </w:tblPr>
      <w:tblGrid>
        <w:gridCol w:w="6629"/>
        <w:gridCol w:w="2659"/>
      </w:tblGrid>
      <w:tr w:rsidR="00F649BB" w:rsidRPr="00F649BB" w:rsidTr="00EB48A0">
        <w:trPr>
          <w:trHeight w:val="255"/>
          <w:jc w:val="center"/>
        </w:trPr>
        <w:tc>
          <w:tcPr>
            <w:tcW w:w="6629" w:type="dxa"/>
          </w:tcPr>
          <w:p w:rsidR="00F649BB" w:rsidRPr="00F649BB" w:rsidRDefault="00F649BB" w:rsidP="00812E8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F649BB">
              <w:rPr>
                <w:rStyle w:val="fontstyle01"/>
                <w:rFonts w:ascii="Arial" w:hAnsi="Arial" w:cs="Arial"/>
                <w:sz w:val="22"/>
                <w:szCs w:val="22"/>
              </w:rPr>
              <w:t>Mustafa Kemal’in askeri liseyi okuduğu şehir</w:t>
            </w:r>
            <w:r w:rsidR="00B11260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hangisidir?</w:t>
            </w:r>
          </w:p>
        </w:tc>
        <w:tc>
          <w:tcPr>
            <w:tcW w:w="2659" w:type="dxa"/>
          </w:tcPr>
          <w:p w:rsidR="00F649BB" w:rsidRDefault="00F649BB" w:rsidP="00812E8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A2287" w:rsidRPr="00CE5DA3" w:rsidRDefault="008A2287" w:rsidP="00812E8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649BB" w:rsidRPr="00F649BB" w:rsidTr="00EB48A0">
        <w:trPr>
          <w:trHeight w:val="270"/>
          <w:jc w:val="center"/>
        </w:trPr>
        <w:tc>
          <w:tcPr>
            <w:tcW w:w="6629" w:type="dxa"/>
          </w:tcPr>
          <w:p w:rsidR="00F649BB" w:rsidRPr="00F649BB" w:rsidRDefault="00F649BB" w:rsidP="00812E8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F649BB">
              <w:rPr>
                <w:rStyle w:val="fontstyle01"/>
                <w:rFonts w:ascii="Arial" w:hAnsi="Arial" w:cs="Arial"/>
                <w:sz w:val="22"/>
                <w:szCs w:val="22"/>
              </w:rPr>
              <w:t>Mustafa Kemal’in Kurmay Yü</w:t>
            </w:r>
            <w:r w:rsidR="00B11260">
              <w:rPr>
                <w:rStyle w:val="fontstyle01"/>
                <w:rFonts w:ascii="Arial" w:hAnsi="Arial" w:cs="Arial"/>
                <w:sz w:val="22"/>
                <w:szCs w:val="22"/>
              </w:rPr>
              <w:t>zbaşı olarak mezun olduğu okul hangisidir?</w:t>
            </w:r>
          </w:p>
        </w:tc>
        <w:tc>
          <w:tcPr>
            <w:tcW w:w="2659" w:type="dxa"/>
          </w:tcPr>
          <w:p w:rsidR="00F649BB" w:rsidRPr="00CE5DA3" w:rsidRDefault="00F649BB" w:rsidP="00812E8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3504D7" w:rsidRDefault="003504D7">
      <w:pPr>
        <w:rPr>
          <w:rStyle w:val="fontstyle01"/>
          <w:rFonts w:ascii="Arial" w:hAnsi="Arial" w:cs="Arial"/>
          <w:sz w:val="22"/>
          <w:szCs w:val="22"/>
        </w:rPr>
      </w:pPr>
    </w:p>
    <w:p w:rsidR="003504D7" w:rsidRPr="008F7BC5" w:rsidRDefault="00F649BB">
      <w:pPr>
        <w:rPr>
          <w:rStyle w:val="fontstyle01"/>
          <w:rFonts w:ascii="Arial" w:hAnsi="Arial" w:cs="Arial"/>
          <w:b/>
          <w:sz w:val="22"/>
          <w:szCs w:val="22"/>
        </w:rPr>
      </w:pPr>
      <w:r w:rsidRPr="008F7BC5">
        <w:rPr>
          <w:rStyle w:val="fontstyle01"/>
          <w:rFonts w:ascii="Arial" w:hAnsi="Arial" w:cs="Arial"/>
          <w:b/>
          <w:sz w:val="22"/>
          <w:szCs w:val="22"/>
        </w:rPr>
        <w:t>SORU 3. Mustafa Kemal’in düşünce hayatı</w:t>
      </w:r>
      <w:r w:rsidR="00B11260">
        <w:rPr>
          <w:rStyle w:val="fontstyle01"/>
          <w:rFonts w:ascii="Arial" w:hAnsi="Arial" w:cs="Arial"/>
          <w:b/>
          <w:sz w:val="22"/>
          <w:szCs w:val="22"/>
        </w:rPr>
        <w:t>nı etkileyen yerli yazarlardan 2</w:t>
      </w:r>
      <w:r w:rsidRPr="008F7BC5">
        <w:rPr>
          <w:rStyle w:val="fontstyle01"/>
          <w:rFonts w:ascii="Arial" w:hAnsi="Arial" w:cs="Arial"/>
          <w:b/>
          <w:sz w:val="22"/>
          <w:szCs w:val="22"/>
        </w:rPr>
        <w:t xml:space="preserve"> tanesini yazarak hangi konularda etkilediğini kısaca belirtiniz.</w:t>
      </w:r>
    </w:p>
    <w:tbl>
      <w:tblPr>
        <w:tblStyle w:val="TabloKlavuzu"/>
        <w:tblW w:w="9322" w:type="dxa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2303"/>
        <w:gridCol w:w="3509"/>
        <w:gridCol w:w="3510"/>
      </w:tblGrid>
      <w:tr w:rsidR="00B11260" w:rsidTr="00EB48A0">
        <w:tblPrEx>
          <w:tblCellMar>
            <w:top w:w="0" w:type="dxa"/>
            <w:bottom w:w="0" w:type="dxa"/>
          </w:tblCellMar>
        </w:tblPrEx>
        <w:trPr>
          <w:gridBefore w:val="1"/>
          <w:wBefore w:w="2303" w:type="dxa"/>
          <w:trHeight w:val="375"/>
          <w:jc w:val="center"/>
        </w:trPr>
        <w:tc>
          <w:tcPr>
            <w:tcW w:w="3509" w:type="dxa"/>
          </w:tcPr>
          <w:p w:rsidR="00B11260" w:rsidRDefault="00B11260" w:rsidP="00F649BB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510" w:type="dxa"/>
          </w:tcPr>
          <w:p w:rsidR="00B11260" w:rsidRDefault="00B11260" w:rsidP="00F649BB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11260" w:rsidTr="00EB48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2303" w:type="dxa"/>
          </w:tcPr>
          <w:p w:rsidR="00B11260" w:rsidRDefault="00B11260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Yazar</w:t>
            </w:r>
          </w:p>
        </w:tc>
        <w:tc>
          <w:tcPr>
            <w:tcW w:w="3509" w:type="dxa"/>
          </w:tcPr>
          <w:p w:rsidR="00B11260" w:rsidRPr="00CE5DA3" w:rsidRDefault="00B11260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10" w:type="dxa"/>
          </w:tcPr>
          <w:p w:rsidR="00B11260" w:rsidRDefault="00B11260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A2287" w:rsidRPr="00CE5DA3" w:rsidRDefault="008A2287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B11260" w:rsidTr="00EB48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2303" w:type="dxa"/>
          </w:tcPr>
          <w:p w:rsidR="00B11260" w:rsidRDefault="00B11260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Etkilediği konu ya da alan</w:t>
            </w:r>
          </w:p>
        </w:tc>
        <w:tc>
          <w:tcPr>
            <w:tcW w:w="3509" w:type="dxa"/>
          </w:tcPr>
          <w:p w:rsidR="00B11260" w:rsidRPr="00CE5DA3" w:rsidRDefault="00B11260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10" w:type="dxa"/>
          </w:tcPr>
          <w:p w:rsidR="00B11260" w:rsidRPr="00CE5DA3" w:rsidRDefault="00B11260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3504D7" w:rsidRDefault="003504D7">
      <w:pPr>
        <w:rPr>
          <w:rStyle w:val="fontstyle01"/>
          <w:rFonts w:ascii="Arial" w:hAnsi="Arial" w:cs="Arial"/>
          <w:sz w:val="22"/>
          <w:szCs w:val="22"/>
        </w:rPr>
      </w:pPr>
    </w:p>
    <w:p w:rsidR="00F649BB" w:rsidRDefault="00BC163F">
      <w:pPr>
        <w:rPr>
          <w:rStyle w:val="fontstyle01"/>
          <w:rFonts w:ascii="Arial" w:hAnsi="Arial" w:cs="Arial"/>
          <w:sz w:val="22"/>
          <w:szCs w:val="22"/>
        </w:rPr>
      </w:pPr>
      <w:r w:rsidRPr="008F7BC5">
        <w:rPr>
          <w:rStyle w:val="fontstyle01"/>
          <w:rFonts w:ascii="Arial" w:hAnsi="Arial" w:cs="Arial"/>
          <w:b/>
          <w:sz w:val="22"/>
          <w:szCs w:val="22"/>
        </w:rPr>
        <w:t>SORU 4.</w:t>
      </w:r>
      <w:r>
        <w:rPr>
          <w:rStyle w:val="fontstyle01"/>
          <w:rFonts w:ascii="Arial" w:hAnsi="Arial" w:cs="Arial"/>
          <w:sz w:val="22"/>
          <w:szCs w:val="22"/>
        </w:rPr>
        <w:t xml:space="preserve"> Mustafa Kemal’</w:t>
      </w:r>
      <w:r w:rsidR="008F7BC5">
        <w:rPr>
          <w:rStyle w:val="fontstyle01"/>
          <w:rFonts w:ascii="Arial" w:hAnsi="Arial" w:cs="Arial"/>
          <w:sz w:val="22"/>
          <w:szCs w:val="22"/>
        </w:rPr>
        <w:t>in fikir</w:t>
      </w:r>
      <w:r>
        <w:rPr>
          <w:rStyle w:val="fontstyle01"/>
          <w:rFonts w:ascii="Arial" w:hAnsi="Arial" w:cs="Arial"/>
          <w:sz w:val="22"/>
          <w:szCs w:val="22"/>
        </w:rPr>
        <w:t xml:space="preserve"> hayatının oluşmasında etkili olan olaylardan biridir. </w:t>
      </w:r>
      <w:r w:rsidR="008F7BC5">
        <w:rPr>
          <w:rStyle w:val="fontstyle01"/>
          <w:rFonts w:ascii="Arial" w:hAnsi="Arial" w:cs="Arial"/>
          <w:sz w:val="22"/>
          <w:szCs w:val="22"/>
        </w:rPr>
        <w:t>1789’da meydana gelen bu olayın sonucunda ortaya çıkan</w:t>
      </w:r>
      <w:r>
        <w:rPr>
          <w:rStyle w:val="fontstyle01"/>
          <w:rFonts w:ascii="Arial" w:hAnsi="Arial" w:cs="Arial"/>
          <w:sz w:val="22"/>
          <w:szCs w:val="22"/>
        </w:rPr>
        <w:t xml:space="preserve"> adalet, eşitlik, özgürlük, in</w:t>
      </w:r>
      <w:r w:rsidR="008F7BC5">
        <w:rPr>
          <w:rStyle w:val="fontstyle01"/>
          <w:rFonts w:ascii="Arial" w:hAnsi="Arial" w:cs="Arial"/>
          <w:sz w:val="22"/>
          <w:szCs w:val="22"/>
        </w:rPr>
        <w:t xml:space="preserve">san hakları ve </w:t>
      </w:r>
      <w:r>
        <w:rPr>
          <w:rStyle w:val="fontstyle01"/>
          <w:rFonts w:ascii="Arial" w:hAnsi="Arial" w:cs="Arial"/>
          <w:sz w:val="22"/>
          <w:szCs w:val="22"/>
        </w:rPr>
        <w:t xml:space="preserve">demokrasi gibi düşünceler </w:t>
      </w:r>
      <w:r w:rsidR="008F7BC5">
        <w:rPr>
          <w:rStyle w:val="fontstyle01"/>
          <w:rFonts w:ascii="Arial" w:hAnsi="Arial" w:cs="Arial"/>
          <w:sz w:val="22"/>
          <w:szCs w:val="22"/>
        </w:rPr>
        <w:t xml:space="preserve">sadece </w:t>
      </w:r>
      <w:r>
        <w:rPr>
          <w:rStyle w:val="fontstyle01"/>
          <w:rFonts w:ascii="Arial" w:hAnsi="Arial" w:cs="Arial"/>
          <w:sz w:val="22"/>
          <w:szCs w:val="22"/>
        </w:rPr>
        <w:t>Mustafa Kemal’</w:t>
      </w:r>
      <w:r w:rsidR="008F7BC5">
        <w:rPr>
          <w:rStyle w:val="fontstyle01"/>
          <w:rFonts w:ascii="Arial" w:hAnsi="Arial" w:cs="Arial"/>
          <w:sz w:val="22"/>
          <w:szCs w:val="22"/>
        </w:rPr>
        <w:t>i değil, tüm dünyayı etkilemiştir.</w:t>
      </w:r>
    </w:p>
    <w:p w:rsidR="008F7BC5" w:rsidRPr="008F7BC5" w:rsidRDefault="008F7BC5">
      <w:pPr>
        <w:rPr>
          <w:rStyle w:val="fontstyle01"/>
          <w:rFonts w:ascii="Arial" w:hAnsi="Arial" w:cs="Arial"/>
          <w:b/>
          <w:sz w:val="22"/>
          <w:szCs w:val="22"/>
        </w:rPr>
      </w:pPr>
      <w:r w:rsidRPr="008F7BC5">
        <w:rPr>
          <w:rStyle w:val="fontstyle01"/>
          <w:rFonts w:ascii="Arial" w:hAnsi="Arial" w:cs="Arial"/>
          <w:b/>
          <w:sz w:val="22"/>
          <w:szCs w:val="22"/>
        </w:rPr>
        <w:t>Hakkında bilgi verilen bu olay hangisidir? Yazınız.</w:t>
      </w:r>
    </w:p>
    <w:p w:rsidR="00EB48A0" w:rsidRDefault="00EB48A0">
      <w:pPr>
        <w:rPr>
          <w:rStyle w:val="fontstyle01"/>
          <w:rFonts w:ascii="Arial" w:hAnsi="Arial" w:cs="Arial"/>
          <w:color w:val="FF0000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CEVAP:</w:t>
      </w:r>
      <w:r w:rsidR="00CE5DA3">
        <w:rPr>
          <w:rStyle w:val="fontstyle01"/>
          <w:rFonts w:ascii="Arial" w:hAnsi="Arial" w:cs="Arial"/>
          <w:sz w:val="22"/>
          <w:szCs w:val="22"/>
        </w:rPr>
        <w:t xml:space="preserve"> </w:t>
      </w:r>
    </w:p>
    <w:p w:rsidR="008A2287" w:rsidRDefault="008A2287">
      <w:pPr>
        <w:rPr>
          <w:rStyle w:val="fontstyle01"/>
          <w:rFonts w:ascii="Arial" w:hAnsi="Arial" w:cs="Arial"/>
          <w:sz w:val="22"/>
          <w:szCs w:val="22"/>
        </w:rPr>
      </w:pPr>
    </w:p>
    <w:p w:rsidR="00F649BB" w:rsidRDefault="00F649BB">
      <w:pPr>
        <w:rPr>
          <w:rStyle w:val="fontstyle01"/>
          <w:rFonts w:ascii="Arial" w:hAnsi="Arial" w:cs="Arial"/>
          <w:sz w:val="22"/>
          <w:szCs w:val="22"/>
        </w:rPr>
      </w:pPr>
    </w:p>
    <w:p w:rsidR="00BC163F" w:rsidRPr="008F7BC5" w:rsidRDefault="008F7BC5">
      <w:pPr>
        <w:rPr>
          <w:rStyle w:val="fontstyle01"/>
          <w:rFonts w:ascii="Arial" w:hAnsi="Arial" w:cs="Arial"/>
          <w:b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lastRenderedPageBreak/>
        <w:t>SORU 5</w:t>
      </w:r>
      <w:r w:rsidR="00F649BB" w:rsidRPr="008F7BC5">
        <w:rPr>
          <w:rStyle w:val="fontstyle01"/>
          <w:rFonts w:ascii="Arial" w:hAnsi="Arial" w:cs="Arial"/>
          <w:b/>
          <w:sz w:val="22"/>
          <w:szCs w:val="22"/>
        </w:rPr>
        <w:t xml:space="preserve">. Aşağıda Mustafa Kemal’in askeri hayatına ait bazı gelişmeler verilmiştir. Bu gelişmelerin </w:t>
      </w:r>
      <w:r w:rsidR="00BC163F" w:rsidRPr="008F7BC5">
        <w:rPr>
          <w:rStyle w:val="fontstyle01"/>
          <w:rFonts w:ascii="Arial" w:hAnsi="Arial" w:cs="Arial"/>
          <w:b/>
          <w:sz w:val="22"/>
          <w:szCs w:val="22"/>
        </w:rPr>
        <w:t>askeri hayatının hangi dönemine</w:t>
      </w:r>
      <w:r w:rsidR="00F649BB" w:rsidRPr="008F7BC5">
        <w:rPr>
          <w:rStyle w:val="fontstyle01"/>
          <w:rFonts w:ascii="Arial" w:hAnsi="Arial" w:cs="Arial"/>
          <w:b/>
          <w:sz w:val="22"/>
          <w:szCs w:val="22"/>
        </w:rPr>
        <w:t xml:space="preserve"> ait olduğunu altına yazınız.</w:t>
      </w:r>
    </w:p>
    <w:tbl>
      <w:tblPr>
        <w:tblStyle w:val="TabloKlavuzu"/>
        <w:tblW w:w="0" w:type="auto"/>
        <w:jc w:val="center"/>
        <w:tblLook w:val="04A0"/>
      </w:tblPr>
      <w:tblGrid>
        <w:gridCol w:w="4590"/>
        <w:gridCol w:w="4590"/>
      </w:tblGrid>
      <w:tr w:rsidR="00B11260" w:rsidTr="00EB48A0">
        <w:trPr>
          <w:jc w:val="center"/>
        </w:trPr>
        <w:tc>
          <w:tcPr>
            <w:tcW w:w="4590" w:type="dxa"/>
          </w:tcPr>
          <w:p w:rsidR="00B11260" w:rsidRDefault="00B11260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13 Nisan 1909’da Meşrutiyet karşıtlarının çıkardığı isyanı bastırmış, yen</w:t>
            </w:r>
            <w:r w:rsidR="00CE5DA3">
              <w:rPr>
                <w:rStyle w:val="fontstyle01"/>
                <w:rFonts w:ascii="Arial" w:hAnsi="Arial" w:cs="Arial"/>
                <w:sz w:val="22"/>
                <w:szCs w:val="22"/>
              </w:rPr>
              <w:t>i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lik yanlısı olduğunu göstermiştir.</w:t>
            </w:r>
          </w:p>
          <w:p w:rsidR="00B11260" w:rsidRDefault="00B11260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B11260" w:rsidRDefault="00B11260" w:rsidP="00BC163F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Gönüllü olarak gittiği bu savaşta, yerli halkı İtalyanlara karşı örgütlemiş ilk askeri başarısını kazanmıştır.</w:t>
            </w:r>
          </w:p>
        </w:tc>
      </w:tr>
      <w:tr w:rsidR="00B11260" w:rsidTr="00EB48A0">
        <w:trPr>
          <w:jc w:val="center"/>
        </w:trPr>
        <w:tc>
          <w:tcPr>
            <w:tcW w:w="4590" w:type="dxa"/>
          </w:tcPr>
          <w:p w:rsidR="00B11260" w:rsidRDefault="00B11260" w:rsidP="00CE5DA3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A2287" w:rsidRPr="00CE5DA3" w:rsidRDefault="008A2287" w:rsidP="00CE5DA3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........................</w:t>
            </w:r>
            <w:proofErr w:type="gramEnd"/>
          </w:p>
        </w:tc>
        <w:tc>
          <w:tcPr>
            <w:tcW w:w="4590" w:type="dxa"/>
          </w:tcPr>
          <w:p w:rsidR="00CE5DA3" w:rsidRDefault="00CE5DA3" w:rsidP="008A228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A2287" w:rsidRPr="00CE5DA3" w:rsidRDefault="008A2287" w:rsidP="008A228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..........................</w:t>
            </w:r>
            <w:proofErr w:type="gramEnd"/>
          </w:p>
        </w:tc>
      </w:tr>
    </w:tbl>
    <w:p w:rsidR="00F649BB" w:rsidRDefault="00F649BB">
      <w:pPr>
        <w:rPr>
          <w:rStyle w:val="fontstyle01"/>
          <w:rFonts w:ascii="Arial" w:hAnsi="Arial" w:cs="Arial"/>
          <w:sz w:val="22"/>
          <w:szCs w:val="22"/>
        </w:rPr>
      </w:pPr>
    </w:p>
    <w:p w:rsidR="003504D7" w:rsidRPr="008F7BC5" w:rsidRDefault="008F7BC5">
      <w:pPr>
        <w:rPr>
          <w:rStyle w:val="fontstyle01"/>
          <w:rFonts w:ascii="Arial" w:hAnsi="Arial" w:cs="Arial"/>
          <w:b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6</w:t>
      </w:r>
      <w:r w:rsidRPr="008F7BC5">
        <w:rPr>
          <w:rStyle w:val="fontstyle01"/>
          <w:rFonts w:ascii="Arial" w:hAnsi="Arial" w:cs="Arial"/>
          <w:b/>
          <w:sz w:val="22"/>
          <w:szCs w:val="22"/>
        </w:rPr>
        <w:t xml:space="preserve">. </w:t>
      </w:r>
      <w:r w:rsidR="003504D7" w:rsidRPr="008F7BC5">
        <w:rPr>
          <w:rStyle w:val="fontstyle01"/>
          <w:rFonts w:ascii="Arial" w:hAnsi="Arial" w:cs="Arial"/>
          <w:b/>
          <w:sz w:val="22"/>
          <w:szCs w:val="22"/>
        </w:rPr>
        <w:t>Birinci Dünya Savaşının genel nedenlerinden siyasi, askeri ve ekonomik nedenini yazınız.</w:t>
      </w:r>
      <w:r w:rsidR="003504D7" w:rsidRPr="008F7BC5">
        <w:rPr>
          <w:rStyle w:val="fontstyle01"/>
          <w:rFonts w:ascii="Arial" w:hAnsi="Arial" w:cs="Arial"/>
          <w:b/>
          <w:sz w:val="22"/>
          <w:szCs w:val="22"/>
        </w:rPr>
        <w:br/>
      </w:r>
    </w:p>
    <w:tbl>
      <w:tblPr>
        <w:tblStyle w:val="TabloKlavuzu"/>
        <w:tblW w:w="0" w:type="auto"/>
        <w:jc w:val="center"/>
        <w:tblLook w:val="04A0"/>
      </w:tblPr>
      <w:tblGrid>
        <w:gridCol w:w="3070"/>
        <w:gridCol w:w="3071"/>
        <w:gridCol w:w="3071"/>
      </w:tblGrid>
      <w:tr w:rsidR="003504D7" w:rsidTr="00EB48A0">
        <w:trPr>
          <w:jc w:val="center"/>
        </w:trPr>
        <w:tc>
          <w:tcPr>
            <w:tcW w:w="3070" w:type="dxa"/>
          </w:tcPr>
          <w:p w:rsidR="003504D7" w:rsidRDefault="003504D7" w:rsidP="003504D7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Siyasi neden</w:t>
            </w:r>
          </w:p>
        </w:tc>
        <w:tc>
          <w:tcPr>
            <w:tcW w:w="3071" w:type="dxa"/>
          </w:tcPr>
          <w:p w:rsidR="003504D7" w:rsidRDefault="003504D7" w:rsidP="003504D7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Askeri neden</w:t>
            </w:r>
          </w:p>
        </w:tc>
        <w:tc>
          <w:tcPr>
            <w:tcW w:w="3071" w:type="dxa"/>
          </w:tcPr>
          <w:p w:rsidR="003504D7" w:rsidRDefault="003504D7" w:rsidP="003504D7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Ekonomik neden</w:t>
            </w:r>
          </w:p>
          <w:p w:rsidR="00EB48A0" w:rsidRDefault="00EB48A0" w:rsidP="003504D7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  <w:tr w:rsidR="003504D7" w:rsidTr="00EB48A0">
        <w:trPr>
          <w:jc w:val="center"/>
        </w:trPr>
        <w:tc>
          <w:tcPr>
            <w:tcW w:w="3070" w:type="dxa"/>
          </w:tcPr>
          <w:p w:rsidR="003504D7" w:rsidRDefault="003504D7" w:rsidP="003504D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A2287" w:rsidRPr="00CE5DA3" w:rsidRDefault="008A2287" w:rsidP="003504D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.............................</w:t>
            </w:r>
            <w:proofErr w:type="gramEnd"/>
          </w:p>
        </w:tc>
        <w:tc>
          <w:tcPr>
            <w:tcW w:w="3071" w:type="dxa"/>
          </w:tcPr>
          <w:p w:rsidR="008F7BC5" w:rsidRDefault="008F7BC5" w:rsidP="008A228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A2287" w:rsidRPr="00CE5DA3" w:rsidRDefault="008A2287" w:rsidP="008A228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.........................</w:t>
            </w:r>
            <w:proofErr w:type="gramEnd"/>
          </w:p>
        </w:tc>
        <w:tc>
          <w:tcPr>
            <w:tcW w:w="3071" w:type="dxa"/>
          </w:tcPr>
          <w:p w:rsidR="003504D7" w:rsidRDefault="003504D7" w:rsidP="003504D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A2287" w:rsidRPr="00CE5DA3" w:rsidRDefault="008A2287" w:rsidP="003504D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................................</w:t>
            </w:r>
            <w:proofErr w:type="gramEnd"/>
          </w:p>
        </w:tc>
      </w:tr>
    </w:tbl>
    <w:p w:rsidR="003504D7" w:rsidRDefault="003504D7">
      <w:pPr>
        <w:rPr>
          <w:rStyle w:val="fontstyle01"/>
          <w:rFonts w:ascii="Arial" w:hAnsi="Arial" w:cs="Arial"/>
          <w:sz w:val="22"/>
          <w:szCs w:val="22"/>
        </w:rPr>
      </w:pPr>
    </w:p>
    <w:p w:rsidR="003504D7" w:rsidRDefault="008F7BC5">
      <w:pPr>
        <w:rPr>
          <w:rStyle w:val="fontstyle01"/>
          <w:rFonts w:ascii="Arial" w:hAnsi="Arial" w:cs="Arial"/>
          <w:sz w:val="22"/>
          <w:szCs w:val="22"/>
        </w:rPr>
      </w:pPr>
      <w:r w:rsidRPr="008F7BC5">
        <w:rPr>
          <w:rStyle w:val="fontstyle01"/>
          <w:rFonts w:ascii="Arial" w:hAnsi="Arial" w:cs="Arial"/>
          <w:b/>
          <w:sz w:val="22"/>
          <w:szCs w:val="22"/>
        </w:rPr>
        <w:t xml:space="preserve">SORU 7. </w:t>
      </w:r>
      <w:r w:rsidRPr="008F7BC5">
        <w:rPr>
          <w:rStyle w:val="fontstyle01"/>
          <w:rFonts w:ascii="Arial" w:hAnsi="Arial" w:cs="Arial"/>
          <w:sz w:val="22"/>
          <w:szCs w:val="22"/>
        </w:rPr>
        <w:t>Birinci Dünya Savaşının özel nedenlerinden biridir. Rusya’nın Balkanlarda izlediği bu yayılmacı politika</w:t>
      </w:r>
      <w:r>
        <w:rPr>
          <w:rStyle w:val="fontstyle01"/>
          <w:rFonts w:ascii="Arial" w:hAnsi="Arial" w:cs="Arial"/>
          <w:sz w:val="22"/>
          <w:szCs w:val="22"/>
        </w:rPr>
        <w:t>,</w:t>
      </w:r>
      <w:r w:rsidRPr="008F7BC5">
        <w:rPr>
          <w:rStyle w:val="fontstyle01"/>
          <w:rFonts w:ascii="Arial" w:hAnsi="Arial" w:cs="Arial"/>
          <w:sz w:val="22"/>
          <w:szCs w:val="22"/>
        </w:rPr>
        <w:t xml:space="preserve"> hem Avusturya Macaristan İmparatorluğunu hem de Osmanlı Devletini rahatsız etmiştir.</w:t>
      </w:r>
    </w:p>
    <w:p w:rsidR="008F7BC5" w:rsidRPr="008F7BC5" w:rsidRDefault="008F7BC5">
      <w:pPr>
        <w:rPr>
          <w:rStyle w:val="fontstyle01"/>
          <w:rFonts w:ascii="Arial" w:hAnsi="Arial" w:cs="Arial"/>
          <w:b/>
          <w:sz w:val="22"/>
          <w:szCs w:val="22"/>
        </w:rPr>
      </w:pPr>
      <w:r w:rsidRPr="008F7BC5">
        <w:rPr>
          <w:rStyle w:val="fontstyle01"/>
          <w:rFonts w:ascii="Arial" w:hAnsi="Arial" w:cs="Arial"/>
          <w:b/>
          <w:sz w:val="22"/>
          <w:szCs w:val="22"/>
        </w:rPr>
        <w:t>Rusya’nın izlediği bu politikanın adı nedir? Yazınız.</w:t>
      </w:r>
    </w:p>
    <w:p w:rsidR="008F7BC5" w:rsidRDefault="00EB48A0">
      <w:pPr>
        <w:rPr>
          <w:rStyle w:val="fontstyle01"/>
          <w:rFonts w:ascii="Arial" w:hAnsi="Arial" w:cs="Arial"/>
          <w:color w:val="FF0000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CEVAP:</w:t>
      </w:r>
      <w:r w:rsidR="00CE5DA3">
        <w:rPr>
          <w:rStyle w:val="fontstyle01"/>
          <w:rFonts w:ascii="Arial" w:hAnsi="Arial" w:cs="Arial"/>
          <w:sz w:val="22"/>
          <w:szCs w:val="22"/>
        </w:rPr>
        <w:t xml:space="preserve"> </w:t>
      </w:r>
    </w:p>
    <w:p w:rsidR="008A2287" w:rsidRDefault="008A2287">
      <w:pPr>
        <w:rPr>
          <w:rStyle w:val="fontstyle01"/>
          <w:rFonts w:ascii="Arial" w:hAnsi="Arial" w:cs="Arial"/>
          <w:sz w:val="22"/>
          <w:szCs w:val="22"/>
        </w:rPr>
      </w:pPr>
    </w:p>
    <w:p w:rsidR="003504D7" w:rsidRPr="008F7BC5" w:rsidRDefault="008F7BC5">
      <w:pPr>
        <w:rPr>
          <w:rStyle w:val="fontstyle01"/>
          <w:rFonts w:ascii="Arial" w:hAnsi="Arial" w:cs="Arial"/>
          <w:b/>
          <w:sz w:val="22"/>
          <w:szCs w:val="22"/>
        </w:rPr>
      </w:pPr>
      <w:r w:rsidRPr="008F7BC5">
        <w:rPr>
          <w:rStyle w:val="fontstyle01"/>
          <w:rFonts w:ascii="Arial" w:hAnsi="Arial" w:cs="Arial"/>
          <w:b/>
          <w:sz w:val="22"/>
          <w:szCs w:val="22"/>
        </w:rPr>
        <w:t xml:space="preserve">SORU 8. </w:t>
      </w:r>
      <w:r w:rsidR="003504D7" w:rsidRPr="008F7BC5">
        <w:rPr>
          <w:rStyle w:val="fontstyle01"/>
          <w:rFonts w:ascii="Arial" w:hAnsi="Arial" w:cs="Arial"/>
          <w:b/>
          <w:sz w:val="22"/>
          <w:szCs w:val="22"/>
        </w:rPr>
        <w:t>Aşağıdaki tabloya bakarak Osmanlı Devletinin I. Dünya Savaşında mücadele ettiği cephelerden birini yazınız.</w:t>
      </w:r>
    </w:p>
    <w:tbl>
      <w:tblPr>
        <w:tblStyle w:val="TabloKlavuzu"/>
        <w:tblW w:w="0" w:type="auto"/>
        <w:jc w:val="center"/>
        <w:tblLook w:val="04A0"/>
      </w:tblPr>
      <w:tblGrid>
        <w:gridCol w:w="3070"/>
        <w:gridCol w:w="3071"/>
        <w:gridCol w:w="3071"/>
      </w:tblGrid>
      <w:tr w:rsidR="003504D7" w:rsidTr="00CE5DA3">
        <w:trPr>
          <w:jc w:val="center"/>
        </w:trPr>
        <w:tc>
          <w:tcPr>
            <w:tcW w:w="3070" w:type="dxa"/>
          </w:tcPr>
          <w:p w:rsidR="003504D7" w:rsidRDefault="003504D7" w:rsidP="003504D7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Taarruz Cepheleri</w:t>
            </w:r>
          </w:p>
        </w:tc>
        <w:tc>
          <w:tcPr>
            <w:tcW w:w="3071" w:type="dxa"/>
          </w:tcPr>
          <w:p w:rsidR="003504D7" w:rsidRDefault="003504D7" w:rsidP="003504D7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Savunma Cepheleri</w:t>
            </w:r>
          </w:p>
        </w:tc>
        <w:tc>
          <w:tcPr>
            <w:tcW w:w="3071" w:type="dxa"/>
          </w:tcPr>
          <w:p w:rsidR="003504D7" w:rsidRDefault="003504D7" w:rsidP="003504D7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Yardım Cepheleri</w:t>
            </w:r>
          </w:p>
          <w:p w:rsidR="00B11260" w:rsidRDefault="00B11260" w:rsidP="003504D7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  <w:tr w:rsidR="003504D7" w:rsidTr="00CE5DA3">
        <w:trPr>
          <w:jc w:val="center"/>
        </w:trPr>
        <w:tc>
          <w:tcPr>
            <w:tcW w:w="3070" w:type="dxa"/>
          </w:tcPr>
          <w:p w:rsidR="003504D7" w:rsidRDefault="003504D7" w:rsidP="003504D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A2287" w:rsidRPr="00CE5DA3" w:rsidRDefault="008A2287" w:rsidP="003504D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....................</w:t>
            </w:r>
            <w:proofErr w:type="gramEnd"/>
          </w:p>
        </w:tc>
        <w:tc>
          <w:tcPr>
            <w:tcW w:w="3071" w:type="dxa"/>
          </w:tcPr>
          <w:p w:rsidR="008A2287" w:rsidRDefault="008A2287" w:rsidP="003504D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3504D7" w:rsidRPr="00CE5DA3" w:rsidRDefault="008A2287" w:rsidP="003504D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...............</w:t>
            </w:r>
            <w:proofErr w:type="gramEnd"/>
          </w:p>
        </w:tc>
        <w:tc>
          <w:tcPr>
            <w:tcW w:w="3071" w:type="dxa"/>
          </w:tcPr>
          <w:p w:rsidR="00B11260" w:rsidRDefault="00B11260" w:rsidP="003504D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A2287" w:rsidRPr="00CE5DA3" w:rsidRDefault="008A2287" w:rsidP="003504D7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.........................</w:t>
            </w:r>
            <w:proofErr w:type="gramEnd"/>
          </w:p>
        </w:tc>
      </w:tr>
    </w:tbl>
    <w:p w:rsidR="003504D7" w:rsidRDefault="003504D7">
      <w:pPr>
        <w:rPr>
          <w:rStyle w:val="fontstyle01"/>
          <w:rFonts w:ascii="Arial" w:hAnsi="Arial" w:cs="Arial"/>
          <w:sz w:val="22"/>
          <w:szCs w:val="22"/>
        </w:rPr>
      </w:pPr>
    </w:p>
    <w:p w:rsidR="008F7BC5" w:rsidRDefault="008F7BC5">
      <w:pPr>
        <w:rPr>
          <w:rFonts w:ascii="Arial" w:hAnsi="Arial" w:cs="Arial"/>
          <w:color w:val="242021"/>
        </w:rPr>
      </w:pPr>
      <w:r w:rsidRPr="00B11260">
        <w:rPr>
          <w:rStyle w:val="fontstyle01"/>
          <w:rFonts w:ascii="Arial" w:hAnsi="Arial" w:cs="Arial"/>
          <w:b/>
          <w:sz w:val="22"/>
          <w:szCs w:val="22"/>
        </w:rPr>
        <w:t>SORU 9.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FD14DA">
        <w:rPr>
          <w:rStyle w:val="fontstyle01"/>
          <w:rFonts w:ascii="Arial" w:hAnsi="Arial" w:cs="Arial"/>
          <w:sz w:val="22"/>
          <w:szCs w:val="22"/>
        </w:rPr>
        <w:t>Mondros Ateşkes Antlaşmasının 5. Maddesi şöyledir:</w:t>
      </w:r>
      <w:r w:rsidR="00FD14DA">
        <w:rPr>
          <w:rStyle w:val="fontstyle01"/>
          <w:rFonts w:ascii="Arial" w:hAnsi="Arial" w:cs="Arial"/>
          <w:sz w:val="22"/>
          <w:szCs w:val="22"/>
        </w:rPr>
        <w:br/>
      </w:r>
      <w:r w:rsidR="00FD14DA" w:rsidRPr="00FD14DA">
        <w:rPr>
          <w:rFonts w:ascii="Arial" w:hAnsi="Arial" w:cs="Arial"/>
          <w:color w:val="242021"/>
        </w:rPr>
        <w:t>Sınırların korunması ve iç güvenliğin sağlanması dışında Osmanlı ordusu derhal terhis edilecek. Silah ve cephanesine el konulacak.</w:t>
      </w:r>
    </w:p>
    <w:p w:rsidR="00B11260" w:rsidRDefault="00B11260">
      <w:pPr>
        <w:rPr>
          <w:rFonts w:ascii="Arial" w:hAnsi="Arial" w:cs="Arial"/>
          <w:b/>
          <w:color w:val="242021"/>
        </w:rPr>
      </w:pPr>
      <w:r w:rsidRPr="00B11260">
        <w:rPr>
          <w:rFonts w:ascii="Arial" w:hAnsi="Arial" w:cs="Arial"/>
          <w:b/>
          <w:color w:val="242021"/>
        </w:rPr>
        <w:t>İtilaf Devletlerinin bu madde ile neyi amaçlad</w:t>
      </w:r>
      <w:r w:rsidR="00EB48A0">
        <w:rPr>
          <w:rFonts w:ascii="Arial" w:hAnsi="Arial" w:cs="Arial"/>
          <w:b/>
          <w:color w:val="242021"/>
        </w:rPr>
        <w:t>ıklarını yazınız.</w:t>
      </w:r>
    </w:p>
    <w:p w:rsidR="00EB48A0" w:rsidRPr="00CE5DA3" w:rsidRDefault="00EB48A0">
      <w:pPr>
        <w:rPr>
          <w:rFonts w:ascii="Arial" w:hAnsi="Arial" w:cs="Arial"/>
          <w:color w:val="FF0000"/>
        </w:rPr>
      </w:pPr>
      <w:r w:rsidRPr="00EB48A0">
        <w:rPr>
          <w:rFonts w:ascii="Arial" w:hAnsi="Arial" w:cs="Arial"/>
          <w:color w:val="242021"/>
        </w:rPr>
        <w:t>CEVAP:</w:t>
      </w:r>
      <w:r w:rsidR="00CE5DA3">
        <w:rPr>
          <w:rFonts w:ascii="Arial" w:hAnsi="Arial" w:cs="Arial"/>
          <w:color w:val="242021"/>
        </w:rPr>
        <w:t xml:space="preserve"> </w:t>
      </w:r>
    </w:p>
    <w:p w:rsidR="00EB48A0" w:rsidRDefault="00EB48A0">
      <w:pPr>
        <w:rPr>
          <w:rFonts w:ascii="Arial" w:hAnsi="Arial" w:cs="Arial"/>
          <w:color w:val="242021"/>
        </w:rPr>
      </w:pPr>
    </w:p>
    <w:p w:rsidR="00EB48A0" w:rsidRPr="00E72962" w:rsidRDefault="00EB48A0" w:rsidP="00EB48A0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EB48A0" w:rsidRPr="00E72962" w:rsidRDefault="00EB48A0" w:rsidP="00EB48A0">
      <w:pPr>
        <w:pStyle w:val="AralkYok"/>
        <w:rPr>
          <w:rFonts w:ascii="Arial" w:hAnsi="Arial" w:cs="Arial"/>
          <w:b/>
        </w:rPr>
      </w:pPr>
    </w:p>
    <w:p w:rsidR="00EB48A0" w:rsidRPr="00E72962" w:rsidRDefault="00EB48A0" w:rsidP="00EB48A0">
      <w:pPr>
        <w:rPr>
          <w:rFonts w:ascii="Arial" w:hAnsi="Arial" w:cs="Arial"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B48A0" w:rsidRPr="00E72962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 xml:space="preserve">T.C. </w:t>
      </w:r>
      <w:proofErr w:type="gramStart"/>
      <w:r>
        <w:rPr>
          <w:rFonts w:ascii="Arial" w:eastAsia="Calibri" w:hAnsi="Arial" w:cs="Arial"/>
          <w:b/>
        </w:rPr>
        <w:t>İNKILAP</w:t>
      </w:r>
      <w:proofErr w:type="gramEnd"/>
      <w:r>
        <w:rPr>
          <w:rFonts w:ascii="Arial" w:eastAsia="Calibri" w:hAnsi="Arial" w:cs="Arial"/>
          <w:b/>
        </w:rPr>
        <w:t xml:space="preserve"> TARİHİ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EB48A0" w:rsidRPr="00E72962" w:rsidRDefault="00EB48A0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EB48A0" w:rsidRPr="00E72962" w:rsidRDefault="00CE5DA3" w:rsidP="00EB48A0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7</w:t>
      </w:r>
    </w:p>
    <w:p w:rsidR="00EB48A0" w:rsidRPr="00E72962" w:rsidRDefault="00EB48A0" w:rsidP="00EB48A0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182"/>
        <w:gridCol w:w="852"/>
        <w:gridCol w:w="7414"/>
        <w:gridCol w:w="1060"/>
      </w:tblGrid>
      <w:tr w:rsidR="00EB48A0" w:rsidRPr="00CE5DA3" w:rsidTr="008900A5">
        <w:trPr>
          <w:jc w:val="center"/>
        </w:trPr>
        <w:tc>
          <w:tcPr>
            <w:tcW w:w="1182" w:type="dxa"/>
            <w:shd w:val="clear" w:color="auto" w:fill="auto"/>
          </w:tcPr>
          <w:p w:rsidR="00EB48A0" w:rsidRPr="00CE5DA3" w:rsidRDefault="00EB48A0" w:rsidP="008900A5">
            <w:pPr>
              <w:jc w:val="center"/>
              <w:rPr>
                <w:rFonts w:ascii="Arial" w:hAnsi="Arial" w:cs="Arial"/>
                <w:b/>
              </w:rPr>
            </w:pPr>
            <w:r w:rsidRPr="00CE5DA3">
              <w:rPr>
                <w:rFonts w:ascii="Arial" w:hAnsi="Arial" w:cs="Arial"/>
                <w:b/>
              </w:rPr>
              <w:t>ÜNİTE</w:t>
            </w:r>
          </w:p>
        </w:tc>
        <w:tc>
          <w:tcPr>
            <w:tcW w:w="852" w:type="dxa"/>
          </w:tcPr>
          <w:p w:rsidR="00EB48A0" w:rsidRPr="00CE5DA3" w:rsidRDefault="00EB48A0" w:rsidP="008900A5">
            <w:pPr>
              <w:jc w:val="center"/>
              <w:rPr>
                <w:rFonts w:ascii="Arial" w:hAnsi="Arial" w:cs="Arial"/>
                <w:b/>
              </w:rPr>
            </w:pPr>
            <w:r w:rsidRPr="00CE5DA3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414" w:type="dxa"/>
          </w:tcPr>
          <w:p w:rsidR="00EB48A0" w:rsidRPr="00CE5DA3" w:rsidRDefault="00EB48A0" w:rsidP="008900A5">
            <w:pPr>
              <w:jc w:val="center"/>
              <w:rPr>
                <w:rFonts w:ascii="Arial" w:hAnsi="Arial" w:cs="Arial"/>
                <w:b/>
              </w:rPr>
            </w:pPr>
            <w:r w:rsidRPr="00CE5DA3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B48A0" w:rsidRPr="00CE5DA3" w:rsidRDefault="00EB48A0" w:rsidP="008900A5">
            <w:pPr>
              <w:jc w:val="center"/>
              <w:rPr>
                <w:rFonts w:ascii="Arial" w:hAnsi="Arial" w:cs="Arial"/>
                <w:b/>
              </w:rPr>
            </w:pPr>
            <w:r w:rsidRPr="00CE5DA3">
              <w:rPr>
                <w:rFonts w:ascii="Arial" w:hAnsi="Arial" w:cs="Arial"/>
                <w:b/>
              </w:rPr>
              <w:t>PUAN DEĞERİ</w:t>
            </w:r>
          </w:p>
        </w:tc>
      </w:tr>
      <w:tr w:rsidR="00EB48A0" w:rsidRPr="00CE5DA3" w:rsidTr="008900A5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EB48A0" w:rsidRPr="00CE5DA3" w:rsidRDefault="00EB48A0" w:rsidP="008900A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CE5DA3">
              <w:rPr>
                <w:rFonts w:ascii="Arial" w:hAnsi="Arial" w:cs="Arial"/>
                <w:b/>
              </w:rPr>
              <w:t>BİR KAHRAMAN DOĞUYOR</w:t>
            </w:r>
          </w:p>
        </w:tc>
        <w:tc>
          <w:tcPr>
            <w:tcW w:w="852" w:type="dxa"/>
          </w:tcPr>
          <w:p w:rsidR="00EB48A0" w:rsidRPr="00CE5DA3" w:rsidRDefault="00EB48A0" w:rsidP="008900A5">
            <w:pPr>
              <w:jc w:val="center"/>
              <w:rPr>
                <w:rFonts w:ascii="Arial" w:hAnsi="Arial" w:cs="Arial"/>
              </w:rPr>
            </w:pPr>
            <w:r w:rsidRPr="00CE5DA3">
              <w:rPr>
                <w:rFonts w:ascii="Arial" w:hAnsi="Arial" w:cs="Arial"/>
              </w:rPr>
              <w:t>1</w:t>
            </w:r>
          </w:p>
        </w:tc>
        <w:tc>
          <w:tcPr>
            <w:tcW w:w="7414" w:type="dxa"/>
            <w:vAlign w:val="center"/>
          </w:tcPr>
          <w:p w:rsidR="00EB48A0" w:rsidRPr="00CE5DA3" w:rsidRDefault="00EB48A0" w:rsidP="008900A5">
            <w:pPr>
              <w:rPr>
                <w:rFonts w:ascii="Arial" w:hAnsi="Arial" w:cs="Arial"/>
                <w:color w:val="000000"/>
              </w:rPr>
            </w:pPr>
            <w:r w:rsidRPr="00CE5DA3">
              <w:rPr>
                <w:rFonts w:ascii="Arial" w:hAnsi="Arial" w:cs="Arial"/>
                <w:color w:val="000000"/>
              </w:rPr>
              <w:t>İTA.8.1.1. Avrupa’daki gelişmelerin yansımaları bağlamında Osmanlı Devleti’nin yirminci yüzyılın başlarındaki siyasi ve sosyal durumunu kavrar.</w:t>
            </w:r>
          </w:p>
        </w:tc>
        <w:tc>
          <w:tcPr>
            <w:tcW w:w="1060" w:type="dxa"/>
          </w:tcPr>
          <w:p w:rsidR="00EB48A0" w:rsidRPr="00CE5DA3" w:rsidRDefault="00EB48A0" w:rsidP="008900A5">
            <w:pPr>
              <w:rPr>
                <w:rFonts w:ascii="Arial" w:hAnsi="Arial" w:cs="Arial"/>
              </w:rPr>
            </w:pPr>
            <w:r w:rsidRPr="00CE5DA3">
              <w:rPr>
                <w:rFonts w:ascii="Arial" w:hAnsi="Arial" w:cs="Arial"/>
              </w:rPr>
              <w:t>10</w:t>
            </w:r>
          </w:p>
        </w:tc>
      </w:tr>
      <w:tr w:rsidR="00EB48A0" w:rsidRPr="00CE5DA3" w:rsidTr="008900A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EB48A0" w:rsidRPr="00CE5DA3" w:rsidRDefault="00EB48A0" w:rsidP="008900A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B48A0" w:rsidRPr="00CE5DA3" w:rsidRDefault="00EB48A0" w:rsidP="008900A5">
            <w:pPr>
              <w:jc w:val="center"/>
              <w:rPr>
                <w:rFonts w:ascii="Arial" w:hAnsi="Arial" w:cs="Arial"/>
              </w:rPr>
            </w:pPr>
            <w:r w:rsidRPr="00CE5DA3">
              <w:rPr>
                <w:rFonts w:ascii="Arial" w:hAnsi="Arial" w:cs="Arial"/>
              </w:rPr>
              <w:t>2</w:t>
            </w:r>
          </w:p>
        </w:tc>
        <w:tc>
          <w:tcPr>
            <w:tcW w:w="7414" w:type="dxa"/>
            <w:vAlign w:val="center"/>
          </w:tcPr>
          <w:p w:rsidR="00EB48A0" w:rsidRPr="00CE5DA3" w:rsidRDefault="00EB48A0" w:rsidP="008900A5">
            <w:pPr>
              <w:rPr>
                <w:rFonts w:ascii="Arial" w:hAnsi="Arial" w:cs="Arial"/>
                <w:color w:val="000000"/>
              </w:rPr>
            </w:pPr>
            <w:r w:rsidRPr="00CE5DA3">
              <w:rPr>
                <w:rFonts w:ascii="Arial" w:hAnsi="Arial" w:cs="Arial"/>
                <w:color w:val="000000"/>
              </w:rPr>
              <w:t>İTA.8.1.2. Mustafa Kemal’in çocukluk ve öğrenim hayatından hareketle onun kişilik özelliklerinin oluşumu hakkında çıkarımlarda bulunur.</w:t>
            </w:r>
          </w:p>
        </w:tc>
        <w:tc>
          <w:tcPr>
            <w:tcW w:w="1060" w:type="dxa"/>
          </w:tcPr>
          <w:p w:rsidR="00EB48A0" w:rsidRPr="00CE5DA3" w:rsidRDefault="00EB48A0" w:rsidP="008900A5">
            <w:pPr>
              <w:rPr>
                <w:rFonts w:ascii="Arial" w:hAnsi="Arial" w:cs="Arial"/>
              </w:rPr>
            </w:pPr>
            <w:r w:rsidRPr="00CE5DA3">
              <w:rPr>
                <w:rFonts w:ascii="Arial" w:hAnsi="Arial" w:cs="Arial"/>
              </w:rPr>
              <w:t>10</w:t>
            </w:r>
          </w:p>
        </w:tc>
      </w:tr>
      <w:tr w:rsidR="00EB48A0" w:rsidRPr="00CE5DA3" w:rsidTr="008900A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EB48A0" w:rsidRPr="00CE5DA3" w:rsidRDefault="00EB48A0" w:rsidP="008900A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B48A0" w:rsidRPr="00CE5DA3" w:rsidRDefault="00EB48A0" w:rsidP="008900A5">
            <w:pPr>
              <w:jc w:val="center"/>
              <w:rPr>
                <w:rFonts w:ascii="Arial" w:hAnsi="Arial" w:cs="Arial"/>
              </w:rPr>
            </w:pPr>
            <w:r w:rsidRPr="00CE5DA3">
              <w:rPr>
                <w:rFonts w:ascii="Arial" w:hAnsi="Arial" w:cs="Arial"/>
              </w:rPr>
              <w:t>3</w:t>
            </w:r>
          </w:p>
        </w:tc>
        <w:tc>
          <w:tcPr>
            <w:tcW w:w="7414" w:type="dxa"/>
            <w:vAlign w:val="center"/>
          </w:tcPr>
          <w:p w:rsidR="00EB48A0" w:rsidRPr="00CE5DA3" w:rsidRDefault="00EB48A0" w:rsidP="008900A5">
            <w:pPr>
              <w:rPr>
                <w:rFonts w:ascii="Arial" w:hAnsi="Arial" w:cs="Arial"/>
                <w:color w:val="000000"/>
              </w:rPr>
            </w:pPr>
            <w:r w:rsidRPr="00CE5DA3">
              <w:rPr>
                <w:rFonts w:ascii="Arial" w:hAnsi="Arial" w:cs="Arial"/>
                <w:color w:val="000000"/>
              </w:rPr>
              <w:t>İTA.8.1.3. Gençlik döneminde Mustafa Kemal’in fikir hayatını etkileyen önemli kişileri ve olayları kavrar.</w:t>
            </w:r>
          </w:p>
        </w:tc>
        <w:tc>
          <w:tcPr>
            <w:tcW w:w="1060" w:type="dxa"/>
          </w:tcPr>
          <w:p w:rsidR="00EB48A0" w:rsidRPr="00CE5DA3" w:rsidRDefault="00EB48A0" w:rsidP="008900A5">
            <w:pPr>
              <w:rPr>
                <w:rFonts w:ascii="Arial" w:hAnsi="Arial" w:cs="Arial"/>
              </w:rPr>
            </w:pPr>
            <w:r w:rsidRPr="00CE5DA3">
              <w:rPr>
                <w:rFonts w:ascii="Arial" w:hAnsi="Arial" w:cs="Arial"/>
              </w:rPr>
              <w:t>10</w:t>
            </w:r>
          </w:p>
        </w:tc>
      </w:tr>
      <w:tr w:rsidR="0062554C" w:rsidRPr="00CE5DA3" w:rsidTr="008900A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2554C" w:rsidRPr="00CE5DA3" w:rsidRDefault="0062554C" w:rsidP="008900A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554C" w:rsidRPr="00CE5DA3" w:rsidRDefault="00CE5DA3" w:rsidP="008900A5">
            <w:pPr>
              <w:jc w:val="center"/>
              <w:rPr>
                <w:rFonts w:ascii="Arial" w:hAnsi="Arial" w:cs="Arial"/>
              </w:rPr>
            </w:pPr>
            <w:r w:rsidRPr="00CE5DA3">
              <w:rPr>
                <w:rFonts w:ascii="Arial" w:hAnsi="Arial" w:cs="Arial"/>
              </w:rPr>
              <w:t>4</w:t>
            </w:r>
          </w:p>
        </w:tc>
        <w:tc>
          <w:tcPr>
            <w:tcW w:w="7414" w:type="dxa"/>
            <w:vAlign w:val="center"/>
          </w:tcPr>
          <w:p w:rsidR="0062554C" w:rsidRPr="00CE5DA3" w:rsidRDefault="0062554C" w:rsidP="008900A5">
            <w:pPr>
              <w:rPr>
                <w:rFonts w:ascii="Arial" w:hAnsi="Arial" w:cs="Arial"/>
                <w:color w:val="000000"/>
              </w:rPr>
            </w:pPr>
            <w:r w:rsidRPr="00CE5DA3">
              <w:rPr>
                <w:rFonts w:ascii="Arial" w:hAnsi="Arial" w:cs="Arial"/>
                <w:color w:val="000000"/>
              </w:rPr>
              <w:t>İTA.8.1.3. Gençlik döneminde Mustafa Kemal’in fikir hayatını etkileyen önemli kişileri ve olayları kavrar.</w:t>
            </w:r>
          </w:p>
        </w:tc>
        <w:tc>
          <w:tcPr>
            <w:tcW w:w="1060" w:type="dxa"/>
          </w:tcPr>
          <w:p w:rsidR="0062554C" w:rsidRPr="00CE5DA3" w:rsidRDefault="00CE5DA3" w:rsidP="00890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B48A0" w:rsidRPr="00CE5DA3" w:rsidTr="008900A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EB48A0" w:rsidRPr="00CE5DA3" w:rsidRDefault="00EB48A0" w:rsidP="008900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B48A0" w:rsidRPr="00CE5DA3" w:rsidRDefault="00CE5DA3" w:rsidP="008900A5">
            <w:pPr>
              <w:jc w:val="center"/>
              <w:rPr>
                <w:rFonts w:ascii="Arial" w:hAnsi="Arial" w:cs="Arial"/>
              </w:rPr>
            </w:pPr>
            <w:r w:rsidRPr="00CE5DA3">
              <w:rPr>
                <w:rFonts w:ascii="Arial" w:hAnsi="Arial" w:cs="Arial"/>
              </w:rPr>
              <w:t>5</w:t>
            </w:r>
          </w:p>
        </w:tc>
        <w:tc>
          <w:tcPr>
            <w:tcW w:w="7414" w:type="dxa"/>
            <w:vAlign w:val="center"/>
          </w:tcPr>
          <w:p w:rsidR="00EB48A0" w:rsidRPr="00CE5DA3" w:rsidRDefault="00EB48A0" w:rsidP="008900A5">
            <w:pPr>
              <w:rPr>
                <w:rFonts w:ascii="Arial" w:hAnsi="Arial" w:cs="Arial"/>
                <w:color w:val="000000"/>
              </w:rPr>
            </w:pPr>
            <w:r w:rsidRPr="00CE5DA3">
              <w:rPr>
                <w:rFonts w:ascii="Arial" w:hAnsi="Arial" w:cs="Arial"/>
                <w:color w:val="000000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1060" w:type="dxa"/>
          </w:tcPr>
          <w:p w:rsidR="00EB48A0" w:rsidRPr="00CE5DA3" w:rsidRDefault="00EB48A0" w:rsidP="008900A5">
            <w:pPr>
              <w:rPr>
                <w:rFonts w:ascii="Arial" w:hAnsi="Arial" w:cs="Arial"/>
              </w:rPr>
            </w:pPr>
            <w:r w:rsidRPr="00CE5DA3">
              <w:rPr>
                <w:rFonts w:ascii="Arial" w:hAnsi="Arial" w:cs="Arial"/>
              </w:rPr>
              <w:t>10</w:t>
            </w:r>
          </w:p>
          <w:p w:rsidR="00EB48A0" w:rsidRPr="00CE5DA3" w:rsidRDefault="00EB48A0" w:rsidP="008900A5">
            <w:pPr>
              <w:rPr>
                <w:rFonts w:ascii="Arial" w:hAnsi="Arial" w:cs="Arial"/>
              </w:rPr>
            </w:pPr>
          </w:p>
        </w:tc>
      </w:tr>
      <w:tr w:rsidR="0062554C" w:rsidRPr="00CE5DA3" w:rsidTr="008900A5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62554C" w:rsidRPr="00CE5DA3" w:rsidRDefault="0062554C" w:rsidP="008900A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2554C" w:rsidRPr="00CE5DA3" w:rsidRDefault="0062554C" w:rsidP="008900A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CE5DA3"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852" w:type="dxa"/>
          </w:tcPr>
          <w:p w:rsidR="0062554C" w:rsidRPr="00CE5DA3" w:rsidRDefault="00CE5DA3" w:rsidP="008900A5">
            <w:pPr>
              <w:jc w:val="center"/>
              <w:rPr>
                <w:rFonts w:ascii="Arial" w:hAnsi="Arial" w:cs="Arial"/>
              </w:rPr>
            </w:pPr>
            <w:r w:rsidRPr="00CE5DA3">
              <w:rPr>
                <w:rFonts w:ascii="Arial" w:hAnsi="Arial" w:cs="Arial"/>
              </w:rPr>
              <w:t>6</w:t>
            </w:r>
          </w:p>
        </w:tc>
        <w:tc>
          <w:tcPr>
            <w:tcW w:w="7414" w:type="dxa"/>
            <w:vAlign w:val="center"/>
          </w:tcPr>
          <w:p w:rsidR="0062554C" w:rsidRPr="00CE5DA3" w:rsidRDefault="0062554C" w:rsidP="008900A5">
            <w:pPr>
              <w:rPr>
                <w:rFonts w:ascii="Arial" w:hAnsi="Arial" w:cs="Arial"/>
                <w:color w:val="000000"/>
              </w:rPr>
            </w:pPr>
            <w:r w:rsidRPr="00CE5DA3">
              <w:rPr>
                <w:rFonts w:ascii="Arial" w:hAnsi="Arial" w:cs="Arial"/>
                <w:color w:val="000000"/>
              </w:rPr>
              <w:t>İTA.8.2.1. Birinci Dünya Savaşı’nın sebeplerini ve savaşın başlamasına yol açan gelişmeleri kavrar.</w:t>
            </w:r>
          </w:p>
        </w:tc>
        <w:tc>
          <w:tcPr>
            <w:tcW w:w="1060" w:type="dxa"/>
          </w:tcPr>
          <w:p w:rsidR="0062554C" w:rsidRPr="00CE5DA3" w:rsidRDefault="00CE5DA3" w:rsidP="00890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62554C" w:rsidRPr="00CE5DA3" w:rsidRDefault="0062554C" w:rsidP="008900A5">
            <w:pPr>
              <w:rPr>
                <w:rFonts w:ascii="Arial" w:hAnsi="Arial" w:cs="Arial"/>
              </w:rPr>
            </w:pPr>
          </w:p>
        </w:tc>
      </w:tr>
      <w:tr w:rsidR="0062554C" w:rsidRPr="00CE5DA3" w:rsidTr="008900A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62554C" w:rsidRPr="00CE5DA3" w:rsidRDefault="0062554C" w:rsidP="008900A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554C" w:rsidRPr="00CE5DA3" w:rsidRDefault="00CE5DA3" w:rsidP="008900A5">
            <w:pPr>
              <w:jc w:val="center"/>
              <w:rPr>
                <w:rFonts w:ascii="Arial" w:hAnsi="Arial" w:cs="Arial"/>
              </w:rPr>
            </w:pPr>
            <w:r w:rsidRPr="00CE5DA3">
              <w:rPr>
                <w:rFonts w:ascii="Arial" w:hAnsi="Arial" w:cs="Arial"/>
              </w:rPr>
              <w:t>7</w:t>
            </w:r>
          </w:p>
        </w:tc>
        <w:tc>
          <w:tcPr>
            <w:tcW w:w="7414" w:type="dxa"/>
            <w:vAlign w:val="center"/>
          </w:tcPr>
          <w:p w:rsidR="0062554C" w:rsidRPr="00CE5DA3" w:rsidRDefault="0062554C" w:rsidP="008900A5">
            <w:pPr>
              <w:rPr>
                <w:rFonts w:ascii="Arial" w:hAnsi="Arial" w:cs="Arial"/>
                <w:color w:val="000000"/>
              </w:rPr>
            </w:pPr>
            <w:r w:rsidRPr="00CE5DA3">
              <w:rPr>
                <w:rFonts w:ascii="Arial" w:hAnsi="Arial" w:cs="Arial"/>
                <w:color w:val="000000"/>
              </w:rPr>
              <w:t>İTA.8.2.1. Birinci Dünya Savaşı’nın sebeplerini ve savaşın başlamasına yol açan gelişmeleri kavrar.</w:t>
            </w:r>
          </w:p>
        </w:tc>
        <w:tc>
          <w:tcPr>
            <w:tcW w:w="1060" w:type="dxa"/>
          </w:tcPr>
          <w:p w:rsidR="0062554C" w:rsidRPr="00CE5DA3" w:rsidRDefault="00CE5DA3" w:rsidP="00890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62554C" w:rsidRPr="00CE5DA3" w:rsidRDefault="0062554C" w:rsidP="008900A5">
            <w:pPr>
              <w:rPr>
                <w:rFonts w:ascii="Arial" w:hAnsi="Arial" w:cs="Arial"/>
              </w:rPr>
            </w:pPr>
          </w:p>
        </w:tc>
      </w:tr>
      <w:tr w:rsidR="0062554C" w:rsidRPr="00CE5DA3" w:rsidTr="008900A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2554C" w:rsidRPr="00CE5DA3" w:rsidRDefault="0062554C" w:rsidP="008900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62554C" w:rsidRPr="00CE5DA3" w:rsidRDefault="00CE5DA3" w:rsidP="008900A5">
            <w:pPr>
              <w:jc w:val="center"/>
              <w:rPr>
                <w:rFonts w:ascii="Arial" w:hAnsi="Arial" w:cs="Arial"/>
              </w:rPr>
            </w:pPr>
            <w:r w:rsidRPr="00CE5DA3">
              <w:rPr>
                <w:rFonts w:ascii="Arial" w:hAnsi="Arial" w:cs="Arial"/>
              </w:rPr>
              <w:t>8</w:t>
            </w:r>
          </w:p>
        </w:tc>
        <w:tc>
          <w:tcPr>
            <w:tcW w:w="7414" w:type="dxa"/>
          </w:tcPr>
          <w:p w:rsidR="0062554C" w:rsidRPr="00CE5DA3" w:rsidRDefault="0062554C" w:rsidP="008900A5">
            <w:pPr>
              <w:rPr>
                <w:rFonts w:ascii="Arial" w:hAnsi="Arial" w:cs="Arial"/>
              </w:rPr>
            </w:pPr>
            <w:r w:rsidRPr="00CE5DA3">
              <w:rPr>
                <w:rFonts w:ascii="Arial" w:hAnsi="Arial" w:cs="Arial"/>
              </w:rPr>
              <w:t>İ</w:t>
            </w:r>
            <w:r w:rsidRPr="00CE5DA3">
              <w:rPr>
                <w:rStyle w:val="fontstyle01"/>
                <w:rFonts w:ascii="Arial" w:hAnsi="Arial" w:cs="Arial"/>
                <w:sz w:val="22"/>
                <w:szCs w:val="22"/>
              </w:rPr>
              <w:t>TA.8.2.2. Birinci Dünya Savaşı’nda Osmanlı Devleti’nin durumu hakkında çıkarımlarda bulunur.</w:t>
            </w:r>
          </w:p>
        </w:tc>
        <w:tc>
          <w:tcPr>
            <w:tcW w:w="1060" w:type="dxa"/>
          </w:tcPr>
          <w:p w:rsidR="0062554C" w:rsidRPr="00CE5DA3" w:rsidRDefault="00CE5DA3" w:rsidP="00890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62554C" w:rsidRPr="00CE5DA3" w:rsidRDefault="0062554C" w:rsidP="008900A5">
            <w:pPr>
              <w:rPr>
                <w:rFonts w:ascii="Arial" w:hAnsi="Arial" w:cs="Arial"/>
              </w:rPr>
            </w:pPr>
          </w:p>
        </w:tc>
      </w:tr>
      <w:tr w:rsidR="0062554C" w:rsidRPr="00CE5DA3" w:rsidTr="008900A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2554C" w:rsidRPr="00CE5DA3" w:rsidRDefault="0062554C" w:rsidP="008900A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62554C" w:rsidRPr="00CE5DA3" w:rsidRDefault="00CE5DA3" w:rsidP="008900A5">
            <w:pPr>
              <w:jc w:val="center"/>
              <w:rPr>
                <w:rFonts w:ascii="Arial" w:hAnsi="Arial" w:cs="Arial"/>
              </w:rPr>
            </w:pPr>
            <w:r w:rsidRPr="00CE5DA3">
              <w:rPr>
                <w:rFonts w:ascii="Arial" w:hAnsi="Arial" w:cs="Arial"/>
              </w:rPr>
              <w:t>9</w:t>
            </w:r>
          </w:p>
        </w:tc>
        <w:tc>
          <w:tcPr>
            <w:tcW w:w="7414" w:type="dxa"/>
          </w:tcPr>
          <w:p w:rsidR="0062554C" w:rsidRPr="00CE5DA3" w:rsidRDefault="0062554C" w:rsidP="008900A5">
            <w:pPr>
              <w:rPr>
                <w:rFonts w:ascii="Arial" w:hAnsi="Arial" w:cs="Arial"/>
              </w:rPr>
            </w:pPr>
            <w:r w:rsidRPr="00CE5DA3">
              <w:rPr>
                <w:rStyle w:val="fontstyle01"/>
                <w:rFonts w:ascii="Arial" w:hAnsi="Arial" w:cs="Arial"/>
                <w:sz w:val="22"/>
                <w:szCs w:val="22"/>
              </w:rPr>
              <w:t>İTA.8.2.3. Mondros Ateşkes Antlaşması’nın imzalanması ve uygulanması karşısında Osmanlı yönetiminin, Mustafa Kemal’in ve halkın tutumunu analiz eder.</w:t>
            </w:r>
          </w:p>
        </w:tc>
        <w:tc>
          <w:tcPr>
            <w:tcW w:w="1060" w:type="dxa"/>
          </w:tcPr>
          <w:p w:rsidR="0062554C" w:rsidRPr="00CE5DA3" w:rsidRDefault="00CE5DA3" w:rsidP="00890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B48A0" w:rsidRPr="00E72962" w:rsidRDefault="00EB48A0" w:rsidP="00EB48A0">
      <w:pPr>
        <w:rPr>
          <w:rFonts w:ascii="Arial" w:hAnsi="Arial" w:cs="Arial"/>
        </w:rPr>
      </w:pPr>
    </w:p>
    <w:p w:rsidR="00EB48A0" w:rsidRPr="00E72962" w:rsidRDefault="00EB48A0" w:rsidP="00EB48A0">
      <w:pPr>
        <w:rPr>
          <w:rFonts w:ascii="Arial" w:hAnsi="Arial" w:cs="Arial"/>
        </w:rPr>
      </w:pPr>
    </w:p>
    <w:p w:rsidR="00EB48A0" w:rsidRPr="00E72962" w:rsidRDefault="00EB48A0" w:rsidP="00EB48A0">
      <w:pPr>
        <w:rPr>
          <w:rFonts w:ascii="Arial" w:hAnsi="Arial" w:cs="Arial"/>
          <w:b/>
        </w:rPr>
      </w:pPr>
    </w:p>
    <w:p w:rsidR="00EB48A0" w:rsidRPr="00E72962" w:rsidRDefault="00EB48A0" w:rsidP="00EB48A0">
      <w:pPr>
        <w:rPr>
          <w:rFonts w:ascii="Arial" w:hAnsi="Arial" w:cs="Arial"/>
          <w:b/>
        </w:rPr>
      </w:pPr>
    </w:p>
    <w:p w:rsidR="00EB48A0" w:rsidRPr="00E72962" w:rsidRDefault="00EB48A0" w:rsidP="00EB48A0">
      <w:pPr>
        <w:rPr>
          <w:rStyle w:val="fontstyle01"/>
          <w:rFonts w:ascii="Arial" w:hAnsi="Arial" w:cs="Arial"/>
          <w:i/>
        </w:rPr>
      </w:pPr>
    </w:p>
    <w:p w:rsidR="00EB48A0" w:rsidRPr="00233084" w:rsidRDefault="00EB48A0" w:rsidP="00EB48A0">
      <w:pPr>
        <w:rPr>
          <w:rFonts w:ascii="Arial" w:hAnsi="Arial" w:cs="Arial"/>
        </w:rPr>
      </w:pPr>
    </w:p>
    <w:p w:rsidR="00EB48A0" w:rsidRPr="00EB48A0" w:rsidRDefault="00EB48A0">
      <w:pPr>
        <w:rPr>
          <w:rStyle w:val="fontstyle01"/>
          <w:rFonts w:ascii="Arial" w:hAnsi="Arial" w:cs="Arial"/>
          <w:sz w:val="22"/>
          <w:szCs w:val="22"/>
        </w:rPr>
      </w:pPr>
    </w:p>
    <w:sectPr w:rsidR="00EB48A0" w:rsidRPr="00EB48A0" w:rsidSect="00EB4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8C3" w:rsidRDefault="003B08C3" w:rsidP="00695A18">
      <w:pPr>
        <w:spacing w:after="0" w:line="240" w:lineRule="auto"/>
      </w:pPr>
      <w:r>
        <w:separator/>
      </w:r>
    </w:p>
  </w:endnote>
  <w:endnote w:type="continuationSeparator" w:id="0">
    <w:p w:rsidR="003B08C3" w:rsidRDefault="003B08C3" w:rsidP="0069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B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s721BT-Roman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8C3" w:rsidRDefault="003B08C3" w:rsidP="00695A18">
      <w:pPr>
        <w:spacing w:after="0" w:line="240" w:lineRule="auto"/>
      </w:pPr>
      <w:r>
        <w:separator/>
      </w:r>
    </w:p>
  </w:footnote>
  <w:footnote w:type="continuationSeparator" w:id="0">
    <w:p w:rsidR="003B08C3" w:rsidRDefault="003B08C3" w:rsidP="00695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A18" w:rsidRDefault="00695A1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90C5A"/>
    <w:multiLevelType w:val="hybridMultilevel"/>
    <w:tmpl w:val="052E08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86C43"/>
    <w:rsid w:val="00186C43"/>
    <w:rsid w:val="00196FF7"/>
    <w:rsid w:val="001D1B77"/>
    <w:rsid w:val="001D7CAC"/>
    <w:rsid w:val="002D26EF"/>
    <w:rsid w:val="003504D7"/>
    <w:rsid w:val="003B08C3"/>
    <w:rsid w:val="003C2E00"/>
    <w:rsid w:val="004A3586"/>
    <w:rsid w:val="0052398C"/>
    <w:rsid w:val="00570C9E"/>
    <w:rsid w:val="005C0B5A"/>
    <w:rsid w:val="0062554C"/>
    <w:rsid w:val="00631380"/>
    <w:rsid w:val="00695A18"/>
    <w:rsid w:val="007639A5"/>
    <w:rsid w:val="008A2287"/>
    <w:rsid w:val="008F7BC5"/>
    <w:rsid w:val="00951B6E"/>
    <w:rsid w:val="00974BB7"/>
    <w:rsid w:val="00A376B0"/>
    <w:rsid w:val="00AA1D33"/>
    <w:rsid w:val="00B11260"/>
    <w:rsid w:val="00BC163F"/>
    <w:rsid w:val="00C64F10"/>
    <w:rsid w:val="00CE5DA3"/>
    <w:rsid w:val="00D97D1F"/>
    <w:rsid w:val="00E32C98"/>
    <w:rsid w:val="00EB48A0"/>
    <w:rsid w:val="00EC47D7"/>
    <w:rsid w:val="00F649BB"/>
    <w:rsid w:val="00FD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186C43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186C43"/>
    <w:rPr>
      <w:rFonts w:ascii="Swis721BTItalic" w:hAnsi="Swis721BTItalic" w:hint="default"/>
      <w:b w:val="0"/>
      <w:bCs w:val="0"/>
      <w:i/>
      <w:iCs/>
      <w:color w:val="242021"/>
      <w:sz w:val="20"/>
      <w:szCs w:val="20"/>
    </w:rPr>
  </w:style>
  <w:style w:type="character" w:customStyle="1" w:styleId="fontstyle31">
    <w:name w:val="fontstyle31"/>
    <w:basedOn w:val="VarsaylanParagrafYazTipi"/>
    <w:rsid w:val="00570C9E"/>
    <w:rPr>
      <w:rFonts w:ascii="Swiss721BT-RomanCondensed" w:hAnsi="Swiss721BT-RomanCondensed" w:hint="default"/>
      <w:b w:val="0"/>
      <w:bCs w:val="0"/>
      <w:i w:val="0"/>
      <w:iCs w:val="0"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570C9E"/>
    <w:pPr>
      <w:ind w:left="720"/>
      <w:contextualSpacing/>
    </w:pPr>
  </w:style>
  <w:style w:type="table" w:styleId="TabloKlavuzu">
    <w:name w:val="Table Grid"/>
    <w:basedOn w:val="NormalTablo"/>
    <w:uiPriority w:val="59"/>
    <w:rsid w:val="00350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B11260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11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B11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B4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B48A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95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95A18"/>
  </w:style>
  <w:style w:type="paragraph" w:styleId="Altbilgi">
    <w:name w:val="footer"/>
    <w:basedOn w:val="Normal"/>
    <w:link w:val="AltbilgiChar"/>
    <w:uiPriority w:val="99"/>
    <w:semiHidden/>
    <w:unhideWhenUsed/>
    <w:rsid w:val="00695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95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2024-11-01T06:27:00Z</cp:lastPrinted>
  <dcterms:created xsi:type="dcterms:W3CDTF">2024-11-01T06:29:00Z</dcterms:created>
  <dcterms:modified xsi:type="dcterms:W3CDTF">2024-11-01T06:29:00Z</dcterms:modified>
</cp:coreProperties>
</file>