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53" w:rsidRDefault="00193C53" w:rsidP="00193C5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  <w:t>SOSYAL SORUMLULUK PROJESİ PERFORMANS GÖREVİ ÖRNEK 2</w:t>
      </w:r>
    </w:p>
    <w:p w:rsidR="00193C53" w:rsidRPr="00193C53" w:rsidRDefault="00193C53" w:rsidP="00193C5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</w:pPr>
      <w:r w:rsidRPr="00193C5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  <w:t>Proje Fikirleri</w:t>
      </w:r>
    </w:p>
    <w:p w:rsidR="00193C53" w:rsidRPr="00193C53" w:rsidRDefault="00193C53" w:rsidP="00193C5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</w:p>
    <w:p w:rsidR="00193C53" w:rsidRPr="00193C53" w:rsidRDefault="00193C53" w:rsidP="00193C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193C5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  <w:t>Yaşlılara Yönelik Dijital Okuryazarlık Eğitimi</w:t>
      </w:r>
    </w:p>
    <w:p w:rsidR="00193C53" w:rsidRPr="00193C53" w:rsidRDefault="00193C53" w:rsidP="00193C53">
      <w:pPr>
        <w:numPr>
          <w:ilvl w:val="1"/>
          <w:numId w:val="2"/>
        </w:numPr>
        <w:shd w:val="clear" w:color="auto" w:fill="FFFFFF"/>
        <w:spacing w:after="0" w:line="240" w:lineRule="auto"/>
        <w:ind w:left="600"/>
        <w:jc w:val="both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193C5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  <w:t>Güçlü Yönler</w:t>
      </w:r>
      <w:r w:rsidRPr="00193C53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: Yaşlıların teknolojiye adaptasyonunu artırır, sosyal izolasyonu azaltır.</w:t>
      </w:r>
    </w:p>
    <w:p w:rsidR="00193C53" w:rsidRPr="00193C53" w:rsidRDefault="00193C53" w:rsidP="00193C53">
      <w:pPr>
        <w:numPr>
          <w:ilvl w:val="1"/>
          <w:numId w:val="2"/>
        </w:numPr>
        <w:shd w:val="clear" w:color="auto" w:fill="FFFFFF"/>
        <w:spacing w:after="0" w:line="240" w:lineRule="auto"/>
        <w:ind w:left="600"/>
        <w:jc w:val="both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193C5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  <w:t>Zayıf Yönler</w:t>
      </w:r>
      <w:r w:rsidRPr="00193C53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: Katılım düşük olabilir, teknoloji kullanımı zor gelebilir.</w:t>
      </w:r>
    </w:p>
    <w:p w:rsidR="00193C53" w:rsidRPr="00193C53" w:rsidRDefault="00193C53" w:rsidP="00193C53">
      <w:pPr>
        <w:numPr>
          <w:ilvl w:val="1"/>
          <w:numId w:val="2"/>
        </w:numPr>
        <w:shd w:val="clear" w:color="auto" w:fill="FFFFFF"/>
        <w:spacing w:after="0" w:line="240" w:lineRule="auto"/>
        <w:ind w:left="600"/>
        <w:jc w:val="both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193C5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  <w:t>Alternatif Çözümler</w:t>
      </w:r>
      <w:r w:rsidRPr="00193C53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: Eğitim içeriği basitleştirilebilir, daha fazla gönüllü destek sağlanabilir.</w:t>
      </w:r>
    </w:p>
    <w:p w:rsidR="00193C53" w:rsidRPr="00193C53" w:rsidRDefault="00193C53" w:rsidP="00193C5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193C5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  <w:t>Çocuklara Yönelik Çevre Bilinci Eğitimi ve Ağaç Dikme Etkinliği</w:t>
      </w:r>
    </w:p>
    <w:p w:rsidR="00193C53" w:rsidRPr="00193C53" w:rsidRDefault="00193C53" w:rsidP="00193C53">
      <w:pPr>
        <w:numPr>
          <w:ilvl w:val="1"/>
          <w:numId w:val="2"/>
        </w:numPr>
        <w:shd w:val="clear" w:color="auto" w:fill="FFFFFF"/>
        <w:spacing w:after="0" w:line="240" w:lineRule="auto"/>
        <w:ind w:left="600"/>
        <w:jc w:val="both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193C5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  <w:t>Güçlü Yönler</w:t>
      </w:r>
      <w:r w:rsidRPr="00193C53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: Çocuklara çevre bilinci kazandırır, doğa ile bağ kurmalarını sağlar.</w:t>
      </w:r>
    </w:p>
    <w:p w:rsidR="00193C53" w:rsidRPr="00193C53" w:rsidRDefault="00193C53" w:rsidP="00193C53">
      <w:pPr>
        <w:numPr>
          <w:ilvl w:val="1"/>
          <w:numId w:val="2"/>
        </w:numPr>
        <w:shd w:val="clear" w:color="auto" w:fill="FFFFFF"/>
        <w:spacing w:after="0" w:line="240" w:lineRule="auto"/>
        <w:ind w:left="600"/>
        <w:jc w:val="both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193C5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  <w:t>Zayıf Yönler</w:t>
      </w:r>
      <w:r w:rsidRPr="00193C53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: Uzun vadede çevre bilinci kazandırmada devamlılık sağlanamayabilir.</w:t>
      </w:r>
    </w:p>
    <w:p w:rsidR="00193C53" w:rsidRPr="00193C53" w:rsidRDefault="00193C53" w:rsidP="00193C53">
      <w:pPr>
        <w:numPr>
          <w:ilvl w:val="1"/>
          <w:numId w:val="2"/>
        </w:numPr>
        <w:shd w:val="clear" w:color="auto" w:fill="FFFFFF"/>
        <w:spacing w:after="0" w:line="240" w:lineRule="auto"/>
        <w:ind w:left="600"/>
        <w:jc w:val="both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193C5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  <w:t>Alternatif Çözümler</w:t>
      </w:r>
      <w:r w:rsidRPr="00193C53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: Etkinlik sonrası çevre kulübü kurarak sürdürülebilir hale getirilebilir.</w:t>
      </w:r>
    </w:p>
    <w:p w:rsidR="00193C53" w:rsidRPr="00193C53" w:rsidRDefault="00193C53" w:rsidP="00193C5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193C5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  <w:t>Okullara Yönelik Kitap Bağış Kampanyası</w:t>
      </w:r>
    </w:p>
    <w:p w:rsidR="00193C53" w:rsidRPr="00193C53" w:rsidRDefault="00193C53" w:rsidP="00193C53">
      <w:pPr>
        <w:numPr>
          <w:ilvl w:val="1"/>
          <w:numId w:val="2"/>
        </w:numPr>
        <w:shd w:val="clear" w:color="auto" w:fill="FFFFFF"/>
        <w:spacing w:after="0" w:line="240" w:lineRule="auto"/>
        <w:ind w:left="600"/>
        <w:jc w:val="both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193C5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  <w:t>Güçlü Yönler</w:t>
      </w:r>
      <w:r w:rsidRPr="00193C53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: Okulların kütüphanelerine katkı sağlar, öğrencilerin okuma alışkanlığını artırır.</w:t>
      </w:r>
    </w:p>
    <w:p w:rsidR="00193C53" w:rsidRPr="00193C53" w:rsidRDefault="00193C53" w:rsidP="00193C53">
      <w:pPr>
        <w:numPr>
          <w:ilvl w:val="1"/>
          <w:numId w:val="2"/>
        </w:numPr>
        <w:shd w:val="clear" w:color="auto" w:fill="FFFFFF"/>
        <w:spacing w:after="0" w:line="240" w:lineRule="auto"/>
        <w:ind w:left="600"/>
        <w:jc w:val="both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193C5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  <w:t>Zayıf Yönler</w:t>
      </w:r>
      <w:r w:rsidRPr="00193C53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: Kitap bağışları sınırlı olabilir, ulaşım ve dağıtım zorlayıcı olabilir.</w:t>
      </w:r>
    </w:p>
    <w:p w:rsidR="00193C53" w:rsidRPr="00193C53" w:rsidRDefault="00193C53" w:rsidP="00193C53">
      <w:pPr>
        <w:numPr>
          <w:ilvl w:val="1"/>
          <w:numId w:val="2"/>
        </w:numPr>
        <w:shd w:val="clear" w:color="auto" w:fill="FFFFFF"/>
        <w:spacing w:after="0" w:line="240" w:lineRule="auto"/>
        <w:ind w:left="600"/>
        <w:jc w:val="both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193C5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  <w:t>Alternatif Çözümler</w:t>
      </w:r>
      <w:r w:rsidRPr="00193C53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: Dijital kitap bağış kampanyaları ile daha geniş kitlelere ulaşılabilir.</w:t>
      </w:r>
    </w:p>
    <w:p w:rsidR="00193C53" w:rsidRPr="00193C53" w:rsidRDefault="00193C53" w:rsidP="00193C5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</w:pPr>
      <w:r w:rsidRPr="00193C5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  <w:t>Güçlü ve Zayıf Yönler Tablosu</w:t>
      </w:r>
    </w:p>
    <w:p w:rsidR="00193C53" w:rsidRPr="00193C53" w:rsidRDefault="00193C53" w:rsidP="00193C5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tr-TR"/>
        </w:rPr>
      </w:pPr>
    </w:p>
    <w:p w:rsidR="00193C53" w:rsidRPr="00193C53" w:rsidRDefault="00193C53" w:rsidP="00193C5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</w:p>
    <w:tbl>
      <w:tblPr>
        <w:tblW w:w="9832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7"/>
        <w:gridCol w:w="3972"/>
        <w:gridCol w:w="3923"/>
      </w:tblGrid>
      <w:tr w:rsidR="00193C53" w:rsidRPr="00193C53" w:rsidTr="00193C53">
        <w:trPr>
          <w:trHeight w:val="302"/>
          <w:tblHeader/>
          <w:jc w:val="center"/>
        </w:trPr>
        <w:tc>
          <w:tcPr>
            <w:tcW w:w="19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3C53" w:rsidRPr="00193C53" w:rsidRDefault="00193C53" w:rsidP="00193C5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tr-TR"/>
              </w:rPr>
            </w:pPr>
            <w:r w:rsidRPr="00193C53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tr-TR"/>
              </w:rPr>
              <w:t>Fikir</w:t>
            </w:r>
          </w:p>
        </w:tc>
        <w:tc>
          <w:tcPr>
            <w:tcW w:w="3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3C53" w:rsidRPr="00193C53" w:rsidRDefault="00193C53" w:rsidP="00193C5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tr-TR"/>
              </w:rPr>
            </w:pPr>
            <w:r w:rsidRPr="00193C53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tr-TR"/>
              </w:rPr>
              <w:t>Güçlü Yönler</w:t>
            </w:r>
          </w:p>
        </w:tc>
        <w:tc>
          <w:tcPr>
            <w:tcW w:w="39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3C53" w:rsidRPr="00193C53" w:rsidRDefault="00193C53" w:rsidP="00193C5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tr-TR"/>
              </w:rPr>
            </w:pPr>
            <w:r w:rsidRPr="00193C53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tr-TR"/>
              </w:rPr>
              <w:t>Zayıf Yönler</w:t>
            </w:r>
          </w:p>
        </w:tc>
      </w:tr>
      <w:tr w:rsidR="00193C53" w:rsidRPr="00193C53" w:rsidTr="00193C53">
        <w:trPr>
          <w:trHeight w:val="604"/>
          <w:jc w:val="center"/>
        </w:trPr>
        <w:tc>
          <w:tcPr>
            <w:tcW w:w="19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3C53" w:rsidRPr="00193C53" w:rsidRDefault="00193C53" w:rsidP="00193C53">
            <w:pPr>
              <w:pStyle w:val="AralkYok"/>
              <w:rPr>
                <w:rFonts w:ascii="Segoe UI" w:hAnsi="Segoe UI" w:cs="Segoe UI"/>
                <w:b/>
                <w:sz w:val="24"/>
                <w:szCs w:val="24"/>
                <w:lang w:eastAsia="tr-TR"/>
              </w:rPr>
            </w:pPr>
            <w:r w:rsidRPr="00193C53">
              <w:rPr>
                <w:rFonts w:ascii="Segoe UI" w:hAnsi="Segoe UI" w:cs="Segoe UI"/>
                <w:b/>
                <w:sz w:val="24"/>
                <w:szCs w:val="24"/>
                <w:lang w:eastAsia="tr-TR"/>
              </w:rPr>
              <w:t>Yaşlılara Dijital Okuryazarlık</w:t>
            </w:r>
          </w:p>
        </w:tc>
        <w:tc>
          <w:tcPr>
            <w:tcW w:w="3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3C53" w:rsidRPr="00193C53" w:rsidRDefault="00193C53" w:rsidP="00193C53">
            <w:pPr>
              <w:pStyle w:val="AralkYok"/>
              <w:rPr>
                <w:rFonts w:ascii="Segoe UI" w:hAnsi="Segoe UI" w:cs="Segoe UI"/>
                <w:lang w:eastAsia="tr-TR"/>
              </w:rPr>
            </w:pPr>
            <w:r w:rsidRPr="00193C53">
              <w:rPr>
                <w:rFonts w:ascii="Segoe UI" w:hAnsi="Segoe UI" w:cs="Segoe UI"/>
                <w:lang w:eastAsia="tr-TR"/>
              </w:rPr>
              <w:t>Sosyal izolasyonu azaltır, teknolojiye adapte eder</w:t>
            </w:r>
          </w:p>
        </w:tc>
        <w:tc>
          <w:tcPr>
            <w:tcW w:w="39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3C53" w:rsidRPr="00193C53" w:rsidRDefault="00193C53" w:rsidP="00193C53">
            <w:pPr>
              <w:pStyle w:val="AralkYok"/>
              <w:rPr>
                <w:rFonts w:ascii="Segoe UI" w:hAnsi="Segoe UI" w:cs="Segoe UI"/>
                <w:lang w:eastAsia="tr-TR"/>
              </w:rPr>
            </w:pPr>
            <w:r w:rsidRPr="00193C53">
              <w:rPr>
                <w:rFonts w:ascii="Segoe UI" w:hAnsi="Segoe UI" w:cs="Segoe UI"/>
                <w:lang w:eastAsia="tr-TR"/>
              </w:rPr>
              <w:t>Katılım düşük olabilir, teknoloji zorlayıcı olabilir</w:t>
            </w:r>
          </w:p>
        </w:tc>
      </w:tr>
      <w:tr w:rsidR="00193C53" w:rsidRPr="00193C53" w:rsidTr="00193C53">
        <w:trPr>
          <w:trHeight w:val="621"/>
          <w:jc w:val="center"/>
        </w:trPr>
        <w:tc>
          <w:tcPr>
            <w:tcW w:w="19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3C53" w:rsidRPr="00193C53" w:rsidRDefault="00193C53" w:rsidP="00193C53">
            <w:pPr>
              <w:pStyle w:val="AralkYok"/>
              <w:rPr>
                <w:rFonts w:ascii="Segoe UI" w:hAnsi="Segoe UI" w:cs="Segoe UI"/>
                <w:b/>
                <w:sz w:val="24"/>
                <w:szCs w:val="24"/>
                <w:lang w:eastAsia="tr-TR"/>
              </w:rPr>
            </w:pPr>
            <w:r w:rsidRPr="00193C53">
              <w:rPr>
                <w:rFonts w:ascii="Segoe UI" w:hAnsi="Segoe UI" w:cs="Segoe UI"/>
                <w:b/>
                <w:sz w:val="24"/>
                <w:szCs w:val="24"/>
                <w:lang w:eastAsia="tr-TR"/>
              </w:rPr>
              <w:t>Çevre Bilinci ve Ağaç Dikme</w:t>
            </w:r>
          </w:p>
        </w:tc>
        <w:tc>
          <w:tcPr>
            <w:tcW w:w="3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3C53" w:rsidRPr="00193C53" w:rsidRDefault="00193C53" w:rsidP="00193C53">
            <w:pPr>
              <w:pStyle w:val="AralkYok"/>
              <w:rPr>
                <w:rFonts w:ascii="Segoe UI" w:hAnsi="Segoe UI" w:cs="Segoe UI"/>
                <w:lang w:eastAsia="tr-TR"/>
              </w:rPr>
            </w:pPr>
            <w:r w:rsidRPr="00193C53">
              <w:rPr>
                <w:rFonts w:ascii="Segoe UI" w:hAnsi="Segoe UI" w:cs="Segoe UI"/>
                <w:lang w:eastAsia="tr-TR"/>
              </w:rPr>
              <w:t>Çevre bilinci kazandırır, doğa ile bağ kurar</w:t>
            </w:r>
          </w:p>
        </w:tc>
        <w:tc>
          <w:tcPr>
            <w:tcW w:w="39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3C53" w:rsidRPr="00193C53" w:rsidRDefault="00193C53" w:rsidP="00193C53">
            <w:pPr>
              <w:pStyle w:val="AralkYok"/>
              <w:rPr>
                <w:rFonts w:ascii="Segoe UI" w:hAnsi="Segoe UI" w:cs="Segoe UI"/>
                <w:lang w:eastAsia="tr-TR"/>
              </w:rPr>
            </w:pPr>
            <w:r w:rsidRPr="00193C53">
              <w:rPr>
                <w:rFonts w:ascii="Segoe UI" w:hAnsi="Segoe UI" w:cs="Segoe UI"/>
                <w:lang w:eastAsia="tr-TR"/>
              </w:rPr>
              <w:t>Devamlılık sağlanamayabilir</w:t>
            </w:r>
          </w:p>
        </w:tc>
      </w:tr>
      <w:tr w:rsidR="00193C53" w:rsidRPr="00193C53" w:rsidTr="00193C53">
        <w:trPr>
          <w:trHeight w:val="604"/>
          <w:jc w:val="center"/>
        </w:trPr>
        <w:tc>
          <w:tcPr>
            <w:tcW w:w="19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3C53" w:rsidRPr="00193C53" w:rsidRDefault="00193C53" w:rsidP="00193C53">
            <w:pPr>
              <w:pStyle w:val="AralkYok"/>
              <w:rPr>
                <w:rFonts w:ascii="Segoe UI" w:hAnsi="Segoe UI" w:cs="Segoe UI"/>
                <w:b/>
                <w:sz w:val="24"/>
                <w:szCs w:val="24"/>
                <w:lang w:eastAsia="tr-TR"/>
              </w:rPr>
            </w:pPr>
            <w:r w:rsidRPr="00193C53">
              <w:rPr>
                <w:rFonts w:ascii="Segoe UI" w:hAnsi="Segoe UI" w:cs="Segoe UI"/>
                <w:b/>
                <w:sz w:val="24"/>
                <w:szCs w:val="24"/>
                <w:lang w:eastAsia="tr-TR"/>
              </w:rPr>
              <w:t>Kitap Bağış Kampanyası</w:t>
            </w:r>
          </w:p>
        </w:tc>
        <w:tc>
          <w:tcPr>
            <w:tcW w:w="3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3C53" w:rsidRPr="00193C53" w:rsidRDefault="00193C53" w:rsidP="00193C53">
            <w:pPr>
              <w:pStyle w:val="AralkYok"/>
              <w:rPr>
                <w:rFonts w:ascii="Segoe UI" w:hAnsi="Segoe UI" w:cs="Segoe UI"/>
                <w:lang w:eastAsia="tr-TR"/>
              </w:rPr>
            </w:pPr>
            <w:r w:rsidRPr="00193C53">
              <w:rPr>
                <w:rFonts w:ascii="Segoe UI" w:hAnsi="Segoe UI" w:cs="Segoe UI"/>
                <w:lang w:eastAsia="tr-TR"/>
              </w:rPr>
              <w:t>Okuma alışkanlığını artırır, kütüphaneleri destekler</w:t>
            </w:r>
          </w:p>
        </w:tc>
        <w:tc>
          <w:tcPr>
            <w:tcW w:w="39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3C53" w:rsidRPr="00193C53" w:rsidRDefault="00193C53" w:rsidP="00193C53">
            <w:pPr>
              <w:pStyle w:val="AralkYok"/>
              <w:rPr>
                <w:rFonts w:ascii="Segoe UI" w:hAnsi="Segoe UI" w:cs="Segoe UI"/>
                <w:lang w:eastAsia="tr-TR"/>
              </w:rPr>
            </w:pPr>
            <w:r w:rsidRPr="00193C53">
              <w:rPr>
                <w:rFonts w:ascii="Segoe UI" w:hAnsi="Segoe UI" w:cs="Segoe UI"/>
                <w:lang w:eastAsia="tr-TR"/>
              </w:rPr>
              <w:t>Bağış ve dağıtım sınırlı olabilir</w:t>
            </w:r>
          </w:p>
        </w:tc>
      </w:tr>
    </w:tbl>
    <w:p w:rsidR="00193C53" w:rsidRPr="00193C53" w:rsidRDefault="00193C53" w:rsidP="00193C53">
      <w:pPr>
        <w:shd w:val="clear" w:color="auto" w:fill="FFFFFF"/>
        <w:spacing w:after="150" w:line="240" w:lineRule="auto"/>
        <w:jc w:val="both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</w:p>
    <w:p w:rsidR="00193C53" w:rsidRPr="00193C53" w:rsidRDefault="00193C53" w:rsidP="00193C53">
      <w:pPr>
        <w:shd w:val="clear" w:color="auto" w:fill="FFFFFF"/>
        <w:spacing w:after="150" w:line="240" w:lineRule="auto"/>
        <w:jc w:val="both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193C53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Bu fikirlerden birini seçip sınıfla tartışarak en uygun olanı belirleyip uygulamaya geçebilirsiniz.</w:t>
      </w:r>
    </w:p>
    <w:p w:rsidR="001D7CAC" w:rsidRPr="00193C53" w:rsidRDefault="001D7CAC">
      <w:pPr>
        <w:rPr>
          <w:rFonts w:ascii="Segoe UI" w:hAnsi="Segoe UI" w:cs="Segoe UI"/>
        </w:rPr>
      </w:pPr>
    </w:p>
    <w:sectPr w:rsidR="001D7CAC" w:rsidRPr="00193C53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40730"/>
    <w:multiLevelType w:val="multilevel"/>
    <w:tmpl w:val="E33A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93C53"/>
    <w:rsid w:val="00193C53"/>
    <w:rsid w:val="001D1B77"/>
    <w:rsid w:val="001D7CAC"/>
    <w:rsid w:val="001E5E97"/>
    <w:rsid w:val="002D26EF"/>
    <w:rsid w:val="00951B6E"/>
    <w:rsid w:val="00E3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93C53"/>
    <w:rPr>
      <w:b/>
      <w:bCs/>
    </w:rPr>
  </w:style>
  <w:style w:type="paragraph" w:styleId="AralkYok">
    <w:name w:val="No Spacing"/>
    <w:uiPriority w:val="1"/>
    <w:qFormat/>
    <w:rsid w:val="00193C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2024-10-02T15:48:00Z</dcterms:created>
  <dcterms:modified xsi:type="dcterms:W3CDTF">2024-10-02T15:51:00Z</dcterms:modified>
</cp:coreProperties>
</file>