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B3" w:rsidRPr="002C69B3" w:rsidRDefault="002C69B3" w:rsidP="002C69B3">
      <w:pPr>
        <w:shd w:val="clear" w:color="auto" w:fill="FFFFFF"/>
        <w:spacing w:after="150" w:line="240" w:lineRule="auto"/>
        <w:jc w:val="center"/>
        <w:textAlignment w:val="bottom"/>
        <w:rPr>
          <w:rFonts w:ascii="Segoe UI" w:eastAsia="Times New Roman" w:hAnsi="Segoe UI" w:cs="Segoe UI"/>
          <w:b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color w:val="000000"/>
          <w:lang w:eastAsia="tr-TR"/>
        </w:rPr>
        <w:t>SOSYAL SORUMLULUK PROJESİ PERFORMANS GÖREVİ ÖRNEK 1</w:t>
      </w:r>
    </w:p>
    <w:p w:rsidR="002C69B3" w:rsidRPr="002C69B3" w:rsidRDefault="002C69B3" w:rsidP="002C69B3">
      <w:pPr>
        <w:shd w:val="clear" w:color="auto" w:fill="FFFFFF"/>
        <w:spacing w:after="15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 xml:space="preserve">Bu performans görevi kapsamında sosyal sorumluluk projesi geliştirme süreci adım </w:t>
      </w:r>
      <w:proofErr w:type="spellStart"/>
      <w:r w:rsidRPr="002C69B3">
        <w:rPr>
          <w:rFonts w:ascii="Segoe UI" w:eastAsia="Times New Roman" w:hAnsi="Segoe UI" w:cs="Segoe UI"/>
          <w:color w:val="000000"/>
          <w:lang w:eastAsia="tr-TR"/>
        </w:rPr>
        <w:t>adım</w:t>
      </w:r>
      <w:proofErr w:type="spellEnd"/>
      <w:r w:rsidRPr="002C69B3">
        <w:rPr>
          <w:rFonts w:ascii="Segoe UI" w:eastAsia="Times New Roman" w:hAnsi="Segoe UI" w:cs="Segoe UI"/>
          <w:color w:val="000000"/>
          <w:lang w:eastAsia="tr-TR"/>
        </w:rPr>
        <w:t xml:space="preserve"> şu şekilde ilerleyebilir:</w:t>
      </w:r>
    </w:p>
    <w:p w:rsidR="002C69B3" w:rsidRPr="002C69B3" w:rsidRDefault="002C69B3" w:rsidP="002C69B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Grup Oluşturma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Beş grup oluşturulur ve her grup üyesine bir görev dağıtılır: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Yönetici</w:t>
      </w:r>
      <w:r w:rsidRPr="002C69B3">
        <w:rPr>
          <w:rFonts w:ascii="Segoe UI" w:eastAsia="Times New Roman" w:hAnsi="Segoe UI" w:cs="Segoe UI"/>
          <w:color w:val="000000"/>
          <w:lang w:eastAsia="tr-TR"/>
        </w:rPr>
        <w:t>: Grubun genel koordinasyonunu sağlar.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İhtiyaç Saptama</w:t>
      </w:r>
      <w:r w:rsidRPr="002C69B3">
        <w:rPr>
          <w:rFonts w:ascii="Segoe UI" w:eastAsia="Times New Roman" w:hAnsi="Segoe UI" w:cs="Segoe UI"/>
          <w:color w:val="000000"/>
          <w:lang w:eastAsia="tr-TR"/>
        </w:rPr>
        <w:t>: Projenin hedef kitlesinin (çocuklar, yaşlılar, okullar) hangi konularda desteğe ihtiyacı olduğunu araştırır.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Kaynak Belirleyici</w:t>
      </w:r>
      <w:r w:rsidRPr="002C69B3">
        <w:rPr>
          <w:rFonts w:ascii="Segoe UI" w:eastAsia="Times New Roman" w:hAnsi="Segoe UI" w:cs="Segoe UI"/>
          <w:color w:val="000000"/>
          <w:lang w:eastAsia="tr-TR"/>
        </w:rPr>
        <w:t>: Projenin gerçekleştirilmesi için gereken maddi ve manevi kaynakları belirler.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Kampanya Sorumlusu</w:t>
      </w:r>
      <w:r w:rsidRPr="002C69B3">
        <w:rPr>
          <w:rFonts w:ascii="Segoe UI" w:eastAsia="Times New Roman" w:hAnsi="Segoe UI" w:cs="Segoe UI"/>
          <w:color w:val="000000"/>
          <w:lang w:eastAsia="tr-TR"/>
        </w:rPr>
        <w:t>: Projenin tanıtım ve halkla ilişkiler çalışmalarını yürütür.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Faaliyet Yürütücüsü</w:t>
      </w:r>
      <w:r w:rsidRPr="002C69B3">
        <w:rPr>
          <w:rFonts w:ascii="Segoe UI" w:eastAsia="Times New Roman" w:hAnsi="Segoe UI" w:cs="Segoe UI"/>
          <w:color w:val="000000"/>
          <w:lang w:eastAsia="tr-TR"/>
        </w:rPr>
        <w:t>: Projenin uygulanmasını ve sahadaki aktivitelerin yönetilmesini sağlar.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45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2C69B3" w:rsidRPr="002C69B3" w:rsidRDefault="002C69B3" w:rsidP="002C69B3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MEB Tarafından Yapılmış Örnek Projeleri İnceleme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MEB’e bağlı kurumlar tarafından daha önce yapılmış sosyal sorumluluk projeleri araştırılır.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Çocuklara yönelik eğitim projeleri, yaşlılara yönelik destek çalışmaları ya da okullara yönelik iyileştirme projeleri incelenir.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225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2C69B3" w:rsidRPr="002C69B3" w:rsidRDefault="002C69B3" w:rsidP="002C69B3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Proje Fikirleri Üretme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İncelemelerden yola çıkarak proje fikirleri üretilir. Örneğin:</w:t>
      </w:r>
    </w:p>
    <w:p w:rsidR="002C69B3" w:rsidRPr="002C69B3" w:rsidRDefault="002C69B3" w:rsidP="002C69B3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Çocuklar için kitap okuma kampanyası</w:t>
      </w:r>
    </w:p>
    <w:p w:rsidR="002C69B3" w:rsidRPr="002C69B3" w:rsidRDefault="002C69B3" w:rsidP="002C69B3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Yaşlılar için sağlık taraması veya ziyaret programları</w:t>
      </w:r>
    </w:p>
    <w:p w:rsidR="002C69B3" w:rsidRPr="002C69B3" w:rsidRDefault="002C69B3" w:rsidP="002C69B3">
      <w:pPr>
        <w:pStyle w:val="ListeParagraf"/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Okullar için geri dönüşüm ve çevre bilinci projesi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45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2C69B3" w:rsidRPr="002C69B3" w:rsidRDefault="002C69B3" w:rsidP="002C69B3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Fikirlerin Güçlü ve Zayıf Yönlerini Belirleme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Her proje fikrini sınıf içinde tartışılarak güçlü ve zayıf yönler belirlenir.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Bir tablo oluşturularak bu yönler yazılı hale getirilir: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225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tbl>
      <w:tblPr>
        <w:tblW w:w="103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7"/>
        <w:gridCol w:w="4144"/>
        <w:gridCol w:w="3409"/>
      </w:tblGrid>
      <w:tr w:rsidR="002C69B3" w:rsidRPr="002C69B3" w:rsidTr="002C69B3"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9B3" w:rsidRPr="002C69B3" w:rsidRDefault="002C69B3" w:rsidP="002C69B3">
            <w:pPr>
              <w:pStyle w:val="AralkYok"/>
              <w:jc w:val="center"/>
              <w:rPr>
                <w:rFonts w:ascii="Segoe UI" w:hAnsi="Segoe UI" w:cs="Segoe UI"/>
                <w:b/>
                <w:lang w:eastAsia="tr-TR"/>
              </w:rPr>
            </w:pPr>
            <w:r w:rsidRPr="002C69B3">
              <w:rPr>
                <w:rFonts w:ascii="Segoe UI" w:hAnsi="Segoe UI" w:cs="Segoe UI"/>
                <w:b/>
                <w:lang w:eastAsia="tr-TR"/>
              </w:rPr>
              <w:t>Proje Fikri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9B3" w:rsidRPr="002C69B3" w:rsidRDefault="002C69B3" w:rsidP="002C69B3">
            <w:pPr>
              <w:pStyle w:val="AralkYok"/>
              <w:jc w:val="center"/>
              <w:rPr>
                <w:rFonts w:ascii="Segoe UI" w:hAnsi="Segoe UI" w:cs="Segoe UI"/>
                <w:b/>
                <w:lang w:eastAsia="tr-TR"/>
              </w:rPr>
            </w:pPr>
            <w:r w:rsidRPr="002C69B3">
              <w:rPr>
                <w:rFonts w:ascii="Segoe UI" w:hAnsi="Segoe UI" w:cs="Segoe UI"/>
                <w:b/>
                <w:lang w:eastAsia="tr-TR"/>
              </w:rPr>
              <w:t>Güçlü Yönler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9B3" w:rsidRPr="002C69B3" w:rsidRDefault="002C69B3" w:rsidP="002C69B3">
            <w:pPr>
              <w:pStyle w:val="AralkYok"/>
              <w:jc w:val="center"/>
              <w:rPr>
                <w:rFonts w:ascii="Segoe UI" w:hAnsi="Segoe UI" w:cs="Segoe UI"/>
                <w:b/>
                <w:lang w:eastAsia="tr-TR"/>
              </w:rPr>
            </w:pPr>
            <w:r w:rsidRPr="002C69B3">
              <w:rPr>
                <w:rFonts w:ascii="Segoe UI" w:hAnsi="Segoe UI" w:cs="Segoe UI"/>
                <w:b/>
                <w:lang w:eastAsia="tr-TR"/>
              </w:rPr>
              <w:t>Zayıf Yönler</w:t>
            </w:r>
          </w:p>
        </w:tc>
      </w:tr>
      <w:tr w:rsidR="002C69B3" w:rsidRPr="002C69B3" w:rsidTr="002C69B3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9B3" w:rsidRPr="002C69B3" w:rsidRDefault="002C69B3" w:rsidP="002C69B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2C69B3">
              <w:rPr>
                <w:rFonts w:ascii="Segoe UI" w:hAnsi="Segoe UI" w:cs="Segoe UI"/>
                <w:lang w:eastAsia="tr-TR"/>
              </w:rPr>
              <w:t>Kitap Okuma Kampanyası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9B3" w:rsidRPr="002C69B3" w:rsidRDefault="002C69B3" w:rsidP="002C69B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2C69B3">
              <w:rPr>
                <w:rFonts w:ascii="Segoe UI" w:hAnsi="Segoe UI" w:cs="Segoe UI"/>
                <w:lang w:eastAsia="tr-TR"/>
              </w:rPr>
              <w:t>Çocukların okuma alışkanlığı kazanması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69B3" w:rsidRPr="002C69B3" w:rsidRDefault="002C69B3" w:rsidP="002C69B3">
            <w:pPr>
              <w:pStyle w:val="AralkYok"/>
              <w:rPr>
                <w:rFonts w:ascii="Segoe UI" w:hAnsi="Segoe UI" w:cs="Segoe UI"/>
                <w:lang w:eastAsia="tr-TR"/>
              </w:rPr>
            </w:pPr>
            <w:r w:rsidRPr="002C69B3">
              <w:rPr>
                <w:rFonts w:ascii="Segoe UI" w:hAnsi="Segoe UI" w:cs="Segoe UI"/>
                <w:lang w:eastAsia="tr-TR"/>
              </w:rPr>
              <w:t>Kitap kaynaklarının sınırlı olması</w:t>
            </w:r>
          </w:p>
        </w:tc>
      </w:tr>
    </w:tbl>
    <w:p w:rsidR="002C69B3" w:rsidRPr="002C69B3" w:rsidRDefault="002C69B3" w:rsidP="002C69B3">
      <w:p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2C69B3" w:rsidRPr="002C69B3" w:rsidRDefault="002C69B3" w:rsidP="002C69B3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Zayıf Yönleri Güçlendirme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Zayıf yönler analiz edilerek grup içinde çözüm yolları geliştirilir.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Örneğin, kitap kaynaklarının sınırlı olduğu bir projede yerel halktan ya da kütüphanelerden bağış toplamak gibi çözümler üretilebilir.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225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2C69B3" w:rsidRPr="002C69B3" w:rsidRDefault="002C69B3" w:rsidP="002C69B3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Ortak Kararla Proje Seçimi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Tartışmalar sonucunda en güçlü ve uygulanabilir olan proje fikri seçilir.</w:t>
      </w:r>
    </w:p>
    <w:p w:rsidR="002C69B3" w:rsidRPr="002C69B3" w:rsidRDefault="002C69B3" w:rsidP="002C69B3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Proje Tasarımı ve Uygulama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Seçilen proje tasarıya dönüştürülür, velilerin, öğretmenlerin ve okul yönetiminin desteği ile uygulamaya geçirilir.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225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2C69B3" w:rsidRPr="002C69B3" w:rsidRDefault="002C69B3" w:rsidP="002C69B3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Tanıtım Faaliyetleri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Projenin tanıtımı için sosyal medya panosu, broşür veya video hazırlanır.</w:t>
      </w:r>
    </w:p>
    <w:p w:rsidR="002C69B3" w:rsidRPr="002C69B3" w:rsidRDefault="002C69B3" w:rsidP="002C69B3">
      <w:pPr>
        <w:shd w:val="clear" w:color="auto" w:fill="FFFFFF"/>
        <w:spacing w:after="0" w:line="240" w:lineRule="auto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color w:val="000000"/>
          <w:lang w:eastAsia="tr-TR"/>
        </w:rPr>
        <w:t>Bu materyaller okul içinde paylaşılarak daha geniş bir kitlenin projeyi öğrenmesi sağlanır.</w:t>
      </w:r>
    </w:p>
    <w:p w:rsidR="002C69B3" w:rsidRPr="002C69B3" w:rsidRDefault="002C69B3" w:rsidP="002C69B3">
      <w:pPr>
        <w:shd w:val="clear" w:color="auto" w:fill="FFFFFF"/>
        <w:spacing w:after="0" w:line="240" w:lineRule="auto"/>
        <w:ind w:left="225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</w:p>
    <w:p w:rsidR="001D7CAC" w:rsidRPr="002C69B3" w:rsidRDefault="002C69B3" w:rsidP="002C69B3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jc w:val="both"/>
        <w:textAlignment w:val="bottom"/>
        <w:rPr>
          <w:rFonts w:ascii="Segoe UI" w:eastAsia="Times New Roman" w:hAnsi="Segoe UI" w:cs="Segoe UI"/>
          <w:color w:val="000000"/>
          <w:lang w:eastAsia="tr-TR"/>
        </w:rPr>
      </w:pPr>
      <w:r w:rsidRPr="002C69B3">
        <w:rPr>
          <w:rFonts w:ascii="Segoe UI" w:eastAsia="Times New Roman" w:hAnsi="Segoe UI" w:cs="Segoe UI"/>
          <w:b/>
          <w:bCs/>
          <w:color w:val="000000"/>
          <w:lang w:eastAsia="tr-TR"/>
        </w:rPr>
        <w:t>Sonuçların Paylaşımı</w:t>
      </w:r>
      <w:r>
        <w:rPr>
          <w:rFonts w:ascii="Segoe UI" w:eastAsia="Times New Roman" w:hAnsi="Segoe UI" w:cs="Segoe UI"/>
          <w:color w:val="000000"/>
          <w:lang w:eastAsia="tr-TR"/>
        </w:rPr>
        <w:t xml:space="preserve">: </w:t>
      </w:r>
      <w:r w:rsidRPr="002C69B3">
        <w:rPr>
          <w:rFonts w:ascii="Segoe UI" w:eastAsia="Times New Roman" w:hAnsi="Segoe UI" w:cs="Segoe UI"/>
          <w:color w:val="000000"/>
          <w:lang w:eastAsia="tr-TR"/>
        </w:rPr>
        <w:t>Çalışmaları okul gazetesinde yayımlanır ve projenin etkileri sınıf ve okul genelinde tartışılarak değerlendirilir.</w:t>
      </w:r>
    </w:p>
    <w:sectPr w:rsidR="001D7CAC" w:rsidRPr="002C69B3" w:rsidSect="002C69B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7F8"/>
    <w:multiLevelType w:val="multilevel"/>
    <w:tmpl w:val="AE1E6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33AB"/>
    <w:multiLevelType w:val="multilevel"/>
    <w:tmpl w:val="B3881B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B0629"/>
    <w:multiLevelType w:val="multilevel"/>
    <w:tmpl w:val="11BA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B326A"/>
    <w:multiLevelType w:val="multilevel"/>
    <w:tmpl w:val="B61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B7A6A"/>
    <w:multiLevelType w:val="multilevel"/>
    <w:tmpl w:val="ED38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E19F4"/>
    <w:multiLevelType w:val="multilevel"/>
    <w:tmpl w:val="B72ED9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D723A"/>
    <w:multiLevelType w:val="multilevel"/>
    <w:tmpl w:val="B0DA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42C24"/>
    <w:multiLevelType w:val="multilevel"/>
    <w:tmpl w:val="342E2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654B5"/>
    <w:multiLevelType w:val="multilevel"/>
    <w:tmpl w:val="F13C3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DB169D"/>
    <w:multiLevelType w:val="multilevel"/>
    <w:tmpl w:val="8C205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3166E8"/>
    <w:multiLevelType w:val="hybridMultilevel"/>
    <w:tmpl w:val="6332EA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950471"/>
    <w:multiLevelType w:val="multilevel"/>
    <w:tmpl w:val="2D1E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C2CCB"/>
    <w:multiLevelType w:val="multilevel"/>
    <w:tmpl w:val="2E560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1D5E63"/>
    <w:multiLevelType w:val="multilevel"/>
    <w:tmpl w:val="8B5E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7C4F07"/>
    <w:multiLevelType w:val="multilevel"/>
    <w:tmpl w:val="2D8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4019DB"/>
    <w:multiLevelType w:val="multilevel"/>
    <w:tmpl w:val="12F2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B00656"/>
    <w:multiLevelType w:val="multilevel"/>
    <w:tmpl w:val="6D5498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5855BB"/>
    <w:multiLevelType w:val="multilevel"/>
    <w:tmpl w:val="71C2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53546"/>
    <w:multiLevelType w:val="multilevel"/>
    <w:tmpl w:val="DB9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1"/>
  </w:num>
  <w:num w:numId="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9"/>
  </w:num>
  <w:num w:numId="10">
    <w:abstractNumId w:val="15"/>
  </w:num>
  <w:num w:numId="11">
    <w:abstractNumId w:val="7"/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2"/>
  </w:num>
  <w:num w:numId="17">
    <w:abstractNumId w:val="16"/>
  </w:num>
  <w:num w:numId="18">
    <w:abstractNumId w:val="14"/>
  </w:num>
  <w:num w:numId="19">
    <w:abstractNumId w:val="5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9B3"/>
    <w:rsid w:val="001D1B77"/>
    <w:rsid w:val="001D7CAC"/>
    <w:rsid w:val="001E5E97"/>
    <w:rsid w:val="002C69B3"/>
    <w:rsid w:val="002D26EF"/>
    <w:rsid w:val="00951B6E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69B3"/>
    <w:rPr>
      <w:b/>
      <w:bCs/>
    </w:rPr>
  </w:style>
  <w:style w:type="paragraph" w:styleId="AralkYok">
    <w:name w:val="No Spacing"/>
    <w:uiPriority w:val="1"/>
    <w:qFormat/>
    <w:rsid w:val="002C69B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C6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2024-10-02T15:43:00Z</dcterms:created>
  <dcterms:modified xsi:type="dcterms:W3CDTF">2024-10-02T15:48:00Z</dcterms:modified>
</cp:coreProperties>
</file>