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E0EA5" w:rsidP="007E0EA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</w:t>
            </w:r>
            <w:r w:rsidR="00DB2E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DB2E0B">
              <w:rPr>
                <w:rFonts w:ascii="Times New Roman" w:hAnsi="Times New Roman" w:cs="Times New Roman"/>
              </w:rPr>
              <w:t>Ekim</w:t>
            </w:r>
            <w:r w:rsidR="00F079C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SHA.1.3. Adaletin sağlanmasında pozitif ayrımcılığın önemini örneklendirir.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20" w:rsidRDefault="002A7F20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Pozitif ayrımcılık neye denir? Sorusu sorular, öğrencilerden gelen cevaplar genişletilerek konuya geçilir.</w:t>
            </w:r>
          </w:p>
          <w:p w:rsidR="00D56BAF" w:rsidRPr="00D56BAF" w:rsidRDefault="00660F88" w:rsidP="00D56B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D56BAF">
              <w:rPr>
                <w:rFonts w:ascii="Times New Roman" w:eastAsia="Times New Roman" w:hAnsi="Times New Roman" w:cs="Times New Roman"/>
              </w:rPr>
              <w:t>Sayfa 22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D56BAF">
              <w:rPr>
                <w:rFonts w:ascii="Times New Roman" w:eastAsia="Times New Roman" w:hAnsi="Times New Roman" w:cs="Times New Roman"/>
              </w:rPr>
              <w:t>görselin ne ifade ettiği sorulur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23’te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C1049B" w:rsidRPr="00C1049B">
              <w:rPr>
                <w:rFonts w:ascii="Times New Roman" w:eastAsia="Times New Roman" w:hAnsi="Times New Roman" w:cs="Times New Roman"/>
              </w:rPr>
              <w:t>okutulur,</w:t>
            </w:r>
            <w:proofErr w:type="gramEnd"/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ve diğer özel gereksinimli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F079CA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7E0EA5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36B93"/>
    <w:rsid w:val="00C52D9E"/>
    <w:rsid w:val="00C91FAE"/>
    <w:rsid w:val="00CA49FB"/>
    <w:rsid w:val="00CB3917"/>
    <w:rsid w:val="00CD6C6B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079CA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9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2024-09-26T18:00:00Z</dcterms:created>
  <dcterms:modified xsi:type="dcterms:W3CDTF">2024-09-26T18:00:00Z</dcterms:modified>
</cp:coreProperties>
</file>