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1750"/>
        <w:gridCol w:w="604"/>
        <w:gridCol w:w="877"/>
        <w:gridCol w:w="1351"/>
        <w:gridCol w:w="911"/>
        <w:gridCol w:w="1563"/>
        <w:gridCol w:w="1563"/>
        <w:gridCol w:w="1537"/>
      </w:tblGrid>
      <w:tr w:rsidR="009D0B6C" w:rsidTr="00513AD7">
        <w:trPr>
          <w:divId w:val="201557036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C86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2024-2025 </w:t>
            </w:r>
            <w:r w:rsidR="0018741C">
              <w:rPr>
                <w:rFonts w:eastAsia="Times New Roman"/>
                <w:b/>
                <w:bCs/>
              </w:rPr>
              <w:t>KOVANCILAR BAYRAMYAZI ORTAOKULU 6.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Ölçme </w:t>
            </w:r>
            <w:r w:rsidR="004441F8">
              <w:rPr>
                <w:rFonts w:eastAsia="Times New Roman"/>
                <w:b/>
                <w:bCs/>
              </w:rPr>
              <w:t>–</w:t>
            </w:r>
            <w:r>
              <w:rPr>
                <w:rFonts w:eastAsia="Times New Roman"/>
                <w:b/>
                <w:bCs/>
              </w:rPr>
              <w:t xml:space="preserve"> Değerlendirme</w:t>
            </w:r>
          </w:p>
        </w:tc>
      </w:tr>
      <w:tr w:rsidR="00513AD7" w:rsidTr="00513AD7">
        <w:trPr>
          <w:divId w:val="2015570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9D0B6C" w:rsidTr="00513AD7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Sosyal Bilgiler (4.5.6.7. Sınıflar)(Yeni Müfredat)</w:t>
            </w: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Birey Ve Toplum Ünitesi kazanımlarını kavrar.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Eylül - 4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Sosyal rollerin zaman içerisindeki değişimini inceler.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2024 - Eylül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Sosyal, kültürel ve tarihî bağların toplumsal birlikteliğin oluşmasındaki yerini ve rolünü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2024 - Eylül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Toplumda uyum içerisinde yaşayabilmek için farklılıklara yönelik ön yargıları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2024 - Eylül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Toplumsal birlikteliğin oluşmasında sosyal yardımlaşma ve dayanışmayı destekleyici faaliyet- </w:t>
            </w:r>
            <w:proofErr w:type="spellStart"/>
            <w:r>
              <w:rPr>
                <w:rFonts w:eastAsia="Times New Roman"/>
              </w:rPr>
              <w:t>lere</w:t>
            </w:r>
            <w:proofErr w:type="spellEnd"/>
            <w:r>
              <w:rPr>
                <w:rFonts w:eastAsia="Times New Roman"/>
              </w:rPr>
              <w:t xml:space="preserve"> katılır.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Bir soruna getirilen çözümlerin hak, sorumluluk ve özgürlükler temelinde olması gerektiğini savunur.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2024 -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Kültür Ve Miras Ünitesi kazanımlarını kavrar.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Ekim - 29 Kasım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Orta Asya’da kurulan ilk Türk devletlerinin coğrafi, siyasal, ekonomik ve kültürel özelliklerine ilişkin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2024 -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İslamiyet’in ortaya çıkışını ve beraberinde getirdiği değişimleri yorumlar.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2024 -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Türklerin İslamiyet’i kabulleri ile birlikte siyasi, sosyal ve kültürel alanlarda meydana gelen değişimleri fark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2024 - Kasım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Türklerin Anadolu’yu yurt edinme sürecini XI ve XIII. Yüzyıllar kapsamında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2024 - Kasım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Tarihî ticaret yollarının toplumlar arası siyasi, kültürel ve ekonomik ilişkilerdeki rolünü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2024 - Kasım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İnsanlar, Yerler Ve Çevreler Ünitesi kazanımlarını kavrar.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Aralık 2024 – 3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Konum ile ilgili kavramları kullanarak kıtaların, okyanusların ve ülkemizin coğrafi konumunu tanımlar.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2024 - Aralık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temel fiziki coğrafya özelliklerinden yer şekillerini, iklim özelliklerini ve bitki örtüsünü ilgili haritalar üzerinde inceler.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2024 - Aralık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temel beşerî coğrafya özelliklerini ilgili haritalar üzerinde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Dünyanın farklı doğal ortamlarındaki insan yaşantılarından yola çıkarak iklim özellikleri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Bilim, Teknoloji Ve Toplum Ünitesi kazanımlarını kavrar.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Ocak - 14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Sosyal bilimlerdeki çalışma ve bulgulardan hareketle sosyal bilimlerin toplum hayatına etkisine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2025 -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Bilimsel ve teknolojik gelişmelerin gelecekteki yaşam üzerine etkilerine ilişkin fikirler ileri sürer.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2025 - Ocak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Bilimsel araştırma basamaklarını kullanarak araştırma yapar.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Telif ve patent hakları saklı ürünlerin yasal yollardan temin edilmesinin gerekliliğini savunur.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232B0E" w:rsidRDefault="00232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B0E" w:rsidRDefault="00232B0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Üretim, Dağıtım Ve Tüketim Ünitesi kazanımlarını kavrar.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Şubat - 28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Ülkemizin kaynaklarıyla ekonomik faaliyetlerini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 w:rsidP="008220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Kaynakların bilinçsizce tüketilmesinin canlı yaşamına etkilerini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 w:rsidP="008220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2025 -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Türkiye’nin coğrafi özelliklerini dikkate alarak yatırım ve pazarlama proje önerileri hazırlar.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Vatandaşlık sorumluluğu ve ülke ekonomisine katkısı açısından vergi vermenin gereğini ve önemini savunur.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 –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Nitelikli insan gücünün Türkiye ekonomisinin gelişimindeki yerini ve önemini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 w:rsidP="008220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 –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İlgi duyduğu mesleklerin gerektirdiği kişilik özelliklerini, becerileri ve eğitim sürecini araştırır.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 w:rsidP="008220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 – Mart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Etkin Vatandaşlık Ünitesi kazanımlarını kavrar.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Nisan - 16 Mayıs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Demokrasinin temel ilkeleri açısından farklı yönetim biçimlerini karşılaştırır.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2025 -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 Cumhuriyeti Devleti’nde yasama, yürütme ve yargı güçleri arasındaki ilişkiyi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2025 -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Yönetimin karar alma sürecini etkileyen unsurları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AD7" w:rsidRDefault="00513AD7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2025 -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513AD7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AD7" w:rsidRDefault="00513AD7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Toplumsal hayatımızda demokrasinin önemini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Türkiye Cumhuriyeti’nin etkin bir vatandaşı olarak hak ve sorumluluklarının anayasal güvence altında olduğunu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Türk tarihinden ve güncel örneklerden yola çıkarak toplumsal hayatta kadına verilen değeri fark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AF7A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Küresel Bağlantılar Ü</w:t>
            </w:r>
            <w:r w:rsidR="000D3EBE">
              <w:rPr>
                <w:rFonts w:eastAsia="Times New Roman"/>
              </w:rPr>
              <w:t>nitesi kazanımlarını kavrar.</w:t>
            </w:r>
          </w:p>
          <w:p w:rsidR="00C86625" w:rsidRDefault="00C86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Mayıs 20 Haziran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Ülkemizin Türk Cumhuriyetleri ve komşu devletlerle olan kültürel, sosyal, siyasi ve ekonomik ilişkilerini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 – Mayıs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Ülkemizin diğer ülkelerle olan ekonomik ilişkilerini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Ülkemizin sahip olduğu siyasi, askerî, ekonomik ve kültürel özelliklere bağlı olarak uluslararası alanda üstlendiği rolleri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513AD7" w:rsidTr="00513AD7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Popüler kültürün, kültürümüz üzerindeki etkilerini sorgular.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proofErr w:type="gramStart"/>
            <w:r>
              <w:rPr>
                <w:rFonts w:eastAsia="Times New Roman"/>
              </w:rPr>
              <w:t>Kağıtları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513A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0D3EBE">
              <w:rPr>
                <w:rFonts w:eastAsia="Times New Roman"/>
              </w:rPr>
              <w:t xml:space="preserve"> </w:t>
            </w:r>
            <w:r w:rsidR="004441F8">
              <w:rPr>
                <w:rFonts w:eastAsia="Times New Roman"/>
              </w:rPr>
              <w:t>–</w:t>
            </w:r>
            <w:r w:rsidR="000D3EBE">
              <w:rPr>
                <w:rFonts w:eastAsia="Times New Roman"/>
              </w:rPr>
              <w:t xml:space="preserve">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0D3EBE" w:rsidRDefault="000D3E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EBE" w:rsidRDefault="000D3EBE">
            <w:pPr>
              <w:rPr>
                <w:rFonts w:eastAsia="Times New Roman"/>
              </w:rPr>
            </w:pPr>
          </w:p>
        </w:tc>
      </w:tr>
      <w:tr w:rsidR="00AF7AB2" w:rsidTr="00513AD7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AB2" w:rsidRPr="004441F8" w:rsidRDefault="00AF7AB2" w:rsidP="00AF7AB2">
            <w:pPr>
              <w:rPr>
                <w:rFonts w:eastAsia="Times New Roman"/>
                <w:bCs/>
              </w:rPr>
            </w:pPr>
            <w:r w:rsidRPr="004441F8">
              <w:rPr>
                <w:rFonts w:eastAsia="Times New Roman"/>
                <w:bCs/>
              </w:rPr>
              <w:t>Zeki DOĞAN</w:t>
            </w:r>
          </w:p>
          <w:p w:rsidR="00AF7AB2" w:rsidRDefault="00AF7AB2" w:rsidP="00AF7AB2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  <w:bookmarkStart w:id="0" w:name="_GoBack"/>
            <w:bookmarkEnd w:id="0"/>
          </w:p>
          <w:p w:rsidR="00AF7AB2" w:rsidRDefault="00AF7AB2">
            <w:pPr>
              <w:rPr>
                <w:rFonts w:eastAsia="Times New Roman"/>
              </w:rPr>
            </w:pPr>
          </w:p>
        </w:tc>
      </w:tr>
    </w:tbl>
    <w:p w:rsidR="005426C4" w:rsidRDefault="005426C4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3652D2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426C4" w:rsidSect="0089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A84431"/>
    <w:rsid w:val="00055BB8"/>
    <w:rsid w:val="000D3EBE"/>
    <w:rsid w:val="00140F8E"/>
    <w:rsid w:val="0018741C"/>
    <w:rsid w:val="00232B0E"/>
    <w:rsid w:val="003652D2"/>
    <w:rsid w:val="00390D7D"/>
    <w:rsid w:val="004441F8"/>
    <w:rsid w:val="00513AD7"/>
    <w:rsid w:val="005426C4"/>
    <w:rsid w:val="00712D70"/>
    <w:rsid w:val="007573CC"/>
    <w:rsid w:val="00892C31"/>
    <w:rsid w:val="009D0B6C"/>
    <w:rsid w:val="00A84431"/>
    <w:rsid w:val="00AF77E7"/>
    <w:rsid w:val="00AF7AB2"/>
    <w:rsid w:val="00C86625"/>
    <w:rsid w:val="00D5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31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C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2024-09-09T07:10:00Z</dcterms:created>
  <dcterms:modified xsi:type="dcterms:W3CDTF">2024-09-09T08:39:00Z</dcterms:modified>
</cp:coreProperties>
</file>