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8140A"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NAMIK KEMAL</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8140A"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CE4909">
              <w:rPr>
                <w:rFonts w:ascii="Times New Roman" w:hAnsi="Times New Roman" w:cs="Times New Roman"/>
              </w:rPr>
              <w:t xml:space="preserve"> Haziran</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38140A" w:rsidP="00085D40">
            <w:pPr>
              <w:tabs>
                <w:tab w:val="left" w:pos="82"/>
              </w:tabs>
              <w:spacing w:after="0" w:line="256" w:lineRule="auto"/>
              <w:rPr>
                <w:rFonts w:ascii="Times New Roman" w:eastAsia="Arial" w:hAnsi="Times New Roman" w:cs="Times New Roman"/>
                <w:b/>
              </w:rPr>
            </w:pPr>
            <w:r w:rsidRPr="0038140A">
              <w:rPr>
                <w:rFonts w:ascii="Times New Roman" w:eastAsia="Arial" w:hAnsi="Times New Roman" w:cs="Times New Roman"/>
                <w:b/>
              </w:rPr>
              <w:t>KMYV.1.4.10. Namık Kemal’in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E4909" w:rsidRDefault="00CE4909" w:rsidP="00CE4909">
            <w:pPr>
              <w:spacing w:after="0" w:line="256" w:lineRule="auto"/>
              <w:rPr>
                <w:rFonts w:ascii="Times New Roman" w:eastAsia="Times New Roman" w:hAnsi="Times New Roman" w:cs="Times New Roman"/>
              </w:rPr>
            </w:pPr>
          </w:p>
          <w:p w:rsidR="0038140A" w:rsidRPr="0038140A" w:rsidRDefault="0038140A" w:rsidP="0038140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Namık Kemal </w:t>
            </w:r>
            <w:r w:rsidRPr="0038140A">
              <w:rPr>
                <w:rFonts w:ascii="Times New Roman" w:eastAsia="Times New Roman" w:hAnsi="Times New Roman" w:cs="Times New Roman"/>
              </w:rPr>
              <w:t xml:space="preserve"> (21 Aralık 1840; Tekirdağ - 2 Aralık 1888; Sakız Adası), Türk milliyetçiliğine esin kaynağı olmuş, Genç Osmanlı hareketine bağlı yazar, gazeteci, devlet adamı ve şairdir.</w:t>
            </w:r>
          </w:p>
          <w:p w:rsidR="0038140A" w:rsidRPr="0038140A" w:rsidRDefault="0038140A" w:rsidP="0038140A">
            <w:pPr>
              <w:spacing w:after="0" w:line="256" w:lineRule="auto"/>
              <w:rPr>
                <w:rFonts w:ascii="Times New Roman" w:eastAsia="Times New Roman" w:hAnsi="Times New Roman" w:cs="Times New Roman"/>
              </w:rPr>
            </w:pPr>
          </w:p>
          <w:p w:rsidR="00CE4909" w:rsidRDefault="0038140A" w:rsidP="0038140A">
            <w:pPr>
              <w:spacing w:after="0" w:line="256" w:lineRule="auto"/>
              <w:rPr>
                <w:rFonts w:ascii="Times New Roman" w:eastAsia="Times New Roman" w:hAnsi="Times New Roman" w:cs="Times New Roman"/>
              </w:rPr>
            </w:pPr>
            <w:r w:rsidRPr="0038140A">
              <w:rPr>
                <w:rFonts w:ascii="Times New Roman" w:eastAsia="Times New Roman" w:hAnsi="Times New Roman" w:cs="Times New Roman"/>
              </w:rPr>
              <w:t xml:space="preserve">Yurtseverlik, özgürlük, ulus kavramlarına bağlı bir Tanzimat aydınıdır. Bu kavramları Türk düşün hayatına ve edebiyatına sokan kişi kabul edilir.[7] Heyecanlı, kavgacı kişiliği, akıcı ve parlak biçemi nedeniyle döneminin diğer yazarlarından daha fazla tanındı. “Vatan Şairi” ve “Hürriyet Şairi” olarak anılan Namık Kemal, şiirin yanı sıra eleştiri, yaşam öyküsü, tiyatro, roman, tarih ve makale türlerinde eserler verdi. Özellikle Türk edebiyatının ilk edebî romanı olan İntibah ve Türk edebiyatının sahnelenen Batılı tarzdaki ilk tiyatro eserlerinden olan Vatan yahut </w:t>
            </w:r>
            <w:proofErr w:type="spellStart"/>
            <w:r w:rsidRPr="0038140A">
              <w:rPr>
                <w:rFonts w:ascii="Times New Roman" w:eastAsia="Times New Roman" w:hAnsi="Times New Roman" w:cs="Times New Roman"/>
              </w:rPr>
              <w:t>Silistre</w:t>
            </w:r>
            <w:proofErr w:type="spellEnd"/>
            <w:r w:rsidRPr="0038140A">
              <w:rPr>
                <w:rFonts w:ascii="Times New Roman" w:eastAsia="Times New Roman" w:hAnsi="Times New Roman" w:cs="Times New Roman"/>
              </w:rPr>
              <w:t xml:space="preserve"> eserleriyle ünlüdür. Türkiye Cumhuriyeti'nin kurucusu Mustafa Kemal Atatürk’ü eserleri ve</w:t>
            </w:r>
            <w:r>
              <w:rPr>
                <w:rFonts w:ascii="Times New Roman" w:eastAsia="Times New Roman" w:hAnsi="Times New Roman" w:cs="Times New Roman"/>
              </w:rPr>
              <w:t xml:space="preserve"> düşünceleriyle </w:t>
            </w:r>
            <w:proofErr w:type="gramStart"/>
            <w:r>
              <w:rPr>
                <w:rFonts w:ascii="Times New Roman" w:eastAsia="Times New Roman" w:hAnsi="Times New Roman" w:cs="Times New Roman"/>
              </w:rPr>
              <w:t>etkiledi.</w:t>
            </w:r>
            <w:r w:rsidRPr="0038140A">
              <w:rPr>
                <w:rFonts w:ascii="Times New Roman" w:eastAsia="Times New Roman" w:hAnsi="Times New Roman" w:cs="Times New Roman"/>
              </w:rPr>
              <w:t>Hatta</w:t>
            </w:r>
            <w:proofErr w:type="gramEnd"/>
            <w:r w:rsidRPr="0038140A">
              <w:rPr>
                <w:rFonts w:ascii="Times New Roman" w:eastAsia="Times New Roman" w:hAnsi="Times New Roman" w:cs="Times New Roman"/>
              </w:rPr>
              <w:t xml:space="preserve"> Atatürk'ün bir biyografisini yazmış olan yazar Andrew Mango, Atatürk'ün Kemal adını Namık Kemal'in adında "Kemal" bulunduğu için kendisinin koyduğunu iddia etmektedir.</w:t>
            </w:r>
          </w:p>
          <w:p w:rsidR="0038140A" w:rsidRPr="0038140A" w:rsidRDefault="0038140A" w:rsidP="0038140A">
            <w:pPr>
              <w:spacing w:after="0" w:line="256" w:lineRule="auto"/>
              <w:rPr>
                <w:rFonts w:ascii="Times New Roman" w:eastAsia="Times New Roman" w:hAnsi="Times New Roman" w:cs="Times New Roman"/>
              </w:rPr>
            </w:pPr>
            <w:r w:rsidRPr="0038140A">
              <w:rPr>
                <w:rFonts w:ascii="Times New Roman" w:eastAsia="Times New Roman" w:hAnsi="Times New Roman" w:cs="Times New Roman"/>
              </w:rPr>
              <w:t>Tanzimat döneminin en önemli düşünce, sanat ve siyaset adamlarından birisidir. “Toplum için sanat” anlayışını benimsemiştir. Sanatı, toplumun Batılılaşması için bir araç olarak kullanmıştır. Eserlerini halkın anlayabileceği sade bir dille yazmayı amaçlamıştır. Divan edebiyatının süslü, sanatlı düz yazısı yerine, belli bir düşünceyi iletmeyi amaçlayan yeni bir düzyazıyı kullanmıştır. Eserlerinde noktalama işaretlerini kullanmıştır. Gençliğinde divan edebiyatı tarzında şiirler yazmış, Avrupa’ya gittikten sonra yeni edebiyatı benimsemiş ve o yolda yapıtlar vermiştir. Namık Kemal, Fransız edebiyatını örnek almış, romantizmin etkisinde kalmıştır. Şiirleri biçim bakımından eski, konu bakımından yenidir. Yurt, ulus, özgürlük gibi konuları işlemiştir. Ayrıca şiirlerinde mücadeleci tipte bir insan yaratmıştır.</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38140A">
            <w:pPr>
              <w:pStyle w:val="AralkYok"/>
              <w:rPr>
                <w:rFonts w:ascii="Times New Roman" w:hAnsi="Times New Roman" w:cs="Times New Roman"/>
              </w:rPr>
            </w:pPr>
            <w:r>
              <w:rPr>
                <w:rFonts w:ascii="Times New Roman" w:hAnsi="Times New Roman" w:cs="Times New Roman"/>
              </w:rPr>
              <w:t xml:space="preserve">1- </w:t>
            </w:r>
            <w:r w:rsidR="003E197C">
              <w:t xml:space="preserve"> </w:t>
            </w:r>
            <w:r w:rsidR="005969F4">
              <w:t xml:space="preserve"> </w:t>
            </w:r>
            <w:r w:rsidR="0038140A">
              <w:rPr>
                <w:rFonts w:ascii="Times New Roman" w:hAnsi="Times New Roman" w:cs="Times New Roman"/>
              </w:rPr>
              <w:t>Namık Kemal’in</w:t>
            </w:r>
            <w:r w:rsidR="005969F4" w:rsidRPr="005969F4">
              <w:rPr>
                <w:rFonts w:ascii="Times New Roman" w:hAnsi="Times New Roman" w:cs="Times New Roman"/>
              </w:rPr>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7"/>
  </w:num>
  <w:num w:numId="5">
    <w:abstractNumId w:val="0"/>
  </w:num>
  <w:num w:numId="6">
    <w:abstractNumId w:val="1"/>
  </w:num>
  <w:num w:numId="7">
    <w:abstractNumId w:val="6"/>
  </w:num>
  <w:num w:numId="8">
    <w:abstractNumId w:val="5"/>
  </w:num>
  <w:num w:numId="9">
    <w:abstractNumId w:val="3"/>
  </w:num>
  <w:num w:numId="10">
    <w:abstractNumId w:val="15"/>
  </w:num>
  <w:num w:numId="11">
    <w:abstractNumId w:val="14"/>
  </w:num>
  <w:num w:numId="12">
    <w:abstractNumId w:val="13"/>
  </w:num>
  <w:num w:numId="13">
    <w:abstractNumId w:val="4"/>
  </w:num>
  <w:num w:numId="14">
    <w:abstractNumId w:val="8"/>
  </w:num>
  <w:num w:numId="15">
    <w:abstractNumId w:val="10"/>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2024-06-07T06:40:00Z</dcterms:created>
  <dcterms:modified xsi:type="dcterms:W3CDTF">2024-06-07T06:40:00Z</dcterms:modified>
</cp:coreProperties>
</file>