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270D0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270D0">
              <w:rPr>
                <w:rFonts w:ascii="Times New Roman" w:hAnsi="Times New Roman" w:cs="Times New Roman"/>
              </w:rPr>
              <w:t>YARGI SİSTEMİNDEKİ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45AB5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6D3E90">
              <w:rPr>
                <w:rFonts w:ascii="Times New Roman" w:hAnsi="Times New Roman" w:cs="Times New Roman"/>
              </w:rPr>
              <w:t xml:space="preserve"> Mayıs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270D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270D0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270D0">
              <w:rPr>
                <w:rFonts w:ascii="Times New Roman" w:eastAsia="Arial" w:hAnsi="Times New Roman" w:cs="Times New Roman"/>
                <w:b/>
              </w:rPr>
              <w:t>4.5</w:t>
            </w:r>
            <w:proofErr w:type="gramEnd"/>
            <w:r w:rsidRPr="00D270D0">
              <w:rPr>
                <w:rFonts w:ascii="Times New Roman" w:eastAsia="Arial" w:hAnsi="Times New Roman" w:cs="Times New Roman"/>
                <w:b/>
              </w:rPr>
              <w:t>. Yargı sistemindeki kurumları işlevleri açısından karşılaştırır.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97" w:rsidRPr="00F43979" w:rsidRDefault="00F43979" w:rsidP="00D270D0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 xml:space="preserve">Ders kitabında yer </w:t>
            </w:r>
            <w:proofErr w:type="gramStart"/>
            <w:r w:rsidRPr="00F43979">
              <w:rPr>
                <w:rFonts w:ascii="Times New Roman" w:eastAsia="Times New Roman" w:hAnsi="Times New Roman" w:cs="Times New Roman"/>
              </w:rPr>
              <w:t>alan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270D0">
              <w:t xml:space="preserve"> </w:t>
            </w:r>
            <w:r w:rsidR="00D270D0" w:rsidRPr="00D270D0">
              <w:rPr>
                <w:rFonts w:ascii="Times New Roman" w:eastAsia="Times New Roman" w:hAnsi="Times New Roman" w:cs="Times New Roman"/>
                <w:b/>
              </w:rPr>
              <w:t>Adalet</w:t>
            </w:r>
            <w:proofErr w:type="gramEnd"/>
            <w:r w:rsidR="00D270D0" w:rsidRPr="00D270D0">
              <w:rPr>
                <w:rFonts w:ascii="Times New Roman" w:eastAsia="Times New Roman" w:hAnsi="Times New Roman" w:cs="Times New Roman"/>
                <w:b/>
              </w:rPr>
              <w:t xml:space="preserve"> için çalışanların görev yaptığı kurumlar nelerdir?</w:t>
            </w:r>
            <w:r w:rsidR="008D7E97" w:rsidRPr="00F439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D7E97" w:rsidRPr="00F4397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D7E97" w:rsidRPr="00F43979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</w:t>
            </w:r>
            <w:r w:rsidR="00FD5006">
              <w:rPr>
                <w:rFonts w:ascii="Times New Roman" w:eastAsia="Times New Roman" w:hAnsi="Times New Roman" w:cs="Times New Roman"/>
              </w:rPr>
              <w:t>146 ve 147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4D5EDB">
              <w:rPr>
                <w:rFonts w:ascii="Times New Roman" w:eastAsia="Times New Roman" w:hAnsi="Times New Roman" w:cs="Times New Roman"/>
              </w:rPr>
              <w:t>etkinlik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Hukuk düzeni; belirli kurallarla, bunların uygulanmasını sağlayan belirli uygulayıcılarla ve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96549">
              <w:rPr>
                <w:rFonts w:ascii="Times New Roman" w:eastAsia="Times New Roman" w:hAnsi="Times New Roman" w:cs="Times New Roman"/>
              </w:rPr>
              <w:t>kurumlarla</w:t>
            </w:r>
            <w:proofErr w:type="gramEnd"/>
            <w:r w:rsidRPr="00E96549">
              <w:rPr>
                <w:rFonts w:ascii="Times New Roman" w:eastAsia="Times New Roman" w:hAnsi="Times New Roman" w:cs="Times New Roman"/>
              </w:rPr>
              <w:t xml:space="preserve"> işleyişini sürdürür. Hukuki sürecin bir parçası ola</w:t>
            </w:r>
            <w:r>
              <w:rPr>
                <w:rFonts w:ascii="Times New Roman" w:eastAsia="Times New Roman" w:hAnsi="Times New Roman" w:cs="Times New Roman"/>
              </w:rPr>
              <w:t xml:space="preserve">n başlıca yargı kurumları ve bu </w:t>
            </w:r>
            <w:r w:rsidRPr="00E96549">
              <w:rPr>
                <w:rFonts w:ascii="Times New Roman" w:eastAsia="Times New Roman" w:hAnsi="Times New Roman" w:cs="Times New Roman"/>
              </w:rPr>
              <w:t>kurumların işleyişini bilmek hakları korumak ve mağduriyetlerin önüne geçmek için önemlidir.</w:t>
            </w:r>
          </w:p>
          <w:p w:rsidR="0093695A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Yargı sisteminde adaletin sağlanması, toplumsal barışın ve huzurun devamı için çalışan kurumlar vardır. Adalet ile ilgili iş ve işlemlerin yürütüldüğü mahkemele</w:t>
            </w:r>
            <w:r>
              <w:rPr>
                <w:rFonts w:ascii="Times New Roman" w:eastAsia="Times New Roman" w:hAnsi="Times New Roman" w:cs="Times New Roman"/>
              </w:rPr>
              <w:t xml:space="preserve">r, Adalet Bakanlığı, adliyeler, </w:t>
            </w:r>
            <w:r w:rsidRPr="00E96549">
              <w:rPr>
                <w:rFonts w:ascii="Times New Roman" w:eastAsia="Times New Roman" w:hAnsi="Times New Roman" w:cs="Times New Roman"/>
              </w:rPr>
              <w:t>barolar ve noterler bu kurumlardan bazılarıdır.</w:t>
            </w:r>
          </w:p>
          <w:p w:rsidR="00E96549" w:rsidRPr="00FD5006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006">
              <w:rPr>
                <w:rFonts w:ascii="Times New Roman" w:eastAsia="Times New Roman" w:hAnsi="Times New Roman" w:cs="Times New Roman"/>
                <w:b/>
              </w:rPr>
              <w:t>Anayasa Mahkemesi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Yüksek mahkemelerden biri olan Anayasa Mahkemesinin temel görevi, yasama organının yani TBMM’nin kimi işlemlerinin Anayasa’ya uygunluğunu denetlemektir. Anayasa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Mahkemesi, kanunların Anayasa’mıza aykırı olduğu kararına varırsa o kanunu iptal eder.</w:t>
            </w:r>
          </w:p>
          <w:p w:rsid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Bunun yanında kendisine yapılan bireysel başvuruları karara bağlar.</w:t>
            </w:r>
          </w:p>
          <w:p w:rsidR="00FD5006" w:rsidRPr="00FD5006" w:rsidRDefault="00FD5006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006">
              <w:rPr>
                <w:rFonts w:ascii="Times New Roman" w:eastAsia="Times New Roman" w:hAnsi="Times New Roman" w:cs="Times New Roman"/>
                <w:b/>
              </w:rPr>
              <w:t>Yargıtay</w:t>
            </w:r>
          </w:p>
          <w:p w:rsidR="00FD5006" w:rsidRPr="00FD5006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006">
              <w:rPr>
                <w:rFonts w:ascii="Times New Roman" w:eastAsia="Times New Roman" w:hAnsi="Times New Roman" w:cs="Times New Roman"/>
              </w:rPr>
              <w:t>Adli Yar</w:t>
            </w:r>
            <w:r>
              <w:rPr>
                <w:rFonts w:ascii="Times New Roman" w:eastAsia="Times New Roman" w:hAnsi="Times New Roman" w:cs="Times New Roman"/>
              </w:rPr>
              <w:t xml:space="preserve">gı İstinaf Mahkemeleri (Bölge </w:t>
            </w:r>
            <w:r w:rsidRPr="00FD5006">
              <w:rPr>
                <w:rFonts w:ascii="Times New Roman" w:eastAsia="Times New Roman" w:hAnsi="Times New Roman" w:cs="Times New Roman"/>
              </w:rPr>
              <w:t>Adliye Mahkemeleri) tarafından verilen kararlara karşı yapılan başvuruları inceleyerek karara bağlayan yüksek mahkemedir.</w:t>
            </w:r>
          </w:p>
          <w:p w:rsidR="00FD5006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006">
              <w:rPr>
                <w:rFonts w:ascii="Times New Roman" w:eastAsia="Times New Roman" w:hAnsi="Times New Roman" w:cs="Times New Roman"/>
              </w:rPr>
              <w:t>Yargıtay'</w:t>
            </w:r>
            <w:r>
              <w:rPr>
                <w:rFonts w:ascii="Times New Roman" w:eastAsia="Times New Roman" w:hAnsi="Times New Roman" w:cs="Times New Roman"/>
              </w:rPr>
              <w:t xml:space="preserve">a yapılan bu başvurulara temyiz </w:t>
            </w:r>
            <w:r w:rsidRPr="00FD5006">
              <w:rPr>
                <w:rFonts w:ascii="Times New Roman" w:eastAsia="Times New Roman" w:hAnsi="Times New Roman" w:cs="Times New Roman"/>
              </w:rPr>
              <w:t>denir.</w:t>
            </w:r>
          </w:p>
          <w:p w:rsidR="00FD5006" w:rsidRPr="00BE19F8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93695A" w:rsidRPr="0093695A">
              <w:rPr>
                <w:rFonts w:ascii="Times New Roman" w:hAnsi="Times New Roman" w:cs="Times New Roman"/>
              </w:rPr>
              <w:t>Yar</w:t>
            </w:r>
            <w:r w:rsidR="0093695A">
              <w:rPr>
                <w:rFonts w:ascii="Times New Roman" w:hAnsi="Times New Roman" w:cs="Times New Roman"/>
              </w:rPr>
              <w:t>gı sistemi</w:t>
            </w:r>
            <w:r w:rsidR="00FD5006">
              <w:rPr>
                <w:rFonts w:ascii="Times New Roman" w:hAnsi="Times New Roman" w:cs="Times New Roman"/>
              </w:rPr>
              <w:t xml:space="preserve">ndeki kurumlar </w:t>
            </w:r>
            <w:bookmarkStart w:id="0" w:name="_GoBack"/>
            <w:bookmarkEnd w:id="0"/>
            <w:r w:rsidR="00C63C9F">
              <w:rPr>
                <w:rFonts w:ascii="Times New Roman" w:hAnsi="Times New Roman" w:cs="Times New Roman"/>
              </w:rPr>
              <w:t>nelerdir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A6B3A"/>
    <w:rsid w:val="000B46CF"/>
    <w:rsid w:val="000F730A"/>
    <w:rsid w:val="00111708"/>
    <w:rsid w:val="0011381A"/>
    <w:rsid w:val="001240E8"/>
    <w:rsid w:val="00132068"/>
    <w:rsid w:val="001617FE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73C7D"/>
    <w:rsid w:val="00484774"/>
    <w:rsid w:val="004874F8"/>
    <w:rsid w:val="0049529D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270D0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45AB5"/>
    <w:rsid w:val="00E62317"/>
    <w:rsid w:val="00E93767"/>
    <w:rsid w:val="00E9599D"/>
    <w:rsid w:val="00E96549"/>
    <w:rsid w:val="00EA1165"/>
    <w:rsid w:val="00EF2219"/>
    <w:rsid w:val="00EF5F6D"/>
    <w:rsid w:val="00F064C7"/>
    <w:rsid w:val="00F12218"/>
    <w:rsid w:val="00F1771F"/>
    <w:rsid w:val="00F22BAE"/>
    <w:rsid w:val="00F31E3F"/>
    <w:rsid w:val="00F43979"/>
    <w:rsid w:val="00FD3A87"/>
    <w:rsid w:val="00FD5006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7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2024-05-17T17:55:00Z</dcterms:created>
  <dcterms:modified xsi:type="dcterms:W3CDTF">2024-05-17T17:55:00Z</dcterms:modified>
</cp:coreProperties>
</file>