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85D40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F22C5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ŞEYH HAMDULLAH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F22C5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41F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-19</w:t>
            </w:r>
            <w:r w:rsidR="00D141FD">
              <w:rPr>
                <w:rFonts w:ascii="Times New Roman" w:hAnsi="Times New Roman" w:cs="Times New Roman"/>
              </w:rPr>
              <w:t xml:space="preserve"> Nisan</w:t>
            </w:r>
            <w:r w:rsidR="00121819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5A4B04" w:rsidRDefault="006F22C5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6F22C5">
              <w:rPr>
                <w:rFonts w:ascii="Times New Roman" w:eastAsia="Arial" w:hAnsi="Times New Roman" w:cs="Times New Roman"/>
                <w:b/>
              </w:rPr>
              <w:t>KMYV.1.4.4. Şeyh Hamdullah’ın kültür ve medeniyetimize sağladığı katkıları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Şeyh Hamdullah, Osmanlı İmparatorluğu'nda 15. yüzyılda yaşamış önemli bir Osmanlı devlet adamı, hattat ve sanatçıdır. Kültür ve medeniyetimize sağladığı katkılar şunlardır:</w:t>
            </w: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Hat Sanatı: Şeyh Hamdullah, Osmanlı hat sanatının gelişiminde büyük bir rol oynamıştır. Kufi, Nesih ve Talik gibi çeşitli hat stillerinde eserler vermiş, hat sanatının Osmanlı toplumunda yayılmasına ve önem kazanmasına katkıda bulunmuştur.</w:t>
            </w: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Eğitim ve Öğretim: Şeyh Hamdullah, hat sanatını öğretmek ve yaymak amacıyla çeşitli öğrenciler yetiştirmiştir. Bu öğrenciler arasında yetenekli hattatlar yetişmiş ve Osmanlı hat sanatının gelecek nesillere aktarılmasını sağlamıştır.</w:t>
            </w: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Sanat ve Estetik Anlayışı: Şeyh Hamdullah'ın eserleri, sadece hat sanatının gelişimine katkıda bulunmakla kalmamış, aynı zamanda estetik anlayışın da zenginleşmesine katkı sağlamıştır. Eserlerindeki incelik, denge ve estetik, Osmanlı sanatının genel karakteristiğini yansıtmıştır.</w:t>
            </w: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Kültürel Miras: Şeyh Hamdullah'ın eserleri, günümüze kadar ulaşmış ve Osmanlı dönemi hat sanatının önemli bir parçası olarak kültürel mirasımızı zenginleştirmiştir. Bugün hala müzelerde ve özel koleksiyonlarda eserleri sergilenmektedir.</w:t>
            </w: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Kültürel İletişim: Şeyh Hamdullah'ın eserleri, Osmanlı İmparatorluğu'nun sınırları içinde ve dışında sanatın bir aracı olarak hizmet etmiştir. Hat sanatı, Osmanlı toplumunun farklı kesimlerinde yayılarak kültürel iletişimi güçlendirmiştir.</w:t>
            </w:r>
          </w:p>
          <w:p w:rsidR="00BE2FAC" w:rsidRPr="00BE2FAC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77E78" w:rsidRPr="006F299F" w:rsidRDefault="00BE2FAC" w:rsidP="00BE2F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2FAC">
              <w:rPr>
                <w:rFonts w:ascii="Times New Roman" w:eastAsia="Times New Roman" w:hAnsi="Times New Roman" w:cs="Times New Roman"/>
              </w:rPr>
              <w:t>Bu şekilde, Şeyh Hamdullah, hem hat sanatının gelişimine hem de Osmanlı kültür ve medeniyetinin zenginleşmesine önemli katkılar sağlamıştır.</w:t>
            </w:r>
            <w:bookmarkStart w:id="0" w:name="_GoBack"/>
            <w:bookmarkEnd w:id="0"/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5A4B04" w:rsidRDefault="00D80D1C" w:rsidP="006F22C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F22C5">
              <w:rPr>
                <w:rFonts w:ascii="Times New Roman" w:hAnsi="Times New Roman" w:cs="Times New Roman"/>
              </w:rPr>
              <w:t>Şeyh Hamdullah’ın</w:t>
            </w:r>
            <w:r w:rsidR="006147B0">
              <w:t xml:space="preserve"> </w:t>
            </w:r>
            <w:r w:rsidR="006147B0" w:rsidRPr="006147B0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D56B3"/>
    <w:rsid w:val="007E3D0D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7D0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1</cp:revision>
  <dcterms:created xsi:type="dcterms:W3CDTF">2024-03-31T05:39:00Z</dcterms:created>
  <dcterms:modified xsi:type="dcterms:W3CDTF">2024-04-10T16:22:00Z</dcterms:modified>
</cp:coreProperties>
</file>