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B0" w:rsidRPr="001C61D6" w:rsidRDefault="00EC346D">
      <w:pPr>
        <w:rPr>
          <w:rFonts w:ascii="Segoe UI" w:hAnsi="Segoe UI" w:cs="Segoe UI"/>
        </w:rPr>
      </w:pPr>
    </w:p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945B7A" w:rsidRPr="001C61D6" w:rsidTr="00337BF1">
        <w:trPr>
          <w:jc w:val="center"/>
        </w:trPr>
        <w:tc>
          <w:tcPr>
            <w:tcW w:w="2741" w:type="dxa"/>
          </w:tcPr>
          <w:p w:rsidR="00945B7A" w:rsidRPr="001C61D6" w:rsidRDefault="00945B7A" w:rsidP="00945B7A">
            <w:pPr>
              <w:rPr>
                <w:rFonts w:ascii="Segoe UI" w:eastAsia="Calibr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="Calibri" w:hAnsi="Segoe UI" w:cs="Segoe UI"/>
                <w:noProof w:val="0"/>
                <w:sz w:val="22"/>
                <w:szCs w:val="22"/>
              </w:rPr>
              <w:t>ADI SOYADI:</w:t>
            </w:r>
          </w:p>
          <w:p w:rsidR="00945B7A" w:rsidRPr="001C61D6" w:rsidRDefault="00945B7A" w:rsidP="00945B7A">
            <w:pPr>
              <w:rPr>
                <w:rFonts w:ascii="Segoe UI" w:eastAsia="Calibri" w:hAnsi="Segoe UI" w:cs="Segoe UI"/>
                <w:noProof w:val="0"/>
                <w:sz w:val="22"/>
                <w:szCs w:val="22"/>
              </w:rPr>
            </w:pPr>
          </w:p>
          <w:p w:rsidR="00945B7A" w:rsidRPr="001C61D6" w:rsidRDefault="00945B7A" w:rsidP="00945B7A">
            <w:pPr>
              <w:rPr>
                <w:rFonts w:ascii="Segoe UI" w:eastAsia="Calibr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="Calibri" w:hAnsi="Segoe UI" w:cs="Segoe UI"/>
                <w:noProof w:val="0"/>
                <w:sz w:val="22"/>
                <w:szCs w:val="22"/>
              </w:rPr>
              <w:t>SINIFI NO:</w:t>
            </w:r>
          </w:p>
        </w:tc>
        <w:tc>
          <w:tcPr>
            <w:tcW w:w="5777" w:type="dxa"/>
          </w:tcPr>
          <w:p w:rsidR="00945B7A" w:rsidRPr="001C61D6" w:rsidRDefault="00945B7A" w:rsidP="00945B7A">
            <w:pPr>
              <w:jc w:val="center"/>
              <w:rPr>
                <w:rFonts w:ascii="Segoe UI" w:eastAsia="Calibr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="Calibri" w:hAnsi="Segoe UI" w:cs="Segoe UI"/>
                <w:noProof w:val="0"/>
                <w:sz w:val="22"/>
                <w:szCs w:val="22"/>
              </w:rPr>
              <w:t xml:space="preserve">2023-2024 EĞİTİM ÖĞRETİM YILI </w:t>
            </w:r>
            <w:r w:rsidRPr="001C61D6">
              <w:rPr>
                <w:rFonts w:ascii="Segoe UI" w:eastAsia="Calibri" w:hAnsi="Segoe UI" w:cs="Segoe UI"/>
                <w:noProof w:val="0"/>
                <w:sz w:val="22"/>
                <w:szCs w:val="22"/>
              </w:rPr>
              <w:br/>
              <w:t xml:space="preserve">KOVANCILAR BAYRAMYAZI ORTAOKULU </w:t>
            </w:r>
            <w:r w:rsidRPr="001C61D6">
              <w:rPr>
                <w:rFonts w:ascii="Segoe UI" w:eastAsia="Calibri" w:hAnsi="Segoe UI" w:cs="Segoe UI"/>
                <w:noProof w:val="0"/>
                <w:sz w:val="22"/>
                <w:szCs w:val="22"/>
              </w:rPr>
              <w:br/>
            </w:r>
            <w:r w:rsidRPr="001C61D6">
              <w:rPr>
                <w:rFonts w:ascii="Segoe UI" w:eastAsia="Calibri" w:hAnsi="Segoe UI" w:cs="Segoe UI"/>
                <w:b/>
                <w:noProof w:val="0"/>
                <w:sz w:val="22"/>
                <w:szCs w:val="22"/>
              </w:rPr>
              <w:t xml:space="preserve">6. SINIF SOSYAL BİLGİLER DERSİ </w:t>
            </w:r>
          </w:p>
          <w:p w:rsidR="00945B7A" w:rsidRPr="001C61D6" w:rsidRDefault="00945B7A" w:rsidP="00945B7A">
            <w:pPr>
              <w:jc w:val="center"/>
              <w:rPr>
                <w:rFonts w:ascii="Segoe UI" w:eastAsia="Calibr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="Calibri" w:hAnsi="Segoe UI" w:cs="Segoe UI"/>
                <w:noProof w:val="0"/>
                <w:sz w:val="22"/>
                <w:szCs w:val="22"/>
              </w:rPr>
              <w:t>2. DÖNEM 1. YAZILI SINAVI</w:t>
            </w:r>
          </w:p>
        </w:tc>
        <w:tc>
          <w:tcPr>
            <w:tcW w:w="1220" w:type="dxa"/>
          </w:tcPr>
          <w:p w:rsidR="00945B7A" w:rsidRPr="001C61D6" w:rsidRDefault="00945B7A" w:rsidP="00945B7A">
            <w:pPr>
              <w:rPr>
                <w:rFonts w:ascii="Segoe UI" w:eastAsia="Calibri" w:hAnsi="Segoe UI" w:cs="Segoe UI"/>
                <w:noProof w:val="0"/>
                <w:sz w:val="22"/>
                <w:szCs w:val="22"/>
              </w:rPr>
            </w:pPr>
          </w:p>
          <w:p w:rsidR="00945B7A" w:rsidRPr="001C61D6" w:rsidRDefault="00945B7A" w:rsidP="00945B7A">
            <w:pPr>
              <w:rPr>
                <w:rFonts w:ascii="Segoe UI" w:eastAsia="Calibr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="Calibri" w:hAnsi="Segoe UI" w:cs="Segoe UI"/>
                <w:noProof w:val="0"/>
                <w:sz w:val="22"/>
                <w:szCs w:val="22"/>
              </w:rPr>
              <w:t>PUAN</w:t>
            </w:r>
          </w:p>
        </w:tc>
      </w:tr>
    </w:tbl>
    <w:p w:rsidR="00945B7A" w:rsidRPr="001C61D6" w:rsidRDefault="00945B7A" w:rsidP="00945B7A">
      <w:pPr>
        <w:rPr>
          <w:rFonts w:ascii="Segoe UI" w:eastAsiaTheme="minorHAnsi" w:hAnsi="Segoe UI" w:cs="Segoe UI"/>
          <w:noProof w:val="0"/>
          <w:sz w:val="22"/>
          <w:szCs w:val="22"/>
          <w:lang w:eastAsia="tr-TR"/>
        </w:rPr>
      </w:pPr>
    </w:p>
    <w:tbl>
      <w:tblPr>
        <w:tblStyle w:val="TabloKlavuzu2"/>
        <w:tblW w:w="0" w:type="auto"/>
        <w:jc w:val="center"/>
        <w:tblInd w:w="-1580" w:type="dxa"/>
        <w:tblLook w:val="04A0" w:firstRow="1" w:lastRow="0" w:firstColumn="1" w:lastColumn="0" w:noHBand="0" w:noVBand="1"/>
      </w:tblPr>
      <w:tblGrid>
        <w:gridCol w:w="2392"/>
        <w:gridCol w:w="996"/>
        <w:gridCol w:w="996"/>
        <w:gridCol w:w="996"/>
        <w:gridCol w:w="996"/>
        <w:gridCol w:w="996"/>
        <w:gridCol w:w="996"/>
        <w:gridCol w:w="996"/>
      </w:tblGrid>
      <w:tr w:rsidR="00945B7A" w:rsidRPr="001C61D6" w:rsidTr="001C61D6">
        <w:trPr>
          <w:jc w:val="center"/>
        </w:trPr>
        <w:tc>
          <w:tcPr>
            <w:tcW w:w="2392" w:type="dxa"/>
            <w:vMerge w:val="restart"/>
            <w:shd w:val="clear" w:color="auto" w:fill="auto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</w:p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PUANLAMA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1.SORU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2.SORU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3.SORU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4.SORU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5.SORU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6.SORU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7.SORU</w:t>
            </w:r>
          </w:p>
        </w:tc>
      </w:tr>
      <w:tr w:rsidR="00945B7A" w:rsidRPr="001C61D6" w:rsidTr="001C61D6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15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15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15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15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10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10</w:t>
            </w:r>
          </w:p>
        </w:tc>
        <w:tc>
          <w:tcPr>
            <w:tcW w:w="996" w:type="dxa"/>
          </w:tcPr>
          <w:p w:rsidR="00945B7A" w:rsidRPr="001C61D6" w:rsidRDefault="00945B7A" w:rsidP="00945B7A">
            <w:pPr>
              <w:spacing w:line="360" w:lineRule="auto"/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10</w:t>
            </w:r>
          </w:p>
        </w:tc>
      </w:tr>
    </w:tbl>
    <w:p w:rsidR="00945B7A" w:rsidRPr="001C61D6" w:rsidRDefault="00945B7A" w:rsidP="002B1AF6">
      <w:pPr>
        <w:pStyle w:val="AralkYok"/>
        <w:rPr>
          <w:rFonts w:ascii="Segoe UI" w:hAnsi="Segoe UI" w:cs="Segoe UI"/>
          <w:b/>
        </w:rPr>
      </w:pPr>
    </w:p>
    <w:p w:rsidR="002B1AF6" w:rsidRPr="001C61D6" w:rsidRDefault="00B977A0" w:rsidP="002B1AF6">
      <w:pPr>
        <w:pStyle w:val="AralkYok"/>
        <w:rPr>
          <w:rFonts w:ascii="Segoe UI" w:hAnsi="Segoe UI" w:cs="Segoe UI"/>
        </w:rPr>
      </w:pPr>
      <w:r w:rsidRPr="001C61D6">
        <w:rPr>
          <w:rFonts w:ascii="Segoe UI" w:hAnsi="Segoe UI" w:cs="Segoe UI"/>
          <w:b/>
        </w:rPr>
        <w:t>SORU 1.</w:t>
      </w:r>
      <w:r w:rsidRPr="001C61D6">
        <w:rPr>
          <w:rFonts w:ascii="Segoe UI" w:hAnsi="Segoe UI" w:cs="Segoe UI"/>
        </w:rPr>
        <w:t xml:space="preserve"> </w:t>
      </w:r>
      <w:r w:rsidR="002B1AF6" w:rsidRPr="001C61D6">
        <w:rPr>
          <w:rFonts w:ascii="Segoe UI" w:hAnsi="Segoe UI" w:cs="Segoe UI"/>
        </w:rPr>
        <w:t>Asya’nın güneyi ve güneydoğusundaki Hindistan, Bangladeş, Japonya, Çin gibi ülkelerde görülür. Yazın okyanus üzerinden gelen rüzgârlar, bölgede aşırı yağışlara, aşırı yağışlar</w:t>
      </w:r>
      <w:r w:rsidR="001C61D6">
        <w:rPr>
          <w:rFonts w:ascii="Segoe UI" w:hAnsi="Segoe UI" w:cs="Segoe UI"/>
        </w:rPr>
        <w:t xml:space="preserve"> da su taşkınlarına neden olur. </w:t>
      </w:r>
      <w:r w:rsidR="002B1AF6" w:rsidRPr="001C61D6">
        <w:rPr>
          <w:rFonts w:ascii="Segoe UI" w:hAnsi="Segoe UI" w:cs="Segoe UI"/>
        </w:rPr>
        <w:t>Yağışların fazla olması pirinç üretimini kolaylaştırır. Bu bölgede tarım yaygın olduğu için nüfus yoğundur.</w:t>
      </w:r>
    </w:p>
    <w:p w:rsidR="002B1AF6" w:rsidRPr="001C61D6" w:rsidRDefault="002B1AF6" w:rsidP="002B1AF6">
      <w:pPr>
        <w:pStyle w:val="AralkYok"/>
        <w:rPr>
          <w:rFonts w:ascii="Segoe UI" w:hAnsi="Segoe UI" w:cs="Segoe UI"/>
          <w:b/>
        </w:rPr>
      </w:pPr>
      <w:r w:rsidRPr="001C61D6">
        <w:rPr>
          <w:rFonts w:ascii="Segoe UI" w:hAnsi="Segoe UI" w:cs="Segoe UI"/>
          <w:b/>
        </w:rPr>
        <w:t>Özellikleri verilen iklim hangisidir?</w:t>
      </w:r>
    </w:p>
    <w:p w:rsidR="00945B7A" w:rsidRPr="001C61D6" w:rsidRDefault="00945B7A" w:rsidP="002B1AF6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5B7A" w:rsidRPr="001C61D6" w:rsidTr="00F2127A">
        <w:trPr>
          <w:trHeight w:val="742"/>
        </w:trPr>
        <w:tc>
          <w:tcPr>
            <w:tcW w:w="9212" w:type="dxa"/>
          </w:tcPr>
          <w:p w:rsidR="00945B7A" w:rsidRDefault="00945B7A" w:rsidP="002172D8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1C61D6">
              <w:rPr>
                <w:rFonts w:ascii="Segoe UI" w:hAnsi="Segoe UI" w:cs="Segoe UI"/>
                <w:color w:val="FF0000"/>
              </w:rPr>
              <w:t>CEVAP:</w:t>
            </w:r>
            <w:r w:rsidRPr="001C61D6">
              <w:rPr>
                <w:rFonts w:ascii="Segoe UI" w:hAnsi="Segoe UI" w:cs="Segoe UI"/>
                <w:color w:val="FF0000"/>
              </w:rPr>
              <w:br/>
            </w:r>
          </w:p>
          <w:p w:rsidR="002172D8" w:rsidRPr="001C61D6" w:rsidRDefault="002172D8" w:rsidP="002172D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3017E" w:rsidRPr="001C61D6" w:rsidRDefault="00A3017E">
      <w:pPr>
        <w:rPr>
          <w:rFonts w:ascii="Segoe UI" w:hAnsi="Segoe UI" w:cs="Segoe UI"/>
        </w:rPr>
      </w:pPr>
    </w:p>
    <w:p w:rsidR="00A3017E" w:rsidRPr="001C61D6" w:rsidRDefault="00A3017E" w:rsidP="00A3017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A3017E" w:rsidRPr="001C61D6" w:rsidRDefault="00B977A0" w:rsidP="00A3017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1C61D6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SORU 2. </w:t>
      </w:r>
      <w:r w:rsidR="00A3017E" w:rsidRPr="001C61D6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Bilimsel araştırma basamakları nelerdir? Sırası ile yazınız. </w:t>
      </w:r>
    </w:p>
    <w:p w:rsidR="00945B7A" w:rsidRPr="001C61D6" w:rsidRDefault="00945B7A" w:rsidP="00A3017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5B7A" w:rsidRPr="001C61D6" w:rsidTr="00FD5A5C">
        <w:trPr>
          <w:trHeight w:val="1661"/>
        </w:trPr>
        <w:tc>
          <w:tcPr>
            <w:tcW w:w="9212" w:type="dxa"/>
          </w:tcPr>
          <w:p w:rsidR="00945B7A" w:rsidRPr="001C61D6" w:rsidRDefault="00945B7A" w:rsidP="00F96998">
            <w:pPr>
              <w:rPr>
                <w:rFonts w:ascii="Segoe UI" w:eastAsiaTheme="minorHAnsi" w:hAnsi="Segoe UI" w:cs="Segoe UI"/>
                <w:b/>
                <w:noProof w:val="0"/>
                <w:color w:val="FF000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color w:val="FF0000"/>
                <w:sz w:val="22"/>
                <w:szCs w:val="22"/>
              </w:rPr>
              <w:t>CEVAP:</w:t>
            </w:r>
          </w:p>
          <w:p w:rsidR="001C61D6" w:rsidRDefault="001C61D6" w:rsidP="002172D8">
            <w:pPr>
              <w:rPr>
                <w:rFonts w:ascii="Segoe UI" w:eastAsiaTheme="minorHAnsi" w:hAnsi="Segoe UI" w:cs="Segoe UI"/>
                <w:b/>
                <w:noProof w:val="0"/>
                <w:color w:val="FF0000"/>
                <w:sz w:val="22"/>
                <w:szCs w:val="22"/>
              </w:rPr>
            </w:pPr>
          </w:p>
          <w:p w:rsidR="002172D8" w:rsidRDefault="002172D8" w:rsidP="002172D8">
            <w:pPr>
              <w:rPr>
                <w:rFonts w:ascii="Segoe UI" w:eastAsiaTheme="minorHAnsi" w:hAnsi="Segoe UI" w:cs="Segoe UI"/>
                <w:b/>
                <w:noProof w:val="0"/>
                <w:color w:val="FF0000"/>
                <w:sz w:val="22"/>
                <w:szCs w:val="22"/>
              </w:rPr>
            </w:pPr>
          </w:p>
          <w:p w:rsidR="002172D8" w:rsidRDefault="002172D8" w:rsidP="002172D8">
            <w:pPr>
              <w:rPr>
                <w:rFonts w:ascii="Segoe UI" w:eastAsiaTheme="minorHAnsi" w:hAnsi="Segoe UI" w:cs="Segoe UI"/>
                <w:b/>
                <w:noProof w:val="0"/>
                <w:color w:val="FF0000"/>
                <w:sz w:val="22"/>
                <w:szCs w:val="22"/>
              </w:rPr>
            </w:pPr>
          </w:p>
          <w:p w:rsidR="002172D8" w:rsidRDefault="002172D8" w:rsidP="002172D8">
            <w:pPr>
              <w:rPr>
                <w:rFonts w:ascii="Segoe UI" w:eastAsiaTheme="minorHAnsi" w:hAnsi="Segoe UI" w:cs="Segoe UI"/>
                <w:b/>
                <w:noProof w:val="0"/>
                <w:color w:val="FF0000"/>
                <w:sz w:val="22"/>
                <w:szCs w:val="22"/>
              </w:rPr>
            </w:pPr>
          </w:p>
          <w:p w:rsidR="002172D8" w:rsidRDefault="002172D8" w:rsidP="002172D8">
            <w:pPr>
              <w:rPr>
                <w:rFonts w:ascii="Segoe UI" w:eastAsiaTheme="minorHAnsi" w:hAnsi="Segoe UI" w:cs="Segoe UI"/>
                <w:b/>
                <w:noProof w:val="0"/>
                <w:color w:val="FF0000"/>
                <w:sz w:val="22"/>
                <w:szCs w:val="22"/>
              </w:rPr>
            </w:pPr>
          </w:p>
          <w:p w:rsidR="002172D8" w:rsidRPr="002172D8" w:rsidRDefault="002172D8" w:rsidP="002172D8">
            <w:pPr>
              <w:rPr>
                <w:rFonts w:ascii="Segoe UI" w:eastAsiaTheme="minorHAnsi" w:hAnsi="Segoe UI" w:cs="Segoe UI"/>
                <w:b/>
                <w:noProof w:val="0"/>
                <w:color w:val="FF0000"/>
                <w:sz w:val="22"/>
                <w:szCs w:val="22"/>
              </w:rPr>
            </w:pPr>
          </w:p>
        </w:tc>
      </w:tr>
    </w:tbl>
    <w:p w:rsidR="00A3017E" w:rsidRPr="001C61D6" w:rsidRDefault="00A3017E" w:rsidP="00A3017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A3017E" w:rsidRPr="001C61D6" w:rsidRDefault="00A3017E" w:rsidP="00A3017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294589" w:rsidRPr="001C61D6" w:rsidRDefault="00B977A0" w:rsidP="00294589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1C61D6">
        <w:rPr>
          <w:rFonts w:ascii="Segoe UI" w:eastAsiaTheme="minorHAnsi" w:hAnsi="Segoe UI" w:cs="Segoe UI"/>
          <w:b/>
          <w:noProof w:val="0"/>
          <w:sz w:val="22"/>
          <w:szCs w:val="22"/>
        </w:rPr>
        <w:t>SORU 3.</w:t>
      </w:r>
      <w:r w:rsidRPr="001C61D6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r w:rsidR="00294589" w:rsidRPr="001C61D6">
        <w:rPr>
          <w:rFonts w:ascii="Segoe UI" w:eastAsiaTheme="minorHAnsi" w:hAnsi="Segoe UI" w:cs="Segoe UI"/>
          <w:noProof w:val="0"/>
          <w:sz w:val="22"/>
          <w:szCs w:val="22"/>
        </w:rPr>
        <w:t>Bir kişinin kendi fikri emeği ile meydana getirdiği ürünler üzerindeki hukuki haklarıdır. Bu hak sayesinde ortaya konan eser, ancak sahibinin izniyle kullanılabilir ve yayılabilir.</w:t>
      </w:r>
    </w:p>
    <w:p w:rsidR="00A3017E" w:rsidRDefault="00294589">
      <w:pPr>
        <w:rPr>
          <w:rFonts w:ascii="Segoe UI" w:hAnsi="Segoe UI" w:cs="Segoe UI"/>
          <w:b/>
          <w:sz w:val="22"/>
          <w:szCs w:val="22"/>
        </w:rPr>
      </w:pPr>
      <w:r w:rsidRPr="001C61D6">
        <w:rPr>
          <w:rFonts w:ascii="Segoe UI" w:hAnsi="Segoe UI" w:cs="Segoe UI"/>
          <w:b/>
          <w:sz w:val="22"/>
          <w:szCs w:val="22"/>
        </w:rPr>
        <w:t>Açıklaması verilen bu hak hangisidir? Yazınız.</w:t>
      </w:r>
    </w:p>
    <w:p w:rsidR="001C61D6" w:rsidRPr="001C61D6" w:rsidRDefault="001C61D6">
      <w:pPr>
        <w:rPr>
          <w:rFonts w:ascii="Segoe UI" w:hAnsi="Segoe UI" w:cs="Segoe U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5B7A" w:rsidRPr="001C61D6" w:rsidTr="00945B7A">
        <w:tc>
          <w:tcPr>
            <w:tcW w:w="9212" w:type="dxa"/>
          </w:tcPr>
          <w:p w:rsidR="00945B7A" w:rsidRPr="001C61D6" w:rsidRDefault="00945B7A" w:rsidP="00473B73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1C61D6">
              <w:rPr>
                <w:rFonts w:ascii="Segoe UI" w:hAnsi="Segoe UI" w:cs="Segoe UI"/>
                <w:color w:val="FF0000"/>
                <w:sz w:val="22"/>
                <w:szCs w:val="22"/>
              </w:rPr>
              <w:t>CEVAP:</w:t>
            </w:r>
            <w:r w:rsidRPr="001C61D6">
              <w:rPr>
                <w:rFonts w:ascii="Segoe UI" w:hAnsi="Segoe UI" w:cs="Segoe UI"/>
                <w:color w:val="FF0000"/>
                <w:sz w:val="22"/>
                <w:szCs w:val="22"/>
              </w:rPr>
              <w:br/>
            </w:r>
          </w:p>
          <w:p w:rsidR="00945B7A" w:rsidRPr="001C61D6" w:rsidRDefault="00945B7A" w:rsidP="00473B73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</w:tr>
    </w:tbl>
    <w:p w:rsidR="00C66D28" w:rsidRPr="001C61D6" w:rsidRDefault="00C66D28">
      <w:pPr>
        <w:rPr>
          <w:rFonts w:ascii="Segoe UI" w:hAnsi="Segoe UI" w:cs="Segoe UI"/>
          <w:color w:val="FF0000"/>
          <w:sz w:val="22"/>
          <w:szCs w:val="22"/>
        </w:rPr>
      </w:pPr>
    </w:p>
    <w:p w:rsidR="00945B7A" w:rsidRPr="001C61D6" w:rsidRDefault="00B977A0" w:rsidP="00425C36">
      <w:pPr>
        <w:rPr>
          <w:rFonts w:ascii="Segoe UI" w:hAnsi="Segoe UI" w:cs="Segoe UI"/>
          <w:color w:val="FF0000"/>
          <w:sz w:val="22"/>
          <w:szCs w:val="22"/>
        </w:rPr>
      </w:pPr>
      <w:r w:rsidRPr="001C61D6">
        <w:rPr>
          <w:rFonts w:ascii="Segoe UI" w:hAnsi="Segoe UI" w:cs="Segoe UI"/>
          <w:b/>
          <w:sz w:val="22"/>
          <w:szCs w:val="22"/>
        </w:rPr>
        <w:t>SORU 4.</w:t>
      </w:r>
      <w:r w:rsidRPr="001C61D6">
        <w:rPr>
          <w:rFonts w:ascii="Segoe UI" w:hAnsi="Segoe UI" w:cs="Segoe UI"/>
          <w:sz w:val="22"/>
          <w:szCs w:val="22"/>
        </w:rPr>
        <w:t xml:space="preserve"> </w:t>
      </w:r>
      <w:r w:rsidR="004E15A7" w:rsidRPr="001C61D6">
        <w:rPr>
          <w:rFonts w:ascii="Segoe UI" w:hAnsi="Segoe UI" w:cs="Segoe UI"/>
          <w:sz w:val="22"/>
          <w:szCs w:val="22"/>
        </w:rPr>
        <w:t>İ</w:t>
      </w:r>
      <w:r w:rsidRPr="001C61D6">
        <w:rPr>
          <w:rFonts w:ascii="Segoe UI" w:hAnsi="Segoe UI" w:cs="Segoe UI"/>
          <w:sz w:val="22"/>
          <w:szCs w:val="22"/>
        </w:rPr>
        <w:t>nsan</w:t>
      </w:r>
      <w:r w:rsidR="004E15A7" w:rsidRPr="001C61D6">
        <w:rPr>
          <w:rFonts w:ascii="Segoe UI" w:hAnsi="Segoe UI" w:cs="Segoe UI"/>
          <w:sz w:val="22"/>
          <w:szCs w:val="22"/>
        </w:rPr>
        <w:t>l</w:t>
      </w:r>
      <w:r w:rsidRPr="001C61D6">
        <w:rPr>
          <w:rFonts w:ascii="Segoe UI" w:hAnsi="Segoe UI" w:cs="Segoe UI"/>
          <w:sz w:val="22"/>
          <w:szCs w:val="22"/>
        </w:rPr>
        <w:t>a</w:t>
      </w:r>
      <w:r w:rsidR="004E15A7" w:rsidRPr="001C61D6">
        <w:rPr>
          <w:rFonts w:ascii="Segoe UI" w:hAnsi="Segoe UI" w:cs="Segoe UI"/>
          <w:sz w:val="22"/>
          <w:szCs w:val="22"/>
        </w:rPr>
        <w:t xml:space="preserve">rın ihtiyaçlarını karşılamak </w:t>
      </w:r>
      <w:r w:rsidR="00E240EC" w:rsidRPr="001C61D6">
        <w:rPr>
          <w:rFonts w:ascii="Segoe UI" w:hAnsi="Segoe UI" w:cs="Segoe UI"/>
          <w:sz w:val="22"/>
          <w:szCs w:val="22"/>
        </w:rPr>
        <w:t xml:space="preserve">ve geçimlerini sağlamak </w:t>
      </w:r>
      <w:r w:rsidR="004E15A7" w:rsidRPr="001C61D6">
        <w:rPr>
          <w:rFonts w:ascii="Segoe UI" w:hAnsi="Segoe UI" w:cs="Segoe UI"/>
          <w:sz w:val="22"/>
          <w:szCs w:val="22"/>
        </w:rPr>
        <w:t xml:space="preserve">için </w:t>
      </w:r>
      <w:r w:rsidR="00E240EC" w:rsidRPr="001C61D6">
        <w:rPr>
          <w:rFonts w:ascii="Segoe UI" w:hAnsi="Segoe UI" w:cs="Segoe UI"/>
          <w:sz w:val="22"/>
          <w:szCs w:val="22"/>
        </w:rPr>
        <w:t>yaptıkları etkinlikler</w:t>
      </w:r>
      <w:r w:rsidR="004E15A7" w:rsidRPr="001C61D6">
        <w:rPr>
          <w:rFonts w:ascii="Segoe UI" w:hAnsi="Segoe UI" w:cs="Segoe UI"/>
          <w:sz w:val="22"/>
          <w:szCs w:val="22"/>
        </w:rPr>
        <w:t xml:space="preserve">e ekonomik faaliyet denir. </w:t>
      </w:r>
      <w:r w:rsidR="00E240EC" w:rsidRPr="001C61D6">
        <w:rPr>
          <w:rFonts w:ascii="Segoe UI" w:hAnsi="Segoe UI" w:cs="Segoe UI"/>
          <w:sz w:val="22"/>
          <w:szCs w:val="22"/>
        </w:rPr>
        <w:t>Doğal kaynakların üretim süreçlerinde kullanılması ve insanlar tarafından tüketilmesi ekonomik faaliyetlerin ortaya çıkmasını sağlamıştır.</w:t>
      </w:r>
      <w:r w:rsidR="00E240EC" w:rsidRPr="001C61D6">
        <w:rPr>
          <w:rFonts w:ascii="Segoe UI" w:hAnsi="Segoe UI" w:cs="Segoe UI"/>
          <w:sz w:val="22"/>
          <w:szCs w:val="22"/>
        </w:rPr>
        <w:br/>
      </w:r>
      <w:r w:rsidR="00E240EC" w:rsidRPr="001C61D6">
        <w:rPr>
          <w:rFonts w:ascii="Segoe UI" w:hAnsi="Segoe UI" w:cs="Segoe UI"/>
          <w:b/>
          <w:sz w:val="22"/>
          <w:szCs w:val="22"/>
        </w:rPr>
        <w:t>Ekonomik faaliyetler nelerdir</w:t>
      </w:r>
      <w:r w:rsidR="00425C36" w:rsidRPr="001C61D6">
        <w:rPr>
          <w:rFonts w:ascii="Segoe UI" w:hAnsi="Segoe UI" w:cs="Segoe UI"/>
          <w:b/>
          <w:sz w:val="22"/>
          <w:szCs w:val="22"/>
        </w:rPr>
        <w:t>? Yazınız.</w:t>
      </w:r>
      <w:r w:rsidR="00425C36" w:rsidRPr="001C61D6">
        <w:rPr>
          <w:rFonts w:ascii="Segoe UI" w:hAnsi="Segoe UI" w:cs="Segoe UI"/>
          <w:b/>
          <w:sz w:val="22"/>
          <w:szCs w:val="22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5B7A" w:rsidRPr="001C61D6" w:rsidTr="00945B7A">
        <w:tc>
          <w:tcPr>
            <w:tcW w:w="9212" w:type="dxa"/>
          </w:tcPr>
          <w:p w:rsidR="00945B7A" w:rsidRPr="001C61D6" w:rsidRDefault="00945B7A" w:rsidP="00302811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1C61D6">
              <w:rPr>
                <w:rFonts w:ascii="Segoe UI" w:hAnsi="Segoe UI" w:cs="Segoe UI"/>
                <w:color w:val="FF0000"/>
                <w:sz w:val="22"/>
                <w:szCs w:val="22"/>
              </w:rPr>
              <w:t>CEVAP:</w:t>
            </w:r>
            <w:r w:rsidRPr="001C61D6">
              <w:rPr>
                <w:rFonts w:ascii="Segoe UI" w:hAnsi="Segoe UI" w:cs="Segoe UI"/>
                <w:color w:val="FF0000"/>
                <w:sz w:val="22"/>
                <w:szCs w:val="22"/>
              </w:rPr>
              <w:br/>
            </w:r>
          </w:p>
          <w:p w:rsidR="00945B7A" w:rsidRPr="001C61D6" w:rsidRDefault="00945B7A" w:rsidP="00302811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</w:tr>
    </w:tbl>
    <w:p w:rsidR="00425C36" w:rsidRPr="001C61D6" w:rsidRDefault="00425C36" w:rsidP="00425C36">
      <w:pPr>
        <w:rPr>
          <w:rFonts w:ascii="Segoe UI" w:hAnsi="Segoe UI" w:cs="Segoe UI"/>
          <w:color w:val="FF0000"/>
          <w:sz w:val="22"/>
          <w:szCs w:val="22"/>
        </w:rPr>
      </w:pPr>
    </w:p>
    <w:p w:rsidR="00425C36" w:rsidRPr="001C61D6" w:rsidRDefault="00425C36" w:rsidP="00425C36">
      <w:pPr>
        <w:rPr>
          <w:rFonts w:ascii="Segoe UI" w:hAnsi="Segoe UI" w:cs="Segoe UI"/>
          <w:color w:val="FF0000"/>
          <w:sz w:val="22"/>
          <w:szCs w:val="22"/>
        </w:rPr>
      </w:pPr>
    </w:p>
    <w:p w:rsidR="005B37B7" w:rsidRPr="001C61D6" w:rsidRDefault="00B977A0" w:rsidP="005B37B7">
      <w:pPr>
        <w:rPr>
          <w:rFonts w:ascii="Segoe UI" w:hAnsi="Segoe UI" w:cs="Segoe UI"/>
          <w:sz w:val="22"/>
          <w:szCs w:val="22"/>
        </w:rPr>
      </w:pPr>
      <w:r w:rsidRPr="001C61D6">
        <w:rPr>
          <w:rFonts w:ascii="Segoe UI" w:hAnsi="Segoe UI" w:cs="Segoe UI"/>
          <w:b/>
          <w:sz w:val="22"/>
          <w:szCs w:val="22"/>
        </w:rPr>
        <w:t>SORU 5.</w:t>
      </w:r>
      <w:r w:rsidRPr="001C61D6">
        <w:rPr>
          <w:rFonts w:ascii="Segoe UI" w:hAnsi="Segoe UI" w:cs="Segoe UI"/>
          <w:sz w:val="22"/>
          <w:szCs w:val="22"/>
        </w:rPr>
        <w:t xml:space="preserve"> </w:t>
      </w:r>
      <w:r w:rsidR="005B37B7" w:rsidRPr="001C61D6">
        <w:rPr>
          <w:rFonts w:ascii="Segoe UI" w:hAnsi="Segoe UI" w:cs="Segoe UI"/>
          <w:sz w:val="22"/>
          <w:szCs w:val="22"/>
        </w:rPr>
        <w:t>Kullanıldıkça tükenmeyen ve tekrar oluşması uzun yıllar almayan enerji kaynaklarına yenilenebilir</w:t>
      </w:r>
    </w:p>
    <w:p w:rsidR="005B37B7" w:rsidRPr="001C61D6" w:rsidRDefault="005B37B7" w:rsidP="005B37B7">
      <w:pPr>
        <w:rPr>
          <w:rFonts w:ascii="Segoe UI" w:hAnsi="Segoe UI" w:cs="Segoe UI"/>
          <w:b/>
          <w:sz w:val="22"/>
          <w:szCs w:val="22"/>
        </w:rPr>
      </w:pPr>
      <w:r w:rsidRPr="001C61D6">
        <w:rPr>
          <w:rFonts w:ascii="Segoe UI" w:hAnsi="Segoe UI" w:cs="Segoe UI"/>
          <w:sz w:val="22"/>
          <w:szCs w:val="22"/>
        </w:rPr>
        <w:t>enerji kaynakları adı verilir.</w:t>
      </w:r>
      <w:r w:rsidRPr="001C61D6">
        <w:rPr>
          <w:rFonts w:ascii="Segoe UI" w:hAnsi="Segoe UI" w:cs="Segoe UI"/>
          <w:sz w:val="22"/>
          <w:szCs w:val="22"/>
        </w:rPr>
        <w:br/>
      </w:r>
      <w:r w:rsidRPr="001C61D6">
        <w:rPr>
          <w:rFonts w:ascii="Segoe UI" w:hAnsi="Segoe UI" w:cs="Segoe UI"/>
          <w:b/>
          <w:sz w:val="22"/>
          <w:szCs w:val="22"/>
        </w:rPr>
        <w:t>Yenilenebilir enerji kaynaklarına örnek veriniz.</w:t>
      </w:r>
    </w:p>
    <w:p w:rsidR="00945B7A" w:rsidRPr="001C61D6" w:rsidRDefault="00945B7A" w:rsidP="005B37B7">
      <w:pPr>
        <w:rPr>
          <w:rFonts w:ascii="Segoe UI" w:hAnsi="Segoe UI" w:cs="Segoe U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5B7A" w:rsidRPr="001C61D6" w:rsidTr="00945B7A">
        <w:tc>
          <w:tcPr>
            <w:tcW w:w="9212" w:type="dxa"/>
          </w:tcPr>
          <w:p w:rsidR="00945B7A" w:rsidRDefault="00945B7A" w:rsidP="005D1A03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1C61D6">
              <w:rPr>
                <w:rFonts w:ascii="Segoe UI" w:hAnsi="Segoe UI" w:cs="Segoe UI"/>
                <w:color w:val="FF0000"/>
                <w:sz w:val="22"/>
                <w:szCs w:val="22"/>
              </w:rPr>
              <w:t>CEVAP:</w:t>
            </w:r>
            <w:r w:rsidRPr="001C61D6">
              <w:rPr>
                <w:rFonts w:ascii="Segoe UI" w:hAnsi="Segoe UI" w:cs="Segoe UI"/>
                <w:color w:val="FF0000"/>
                <w:sz w:val="22"/>
                <w:szCs w:val="22"/>
              </w:rPr>
              <w:br/>
            </w:r>
          </w:p>
          <w:p w:rsidR="002172D8" w:rsidRPr="001C61D6" w:rsidRDefault="002172D8" w:rsidP="005D1A03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:rsidR="00945B7A" w:rsidRPr="001C61D6" w:rsidRDefault="00945B7A" w:rsidP="005D1A03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</w:tr>
    </w:tbl>
    <w:p w:rsidR="00DC02D0" w:rsidRPr="001C61D6" w:rsidRDefault="00DC02D0" w:rsidP="005B37B7">
      <w:pPr>
        <w:rPr>
          <w:rFonts w:ascii="Segoe UI" w:hAnsi="Segoe UI" w:cs="Segoe UI"/>
          <w:color w:val="FF0000"/>
          <w:sz w:val="22"/>
          <w:szCs w:val="22"/>
        </w:rPr>
      </w:pPr>
    </w:p>
    <w:p w:rsidR="00DC02D0" w:rsidRPr="001C61D6" w:rsidRDefault="00DC02D0" w:rsidP="005B37B7">
      <w:pPr>
        <w:rPr>
          <w:rFonts w:ascii="Segoe UI" w:hAnsi="Segoe UI" w:cs="Segoe UI"/>
          <w:color w:val="FF0000"/>
          <w:sz w:val="22"/>
          <w:szCs w:val="22"/>
        </w:rPr>
      </w:pPr>
    </w:p>
    <w:p w:rsidR="00B977A0" w:rsidRPr="001C61D6" w:rsidRDefault="00B977A0" w:rsidP="005B37B7">
      <w:pPr>
        <w:rPr>
          <w:rFonts w:ascii="Segoe UI" w:hAnsi="Segoe UI" w:cs="Segoe UI"/>
          <w:b/>
          <w:sz w:val="22"/>
          <w:szCs w:val="22"/>
        </w:rPr>
      </w:pPr>
      <w:r w:rsidRPr="001C61D6">
        <w:rPr>
          <w:rFonts w:ascii="Segoe UI" w:hAnsi="Segoe UI" w:cs="Segoe UI"/>
          <w:b/>
          <w:sz w:val="22"/>
          <w:szCs w:val="22"/>
        </w:rPr>
        <w:t xml:space="preserve">SORU 6. </w:t>
      </w:r>
      <w:r w:rsidR="000F3F03" w:rsidRPr="001C61D6">
        <w:rPr>
          <w:rFonts w:ascii="Segoe UI" w:hAnsi="Segoe UI" w:cs="Segoe UI"/>
          <w:sz w:val="22"/>
          <w:szCs w:val="22"/>
        </w:rPr>
        <w:t>Tarihin her döneminde devletler eğitim, güvenlik, sağlık ve ulaşım gibi kamu hizmetlerini yerine getirebilmek için vatandaşlarının maddi kaynaklarına gereksinim duymuşlar, bunu da vergilerle sağlamışlardır</w:t>
      </w:r>
      <w:r w:rsidR="000F3F03" w:rsidRPr="001C61D6">
        <w:rPr>
          <w:rFonts w:ascii="Segoe UI" w:hAnsi="Segoe UI" w:cs="Segoe UI"/>
          <w:b/>
          <w:sz w:val="22"/>
          <w:szCs w:val="22"/>
        </w:rPr>
        <w:t xml:space="preserve">. </w:t>
      </w:r>
      <w:r w:rsidR="000F3F03" w:rsidRPr="001C61D6">
        <w:rPr>
          <w:rFonts w:ascii="Segoe UI" w:hAnsi="Segoe UI" w:cs="Segoe UI"/>
          <w:sz w:val="22"/>
          <w:szCs w:val="22"/>
        </w:rPr>
        <w:t>Osmanl</w:t>
      </w:r>
      <w:r w:rsidR="00CB510A" w:rsidRPr="001C61D6">
        <w:rPr>
          <w:rFonts w:ascii="Segoe UI" w:hAnsi="Segoe UI" w:cs="Segoe UI"/>
          <w:sz w:val="22"/>
          <w:szCs w:val="22"/>
        </w:rPr>
        <w:t>ı Devleti</w:t>
      </w:r>
      <w:r w:rsidR="000F3F03" w:rsidRPr="001C61D6">
        <w:rPr>
          <w:rFonts w:ascii="Segoe UI" w:hAnsi="Segoe UI" w:cs="Segoe UI"/>
          <w:sz w:val="22"/>
          <w:szCs w:val="22"/>
        </w:rPr>
        <w:t>nde de Osman Gazi “Her kim pazarda satış yapıp para kazanırsa bunun iki akçasını versin, satamazsa bir şey vermesin...”  fermanıyla ilk vergi uygulamasını başlatmıştır.</w:t>
      </w:r>
      <w:r w:rsidR="00CB510A" w:rsidRPr="001C61D6">
        <w:rPr>
          <w:rFonts w:ascii="Segoe UI" w:hAnsi="Segoe UI" w:cs="Segoe UI"/>
          <w:sz w:val="22"/>
          <w:szCs w:val="22"/>
        </w:rPr>
        <w:br/>
      </w:r>
      <w:r w:rsidR="00CB510A" w:rsidRPr="001C61D6">
        <w:rPr>
          <w:rFonts w:ascii="Segoe UI" w:hAnsi="Segoe UI" w:cs="Segoe UI"/>
          <w:b/>
          <w:sz w:val="22"/>
          <w:szCs w:val="22"/>
        </w:rPr>
        <w:t xml:space="preserve">Buna göre </w:t>
      </w:r>
      <w:r w:rsidR="006E1CD1" w:rsidRPr="001C61D6">
        <w:rPr>
          <w:rFonts w:ascii="Segoe UI" w:hAnsi="Segoe UI" w:cs="Segoe UI"/>
          <w:b/>
          <w:sz w:val="22"/>
          <w:szCs w:val="22"/>
        </w:rPr>
        <w:t>alınacak vergi miktarı neye göre belirlenir?  Yazınız.</w:t>
      </w:r>
    </w:p>
    <w:p w:rsidR="00945B7A" w:rsidRPr="001C61D6" w:rsidRDefault="00945B7A" w:rsidP="005B37B7">
      <w:pPr>
        <w:rPr>
          <w:rFonts w:ascii="Segoe UI" w:hAnsi="Segoe UI" w:cs="Segoe U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5B7A" w:rsidRPr="001C61D6" w:rsidTr="00945B7A">
        <w:tc>
          <w:tcPr>
            <w:tcW w:w="9212" w:type="dxa"/>
          </w:tcPr>
          <w:p w:rsidR="00945B7A" w:rsidRDefault="00945B7A" w:rsidP="0005527F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1C61D6">
              <w:rPr>
                <w:rFonts w:ascii="Segoe UI" w:hAnsi="Segoe UI" w:cs="Segoe UI"/>
                <w:color w:val="FF0000"/>
                <w:sz w:val="22"/>
                <w:szCs w:val="22"/>
              </w:rPr>
              <w:t>CEVAP:</w:t>
            </w:r>
            <w:r w:rsidRPr="001C61D6">
              <w:rPr>
                <w:rFonts w:ascii="Segoe UI" w:hAnsi="Segoe UI" w:cs="Segoe UI"/>
                <w:color w:val="FF0000"/>
                <w:sz w:val="22"/>
                <w:szCs w:val="22"/>
              </w:rPr>
              <w:br/>
            </w:r>
          </w:p>
          <w:p w:rsidR="002172D8" w:rsidRPr="001C61D6" w:rsidRDefault="002172D8" w:rsidP="0005527F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:rsidR="00945B7A" w:rsidRDefault="00945B7A" w:rsidP="0005527F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:rsidR="002172D8" w:rsidRPr="001C61D6" w:rsidRDefault="002172D8" w:rsidP="0005527F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</w:tr>
    </w:tbl>
    <w:p w:rsidR="00CA2637" w:rsidRPr="001C61D6" w:rsidRDefault="00CA2637" w:rsidP="005B37B7">
      <w:pPr>
        <w:rPr>
          <w:rFonts w:ascii="Segoe UI" w:hAnsi="Segoe UI" w:cs="Segoe UI"/>
          <w:b/>
          <w:sz w:val="22"/>
          <w:szCs w:val="22"/>
        </w:rPr>
      </w:pPr>
    </w:p>
    <w:p w:rsidR="006E1CD1" w:rsidRPr="001C61D6" w:rsidRDefault="006E1CD1" w:rsidP="005B37B7">
      <w:pPr>
        <w:rPr>
          <w:rFonts w:ascii="Segoe UI" w:hAnsi="Segoe UI" w:cs="Segoe UI"/>
          <w:b/>
          <w:sz w:val="22"/>
          <w:szCs w:val="22"/>
        </w:rPr>
      </w:pPr>
    </w:p>
    <w:p w:rsidR="006E1CD1" w:rsidRPr="001C61D6" w:rsidRDefault="006E1CD1" w:rsidP="005B37B7">
      <w:pPr>
        <w:rPr>
          <w:rFonts w:ascii="Segoe UI" w:hAnsi="Segoe UI" w:cs="Segoe UI"/>
          <w:b/>
          <w:sz w:val="22"/>
          <w:szCs w:val="22"/>
        </w:rPr>
      </w:pPr>
    </w:p>
    <w:p w:rsidR="00945B7A" w:rsidRPr="001C61D6" w:rsidRDefault="00B977A0" w:rsidP="00C53417">
      <w:pPr>
        <w:rPr>
          <w:rFonts w:ascii="Segoe UI" w:hAnsi="Segoe UI" w:cs="Segoe UI"/>
          <w:color w:val="FF0000"/>
          <w:sz w:val="22"/>
          <w:szCs w:val="22"/>
        </w:rPr>
      </w:pPr>
      <w:r w:rsidRPr="001C61D6">
        <w:rPr>
          <w:rFonts w:ascii="Segoe UI" w:hAnsi="Segoe UI" w:cs="Segoe UI"/>
          <w:b/>
          <w:sz w:val="22"/>
          <w:szCs w:val="22"/>
        </w:rPr>
        <w:t xml:space="preserve">SORU 7. </w:t>
      </w:r>
      <w:r w:rsidR="00C53417" w:rsidRPr="001C61D6">
        <w:rPr>
          <w:rFonts w:ascii="Segoe UI" w:hAnsi="Segoe UI" w:cs="Segoe UI"/>
          <w:b/>
          <w:sz w:val="22"/>
          <w:szCs w:val="22"/>
        </w:rPr>
        <w:t>Nitelikli insan gücünün özellikleri nelerrdir? Yazınız.</w:t>
      </w:r>
      <w:r w:rsidR="00C53417" w:rsidRPr="001C61D6">
        <w:rPr>
          <w:rFonts w:ascii="Segoe UI" w:hAnsi="Segoe UI" w:cs="Segoe UI"/>
          <w:b/>
          <w:sz w:val="22"/>
          <w:szCs w:val="22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5B7A" w:rsidRPr="001C61D6" w:rsidTr="00C761DF">
        <w:trPr>
          <w:trHeight w:val="1930"/>
        </w:trPr>
        <w:tc>
          <w:tcPr>
            <w:tcW w:w="9212" w:type="dxa"/>
          </w:tcPr>
          <w:p w:rsidR="00061EE6" w:rsidRPr="00061EE6" w:rsidRDefault="00061EE6" w:rsidP="00061EE6">
            <w:pPr>
              <w:rPr>
                <w:rFonts w:ascii="Segoe UI" w:hAnsi="Segoe UI" w:cs="Segoe UI"/>
                <w:b/>
                <w:color w:val="FF0000"/>
                <w:sz w:val="22"/>
                <w:szCs w:val="22"/>
              </w:rPr>
            </w:pPr>
            <w:r w:rsidRPr="00061EE6">
              <w:rPr>
                <w:rFonts w:ascii="Segoe UI" w:hAnsi="Segoe UI" w:cs="Segoe UI"/>
                <w:color w:val="FF0000"/>
                <w:sz w:val="22"/>
                <w:szCs w:val="22"/>
              </w:rPr>
              <w:t>CEVAP:</w:t>
            </w:r>
          </w:p>
          <w:p w:rsidR="00061EE6" w:rsidRDefault="00061EE6" w:rsidP="002172D8">
            <w:pPr>
              <w:pStyle w:val="ListeParagraf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:rsidR="002172D8" w:rsidRDefault="002172D8" w:rsidP="002172D8">
            <w:pPr>
              <w:pStyle w:val="ListeParagraf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:rsidR="002172D8" w:rsidRDefault="002172D8" w:rsidP="002172D8">
            <w:pPr>
              <w:pStyle w:val="ListeParagraf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:rsidR="002172D8" w:rsidRDefault="002172D8" w:rsidP="002172D8">
            <w:pPr>
              <w:pStyle w:val="ListeParagraf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:rsidR="002172D8" w:rsidRDefault="002172D8" w:rsidP="002172D8">
            <w:pPr>
              <w:pStyle w:val="ListeParagraf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:rsidR="002172D8" w:rsidRDefault="002172D8" w:rsidP="002172D8">
            <w:pPr>
              <w:pStyle w:val="ListeParagraf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  <w:p w:rsidR="002172D8" w:rsidRPr="001C61D6" w:rsidRDefault="002172D8" w:rsidP="002172D8">
            <w:pPr>
              <w:pStyle w:val="ListeParagraf"/>
              <w:rPr>
                <w:rFonts w:ascii="Segoe UI" w:hAnsi="Segoe UI" w:cs="Segoe UI"/>
                <w:b/>
                <w:color w:val="FF0000"/>
                <w:sz w:val="22"/>
                <w:szCs w:val="22"/>
              </w:rPr>
            </w:pPr>
          </w:p>
        </w:tc>
      </w:tr>
    </w:tbl>
    <w:p w:rsidR="00945B7A" w:rsidRPr="001C61D6" w:rsidRDefault="00945B7A" w:rsidP="00C53417">
      <w:pPr>
        <w:rPr>
          <w:rFonts w:ascii="Segoe UI" w:hAnsi="Segoe UI" w:cs="Segoe UI"/>
          <w:color w:val="FF0000"/>
          <w:sz w:val="22"/>
          <w:szCs w:val="22"/>
        </w:rPr>
      </w:pP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853D24" w:rsidRPr="00853D24" w:rsidRDefault="00853D24" w:rsidP="00853D24">
      <w:pPr>
        <w:jc w:val="right"/>
        <w:rPr>
          <w:rFonts w:ascii="Segoe UI" w:eastAsia="Calibri" w:hAnsi="Segoe UI" w:cs="Segoe UI"/>
          <w:i/>
          <w:noProof w:val="0"/>
          <w:sz w:val="22"/>
          <w:szCs w:val="22"/>
        </w:rPr>
      </w:pPr>
      <w:r w:rsidRPr="00853D24">
        <w:rPr>
          <w:rFonts w:ascii="Segoe UI" w:eastAsia="Calibri" w:hAnsi="Segoe UI" w:cs="Segoe UI"/>
          <w:i/>
          <w:noProof w:val="0"/>
          <w:sz w:val="22"/>
          <w:szCs w:val="22"/>
        </w:rPr>
        <w:t xml:space="preserve">Zeki DOĞAN – Sosyal Bilgiler Öğretmeni – </w:t>
      </w:r>
      <w:hyperlink r:id="rId8" w:history="1">
        <w:r w:rsidRPr="00853D24">
          <w:rPr>
            <w:rFonts w:ascii="Segoe UI" w:eastAsia="Calibri" w:hAnsi="Segoe UI" w:cs="Segoe UI"/>
            <w:i/>
            <w:noProof w:val="0"/>
            <w:color w:val="0000FF" w:themeColor="hyperlink"/>
            <w:sz w:val="22"/>
            <w:szCs w:val="22"/>
            <w:u w:val="single"/>
          </w:rPr>
          <w:t>www.sosyalciniz.net</w:t>
        </w:r>
      </w:hyperlink>
      <w:r w:rsidRPr="00853D24">
        <w:rPr>
          <w:rFonts w:ascii="Segoe UI" w:eastAsia="Calibri" w:hAnsi="Segoe UI" w:cs="Segoe UI"/>
          <w:i/>
          <w:noProof w:val="0"/>
          <w:sz w:val="22"/>
          <w:szCs w:val="22"/>
        </w:rPr>
        <w:br/>
        <w:t>BAŞARILAR</w:t>
      </w:r>
      <w:proofErr w:type="gramStart"/>
      <w:r w:rsidRPr="00853D24">
        <w:rPr>
          <w:rFonts w:ascii="Segoe UI" w:eastAsia="Calibri" w:hAnsi="Segoe UI" w:cs="Segoe UI"/>
          <w:i/>
          <w:noProof w:val="0"/>
          <w:sz w:val="22"/>
          <w:szCs w:val="22"/>
        </w:rPr>
        <w:t>....</w:t>
      </w:r>
      <w:proofErr w:type="gramEnd"/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945B7A" w:rsidRPr="001C61D6" w:rsidRDefault="00945B7A" w:rsidP="002172D8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bookmarkStart w:id="0" w:name="_GoBack"/>
      <w:bookmarkEnd w:id="0"/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945B7A" w:rsidRPr="001C61D6" w:rsidRDefault="00945B7A" w:rsidP="00061EE6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1C61D6">
        <w:rPr>
          <w:rFonts w:ascii="Segoe UI" w:eastAsiaTheme="minorHAnsi" w:hAnsi="Segoe UI" w:cs="Segoe UI"/>
          <w:b/>
          <w:noProof w:val="0"/>
          <w:sz w:val="22"/>
          <w:szCs w:val="22"/>
        </w:rPr>
        <w:t>6. SINIF SOSYAL BİLGİLER DERSİ</w:t>
      </w: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1C61D6">
        <w:rPr>
          <w:rFonts w:ascii="Segoe UI" w:eastAsiaTheme="minorHAnsi" w:hAnsi="Segoe UI" w:cs="Segoe UI"/>
          <w:b/>
          <w:noProof w:val="0"/>
          <w:sz w:val="22"/>
          <w:szCs w:val="22"/>
        </w:rPr>
        <w:t>2. DÖNEM 1. ORTAK YAZILI KONU SORU DAĞILIM TABLOSU</w:t>
      </w: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1C61D6">
        <w:rPr>
          <w:rFonts w:ascii="Segoe UI" w:eastAsiaTheme="minorHAnsi" w:hAnsi="Segoe UI" w:cs="Segoe UI"/>
          <w:b/>
          <w:noProof w:val="0"/>
          <w:sz w:val="22"/>
          <w:szCs w:val="22"/>
        </w:rPr>
        <w:t>SENARYO 2</w:t>
      </w:r>
    </w:p>
    <w:p w:rsidR="00945B7A" w:rsidRPr="001C61D6" w:rsidRDefault="00945B7A" w:rsidP="00945B7A">
      <w:pPr>
        <w:jc w:val="center"/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237"/>
        <w:gridCol w:w="1166"/>
      </w:tblGrid>
      <w:tr w:rsidR="00945B7A" w:rsidRPr="001C61D6" w:rsidTr="00061EE6">
        <w:trPr>
          <w:jc w:val="center"/>
        </w:trPr>
        <w:tc>
          <w:tcPr>
            <w:tcW w:w="1809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Öğrenme</w:t>
            </w:r>
          </w:p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Alanı</w:t>
            </w:r>
          </w:p>
        </w:tc>
        <w:tc>
          <w:tcPr>
            <w:tcW w:w="6237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Kazanımlar</w:t>
            </w:r>
          </w:p>
        </w:tc>
        <w:tc>
          <w:tcPr>
            <w:tcW w:w="1166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Soru Sayısı</w:t>
            </w:r>
          </w:p>
        </w:tc>
      </w:tr>
      <w:tr w:rsidR="00945B7A" w:rsidRPr="001C61D6" w:rsidTr="00061EE6">
        <w:trPr>
          <w:cantSplit/>
          <w:trHeight w:val="827"/>
          <w:jc w:val="center"/>
        </w:trPr>
        <w:tc>
          <w:tcPr>
            <w:tcW w:w="1809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İNSANLAR, YERLER VE</w:t>
            </w:r>
          </w:p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ÇEVRELER</w:t>
            </w:r>
          </w:p>
        </w:tc>
        <w:tc>
          <w:tcPr>
            <w:tcW w:w="6237" w:type="dxa"/>
          </w:tcPr>
          <w:p w:rsidR="00945B7A" w:rsidRPr="001C61D6" w:rsidRDefault="00945B7A" w:rsidP="00945B7A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SB.6.3.4. Dünyanın farklı doğal ortamlarındaki insan yaşantılarından yola çıkarak iklim özellikleri hakkında çıkarımlarda bulunur.</w:t>
            </w:r>
          </w:p>
        </w:tc>
        <w:tc>
          <w:tcPr>
            <w:tcW w:w="1166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</w:t>
            </w:r>
          </w:p>
        </w:tc>
      </w:tr>
      <w:tr w:rsidR="00945B7A" w:rsidRPr="001C61D6" w:rsidTr="00061EE6">
        <w:trPr>
          <w:cantSplit/>
          <w:trHeight w:val="534"/>
          <w:jc w:val="center"/>
        </w:trPr>
        <w:tc>
          <w:tcPr>
            <w:tcW w:w="1809" w:type="dxa"/>
            <w:vMerge w:val="restart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BİLİM, TEKNOLOJİ VE TOPLUM</w:t>
            </w:r>
          </w:p>
        </w:tc>
        <w:tc>
          <w:tcPr>
            <w:tcW w:w="6237" w:type="dxa"/>
          </w:tcPr>
          <w:p w:rsidR="00945B7A" w:rsidRPr="001C61D6" w:rsidRDefault="00945B7A" w:rsidP="00945B7A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SB.6.4.3. Bilimsel araştırma basamaklarını kullanarak araştırma yapar.</w:t>
            </w:r>
          </w:p>
        </w:tc>
        <w:tc>
          <w:tcPr>
            <w:tcW w:w="1166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</w:t>
            </w:r>
          </w:p>
        </w:tc>
      </w:tr>
      <w:tr w:rsidR="00945B7A" w:rsidRPr="001C61D6" w:rsidTr="00061EE6">
        <w:trPr>
          <w:cantSplit/>
          <w:trHeight w:val="585"/>
          <w:jc w:val="center"/>
        </w:trPr>
        <w:tc>
          <w:tcPr>
            <w:tcW w:w="1809" w:type="dxa"/>
            <w:vMerge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</w:p>
        </w:tc>
        <w:tc>
          <w:tcPr>
            <w:tcW w:w="6237" w:type="dxa"/>
          </w:tcPr>
          <w:p w:rsidR="00945B7A" w:rsidRPr="001C61D6" w:rsidRDefault="00945B7A" w:rsidP="00945B7A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SB.6.4.4. Telif ve patent hakları saklı ürünlerin yasal yollardan temin edilmesinin gerekliliğini savunur.</w:t>
            </w:r>
          </w:p>
        </w:tc>
        <w:tc>
          <w:tcPr>
            <w:tcW w:w="1166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</w:t>
            </w:r>
          </w:p>
        </w:tc>
      </w:tr>
      <w:tr w:rsidR="00945B7A" w:rsidRPr="001C61D6" w:rsidTr="00061EE6">
        <w:trPr>
          <w:cantSplit/>
          <w:trHeight w:val="570"/>
          <w:jc w:val="center"/>
        </w:trPr>
        <w:tc>
          <w:tcPr>
            <w:tcW w:w="1809" w:type="dxa"/>
            <w:vMerge w:val="restart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</w:p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</w:p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ÜRETİM, DAĞITIM VE</w:t>
            </w:r>
          </w:p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b/>
                <w:noProof w:val="0"/>
                <w:sz w:val="22"/>
                <w:szCs w:val="22"/>
              </w:rPr>
              <w:t>TÜKETİM</w:t>
            </w:r>
          </w:p>
        </w:tc>
        <w:tc>
          <w:tcPr>
            <w:tcW w:w="6237" w:type="dxa"/>
          </w:tcPr>
          <w:p w:rsidR="00945B7A" w:rsidRPr="001C61D6" w:rsidRDefault="00945B7A" w:rsidP="00945B7A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 xml:space="preserve">SB.6.5.1. Ülkemizin kaynaklarıyla ekonomik faaliyetlerini ilişkilendirir. </w:t>
            </w:r>
          </w:p>
        </w:tc>
        <w:tc>
          <w:tcPr>
            <w:tcW w:w="1166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</w:t>
            </w:r>
          </w:p>
        </w:tc>
      </w:tr>
      <w:tr w:rsidR="00945B7A" w:rsidRPr="001C61D6" w:rsidTr="00061EE6">
        <w:trPr>
          <w:cantSplit/>
          <w:trHeight w:val="495"/>
          <w:jc w:val="center"/>
        </w:trPr>
        <w:tc>
          <w:tcPr>
            <w:tcW w:w="1809" w:type="dxa"/>
            <w:vMerge/>
          </w:tcPr>
          <w:p w:rsidR="00945B7A" w:rsidRPr="001C61D6" w:rsidRDefault="00945B7A" w:rsidP="00945B7A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  <w:tc>
          <w:tcPr>
            <w:tcW w:w="6237" w:type="dxa"/>
          </w:tcPr>
          <w:p w:rsidR="00945B7A" w:rsidRPr="001C61D6" w:rsidRDefault="00945B7A" w:rsidP="00945B7A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 xml:space="preserve">SB.6.5.2. Kaynakların bilinçsizce tüketilmesinin canlı yaşamına etkilerini analiz eder. </w:t>
            </w:r>
          </w:p>
        </w:tc>
        <w:tc>
          <w:tcPr>
            <w:tcW w:w="1166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</w:t>
            </w:r>
          </w:p>
        </w:tc>
      </w:tr>
      <w:tr w:rsidR="00945B7A" w:rsidRPr="001C61D6" w:rsidTr="00061EE6">
        <w:trPr>
          <w:cantSplit/>
          <w:trHeight w:val="495"/>
          <w:jc w:val="center"/>
        </w:trPr>
        <w:tc>
          <w:tcPr>
            <w:tcW w:w="1809" w:type="dxa"/>
            <w:vMerge/>
          </w:tcPr>
          <w:p w:rsidR="00945B7A" w:rsidRPr="001C61D6" w:rsidRDefault="00945B7A" w:rsidP="00945B7A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  <w:tc>
          <w:tcPr>
            <w:tcW w:w="6237" w:type="dxa"/>
          </w:tcPr>
          <w:p w:rsidR="00945B7A" w:rsidRPr="001C61D6" w:rsidRDefault="00945B7A" w:rsidP="00945B7A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SB.6.5.4. Vatandaşlık sorumluluğu ve ülke ekonomisine katkısı açısından vergi vermenin gereğini ve önemini savunur.</w:t>
            </w:r>
          </w:p>
        </w:tc>
        <w:tc>
          <w:tcPr>
            <w:tcW w:w="1166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</w:t>
            </w:r>
          </w:p>
        </w:tc>
      </w:tr>
      <w:tr w:rsidR="00945B7A" w:rsidRPr="001C61D6" w:rsidTr="00061EE6">
        <w:trPr>
          <w:cantSplit/>
          <w:trHeight w:val="495"/>
          <w:jc w:val="center"/>
        </w:trPr>
        <w:tc>
          <w:tcPr>
            <w:tcW w:w="1809" w:type="dxa"/>
            <w:vMerge/>
          </w:tcPr>
          <w:p w:rsidR="00945B7A" w:rsidRPr="001C61D6" w:rsidRDefault="00945B7A" w:rsidP="00945B7A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  <w:tc>
          <w:tcPr>
            <w:tcW w:w="6237" w:type="dxa"/>
          </w:tcPr>
          <w:p w:rsidR="00945B7A" w:rsidRPr="001C61D6" w:rsidRDefault="00945B7A" w:rsidP="00945B7A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SB.6.5.5. Nitelikli insan gücünün Türkiye ekonomisinin gelişimindeki yerini ve önemini analiz eder</w:t>
            </w:r>
          </w:p>
        </w:tc>
        <w:tc>
          <w:tcPr>
            <w:tcW w:w="1166" w:type="dxa"/>
          </w:tcPr>
          <w:p w:rsidR="00945B7A" w:rsidRPr="001C61D6" w:rsidRDefault="00945B7A" w:rsidP="00945B7A">
            <w:pPr>
              <w:jc w:val="center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1C61D6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1</w:t>
            </w:r>
          </w:p>
        </w:tc>
      </w:tr>
    </w:tbl>
    <w:p w:rsidR="00945B7A" w:rsidRPr="001C61D6" w:rsidRDefault="00945B7A" w:rsidP="00945B7A">
      <w:pPr>
        <w:spacing w:after="200" w:line="276" w:lineRule="auto"/>
        <w:rPr>
          <w:rFonts w:ascii="Segoe UI" w:eastAsiaTheme="minorHAnsi" w:hAnsi="Segoe UI" w:cs="Segoe UI"/>
          <w:noProof w:val="0"/>
          <w:sz w:val="22"/>
          <w:szCs w:val="22"/>
        </w:rPr>
      </w:pPr>
    </w:p>
    <w:p w:rsidR="00945B7A" w:rsidRPr="001C61D6" w:rsidRDefault="00945B7A" w:rsidP="00C53417">
      <w:pPr>
        <w:rPr>
          <w:rFonts w:ascii="Segoe UI" w:hAnsi="Segoe UI" w:cs="Segoe UI"/>
          <w:color w:val="FF0000"/>
          <w:sz w:val="22"/>
          <w:szCs w:val="22"/>
        </w:rPr>
      </w:pPr>
    </w:p>
    <w:sectPr w:rsidR="00945B7A" w:rsidRPr="001C61D6" w:rsidSect="001C61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6D" w:rsidRDefault="00EC346D" w:rsidP="002172D8">
      <w:r>
        <w:separator/>
      </w:r>
    </w:p>
  </w:endnote>
  <w:endnote w:type="continuationSeparator" w:id="0">
    <w:p w:rsidR="00EC346D" w:rsidRDefault="00EC346D" w:rsidP="002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D8" w:rsidRDefault="002172D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D8" w:rsidRDefault="002172D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D8" w:rsidRDefault="002172D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6D" w:rsidRDefault="00EC346D" w:rsidP="002172D8">
      <w:r>
        <w:separator/>
      </w:r>
    </w:p>
  </w:footnote>
  <w:footnote w:type="continuationSeparator" w:id="0">
    <w:p w:rsidR="00EC346D" w:rsidRDefault="00EC346D" w:rsidP="0021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D8" w:rsidRDefault="002172D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D8" w:rsidRDefault="002172D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D8" w:rsidRDefault="002172D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5AD2"/>
    <w:multiLevelType w:val="hybridMultilevel"/>
    <w:tmpl w:val="05501B92"/>
    <w:lvl w:ilvl="0" w:tplc="2760E5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F97643"/>
    <w:multiLevelType w:val="hybridMultilevel"/>
    <w:tmpl w:val="97423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F6"/>
    <w:rsid w:val="00061EE6"/>
    <w:rsid w:val="000F3F03"/>
    <w:rsid w:val="001C61D6"/>
    <w:rsid w:val="002172D8"/>
    <w:rsid w:val="00294589"/>
    <w:rsid w:val="002B1AF6"/>
    <w:rsid w:val="00425C36"/>
    <w:rsid w:val="00454572"/>
    <w:rsid w:val="004E15A7"/>
    <w:rsid w:val="005B37B7"/>
    <w:rsid w:val="006E1CD1"/>
    <w:rsid w:val="00710F0C"/>
    <w:rsid w:val="00853D24"/>
    <w:rsid w:val="00945B7A"/>
    <w:rsid w:val="00A3017E"/>
    <w:rsid w:val="00B977A0"/>
    <w:rsid w:val="00C53417"/>
    <w:rsid w:val="00C66D28"/>
    <w:rsid w:val="00CA2637"/>
    <w:rsid w:val="00CB510A"/>
    <w:rsid w:val="00DA0B22"/>
    <w:rsid w:val="00DC02D0"/>
    <w:rsid w:val="00E240EC"/>
    <w:rsid w:val="00E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7E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1AF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3017E"/>
    <w:pPr>
      <w:ind w:left="720"/>
      <w:contextualSpacing/>
    </w:pPr>
  </w:style>
  <w:style w:type="table" w:styleId="TabloKlavuzu">
    <w:name w:val="Table Grid"/>
    <w:basedOn w:val="NormalTablo"/>
    <w:uiPriority w:val="59"/>
    <w:rsid w:val="0094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94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4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72D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172D8"/>
    <w:rPr>
      <w:rFonts w:ascii="Garamond" w:eastAsia="Times New Roman" w:hAnsi="Garamond" w:cs="Times New Roman"/>
      <w:noProof/>
      <w:sz w:val="16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2172D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172D8"/>
    <w:rPr>
      <w:rFonts w:ascii="Garamond" w:eastAsia="Times New Roman" w:hAnsi="Garamond" w:cs="Times New Roman"/>
      <w:noProof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7E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1AF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3017E"/>
    <w:pPr>
      <w:ind w:left="720"/>
      <w:contextualSpacing/>
    </w:pPr>
  </w:style>
  <w:style w:type="table" w:styleId="TabloKlavuzu">
    <w:name w:val="Table Grid"/>
    <w:basedOn w:val="NormalTablo"/>
    <w:uiPriority w:val="59"/>
    <w:rsid w:val="0094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94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4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72D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172D8"/>
    <w:rPr>
      <w:rFonts w:ascii="Garamond" w:eastAsia="Times New Roman" w:hAnsi="Garamond" w:cs="Times New Roman"/>
      <w:noProof/>
      <w:sz w:val="16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2172D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172D8"/>
    <w:rPr>
      <w:rFonts w:ascii="Garamond" w:eastAsia="Times New Roman" w:hAnsi="Garamond" w:cs="Times New Roman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2024-03-03T10:52:00Z</cp:lastPrinted>
  <dcterms:created xsi:type="dcterms:W3CDTF">2024-03-03T10:53:00Z</dcterms:created>
  <dcterms:modified xsi:type="dcterms:W3CDTF">2024-03-03T10:53:00Z</dcterms:modified>
</cp:coreProperties>
</file>