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12641" w:rsidP="00CA4983">
            <w:pPr>
              <w:tabs>
                <w:tab w:val="left" w:pos="56"/>
              </w:tabs>
              <w:spacing w:line="256" w:lineRule="auto"/>
              <w:ind w:left="84" w:hanging="14"/>
              <w:rPr>
                <w:rFonts w:ascii="Times New Roman" w:hAnsi="Times New Roman" w:cs="Times New Roman"/>
              </w:rPr>
            </w:pPr>
            <w:r>
              <w:rPr>
                <w:rFonts w:ascii="Times New Roman" w:hAnsi="Times New Roman" w:cs="Times New Roman"/>
              </w:rPr>
              <w:t>DESTANLAR</w:t>
            </w:r>
            <w:r w:rsidR="00CA4983">
              <w:rPr>
                <w:rFonts w:ascii="Times New Roman" w:hAnsi="Times New Roman" w:cs="Times New Roman"/>
              </w:rPr>
              <w:t xml:space="preserve">IN BÖLÜMLERİ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A498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C12641">
              <w:rPr>
                <w:rFonts w:ascii="Times New Roman" w:hAnsi="Times New Roman" w:cs="Times New Roman"/>
              </w:rPr>
              <w:t xml:space="preserve"> Şubat</w:t>
            </w:r>
            <w:r w:rsidR="002E15AF">
              <w:rPr>
                <w:rFonts w:ascii="Times New Roman" w:hAnsi="Times New Roman" w:cs="Times New Roman"/>
              </w:rPr>
              <w:t xml:space="preserve"> </w:t>
            </w:r>
            <w:r>
              <w:rPr>
                <w:rFonts w:ascii="Times New Roman" w:hAnsi="Times New Roman" w:cs="Times New Roman"/>
              </w:rPr>
              <w:t xml:space="preserve">1 Mart </w:t>
            </w:r>
            <w:r w:rsidR="00611C3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A4983" w:rsidP="000A2123">
            <w:pPr>
              <w:tabs>
                <w:tab w:val="left" w:pos="82"/>
              </w:tabs>
              <w:spacing w:after="0" w:line="256" w:lineRule="auto"/>
              <w:ind w:left="54" w:firstLine="2"/>
              <w:rPr>
                <w:rFonts w:ascii="Times New Roman" w:eastAsia="Arial" w:hAnsi="Times New Roman" w:cs="Times New Roman"/>
                <w:b/>
              </w:rPr>
            </w:pPr>
            <w:r w:rsidRPr="00CA4983">
              <w:rPr>
                <w:rFonts w:ascii="Times New Roman" w:eastAsia="Arial" w:hAnsi="Times New Roman" w:cs="Times New Roman"/>
                <w:b/>
              </w:rPr>
              <w:t>MD.1.2.10.Destanın serim bölümünden hareketle düğüm ve çözüm bölümü hakkında tahminde bulunur.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C0046" w:rsidRPr="00FC0046" w:rsidRDefault="00FC0046" w:rsidP="00235A69">
            <w:pPr>
              <w:spacing w:after="0" w:line="256" w:lineRule="auto"/>
              <w:rPr>
                <w:rFonts w:ascii="Times New Roman" w:eastAsia="Times New Roman" w:hAnsi="Times New Roman" w:cs="Times New Roman"/>
              </w:rPr>
            </w:pPr>
          </w:p>
          <w:p w:rsidR="00235A69" w:rsidRPr="00235A69" w:rsidRDefault="00235A69" w:rsidP="00235A69">
            <w:pPr>
              <w:spacing w:after="0" w:line="256" w:lineRule="auto"/>
              <w:rPr>
                <w:rFonts w:ascii="Times New Roman" w:eastAsia="Times New Roman" w:hAnsi="Times New Roman" w:cs="Times New Roman"/>
              </w:rPr>
            </w:pPr>
            <w:r w:rsidRPr="00235A69">
              <w:rPr>
                <w:rFonts w:ascii="Times New Roman" w:eastAsia="Times New Roman" w:hAnsi="Times New Roman" w:cs="Times New Roman"/>
              </w:rPr>
              <w:t>Edebiyatta yer alan serim, düğüm ve çözüm aslında herkesin bildiği kavramlardır. Çünkü bu kavramların diğer adları giriş, gelişme ve sonuçtur.</w:t>
            </w:r>
          </w:p>
          <w:p w:rsidR="00235A69" w:rsidRPr="00235A69" w:rsidRDefault="00235A69" w:rsidP="00235A69">
            <w:pPr>
              <w:spacing w:after="0" w:line="256" w:lineRule="auto"/>
              <w:rPr>
                <w:rFonts w:ascii="Times New Roman" w:eastAsia="Times New Roman" w:hAnsi="Times New Roman" w:cs="Times New Roman"/>
              </w:rPr>
            </w:pPr>
          </w:p>
          <w:p w:rsidR="00235A69" w:rsidRPr="00235A69" w:rsidRDefault="00235A69" w:rsidP="00235A69">
            <w:pPr>
              <w:spacing w:after="0" w:line="256" w:lineRule="auto"/>
              <w:rPr>
                <w:rFonts w:ascii="Times New Roman" w:eastAsia="Times New Roman" w:hAnsi="Times New Roman" w:cs="Times New Roman"/>
              </w:rPr>
            </w:pPr>
            <w:r w:rsidRPr="00235A69">
              <w:rPr>
                <w:rFonts w:ascii="Times New Roman" w:eastAsia="Times New Roman" w:hAnsi="Times New Roman" w:cs="Times New Roman"/>
              </w:rPr>
              <w:t xml:space="preserve">1. Serim (giriş): Serim denilen kısım </w:t>
            </w:r>
            <w:r>
              <w:rPr>
                <w:rFonts w:ascii="Times New Roman" w:eastAsia="Times New Roman" w:hAnsi="Times New Roman" w:cs="Times New Roman"/>
              </w:rPr>
              <w:t xml:space="preserve">destanın giriş kısmıdır. Bu kısımda destana </w:t>
            </w:r>
            <w:r w:rsidRPr="00235A69">
              <w:rPr>
                <w:rFonts w:ascii="Times New Roman" w:eastAsia="Times New Roman" w:hAnsi="Times New Roman" w:cs="Times New Roman"/>
              </w:rPr>
              <w:t xml:space="preserve">başlama durumu vardır. Yani karakterlerin tanıtılması serim bölümünde yapılmaktadır. Ayrıca kurgunun, zaman ve </w:t>
            </w:r>
            <w:proofErr w:type="gramStart"/>
            <w:r w:rsidRPr="00235A69">
              <w:rPr>
                <w:rFonts w:ascii="Times New Roman" w:eastAsia="Times New Roman" w:hAnsi="Times New Roman" w:cs="Times New Roman"/>
              </w:rPr>
              <w:t>mekanın</w:t>
            </w:r>
            <w:proofErr w:type="gramEnd"/>
            <w:r w:rsidRPr="00235A69">
              <w:rPr>
                <w:rFonts w:ascii="Times New Roman" w:eastAsia="Times New Roman" w:hAnsi="Times New Roman" w:cs="Times New Roman"/>
              </w:rPr>
              <w:t xml:space="preserve"> başlangıcı bu kısımda yer almaktadır.</w:t>
            </w:r>
          </w:p>
          <w:p w:rsidR="00235A69" w:rsidRPr="00235A69" w:rsidRDefault="00235A69" w:rsidP="00235A69">
            <w:pPr>
              <w:spacing w:after="0" w:line="256" w:lineRule="auto"/>
              <w:rPr>
                <w:rFonts w:ascii="Times New Roman" w:eastAsia="Times New Roman" w:hAnsi="Times New Roman" w:cs="Times New Roman"/>
              </w:rPr>
            </w:pPr>
          </w:p>
          <w:p w:rsidR="00235A69" w:rsidRPr="00235A69" w:rsidRDefault="00235A69" w:rsidP="00235A69">
            <w:pPr>
              <w:spacing w:after="0" w:line="256" w:lineRule="auto"/>
              <w:rPr>
                <w:rFonts w:ascii="Times New Roman" w:eastAsia="Times New Roman" w:hAnsi="Times New Roman" w:cs="Times New Roman"/>
              </w:rPr>
            </w:pPr>
            <w:r w:rsidRPr="00235A69">
              <w:rPr>
                <w:rFonts w:ascii="Times New Roman" w:eastAsia="Times New Roman" w:hAnsi="Times New Roman" w:cs="Times New Roman"/>
              </w:rPr>
              <w:t xml:space="preserve">Serim bölümü diğer bir deyişle </w:t>
            </w:r>
            <w:r>
              <w:rPr>
                <w:rFonts w:ascii="Times New Roman" w:eastAsia="Times New Roman" w:hAnsi="Times New Roman" w:cs="Times New Roman"/>
              </w:rPr>
              <w:t>destana</w:t>
            </w:r>
            <w:r w:rsidRPr="00235A69">
              <w:rPr>
                <w:rFonts w:ascii="Times New Roman" w:eastAsia="Times New Roman" w:hAnsi="Times New Roman" w:cs="Times New Roman"/>
              </w:rPr>
              <w:t xml:space="preserve"> hazırlık aşamasıdır. İleride olacak olan olaylar serim bölümünde başlamaktadır. Bu olaylar düğüm bölümüne geçmek için bir basamaktır. Çünkü girişin ardından gelişme bölümü başlayacaktır.</w:t>
            </w:r>
          </w:p>
          <w:p w:rsidR="00235A69" w:rsidRPr="00235A69" w:rsidRDefault="00235A69" w:rsidP="00235A69">
            <w:pPr>
              <w:spacing w:after="0" w:line="256" w:lineRule="auto"/>
              <w:rPr>
                <w:rFonts w:ascii="Times New Roman" w:eastAsia="Times New Roman" w:hAnsi="Times New Roman" w:cs="Times New Roman"/>
              </w:rPr>
            </w:pPr>
          </w:p>
          <w:p w:rsidR="00FC0046" w:rsidRDefault="00235A69" w:rsidP="00235A69">
            <w:pPr>
              <w:spacing w:after="0" w:line="256" w:lineRule="auto"/>
              <w:rPr>
                <w:rFonts w:ascii="Times New Roman" w:eastAsia="Times New Roman" w:hAnsi="Times New Roman" w:cs="Times New Roman"/>
              </w:rPr>
            </w:pPr>
            <w:r w:rsidRPr="00235A69">
              <w:rPr>
                <w:rFonts w:ascii="Times New Roman" w:eastAsia="Times New Roman" w:hAnsi="Times New Roman" w:cs="Times New Roman"/>
              </w:rPr>
              <w:t xml:space="preserve">2. Düğüm (gelişme): Düğüm bölümü </w:t>
            </w:r>
            <w:r>
              <w:rPr>
                <w:rFonts w:ascii="Times New Roman" w:eastAsia="Times New Roman" w:hAnsi="Times New Roman" w:cs="Times New Roman"/>
              </w:rPr>
              <w:t>destanın</w:t>
            </w:r>
            <w:r w:rsidRPr="00235A69">
              <w:rPr>
                <w:rFonts w:ascii="Times New Roman" w:eastAsia="Times New Roman" w:hAnsi="Times New Roman" w:cs="Times New Roman"/>
              </w:rPr>
              <w:t xml:space="preserve"> gelişme kısmını oluşturmaktadır. Bu kısımda olaylar iyice ilerlemeye başlayacaktır. Ayrıca </w:t>
            </w:r>
            <w:r>
              <w:rPr>
                <w:rFonts w:ascii="Times New Roman" w:eastAsia="Times New Roman" w:hAnsi="Times New Roman" w:cs="Times New Roman"/>
              </w:rPr>
              <w:t>destanın</w:t>
            </w:r>
            <w:r w:rsidRPr="00235A69">
              <w:rPr>
                <w:rFonts w:ascii="Times New Roman" w:eastAsia="Times New Roman" w:hAnsi="Times New Roman" w:cs="Times New Roman"/>
              </w:rPr>
              <w:t xml:space="preserve"> anlatıldığı kısım düğüm kısmıdır.</w:t>
            </w:r>
          </w:p>
          <w:p w:rsidR="00235A69" w:rsidRDefault="00235A69" w:rsidP="00235A69">
            <w:pPr>
              <w:spacing w:after="0" w:line="256" w:lineRule="auto"/>
              <w:rPr>
                <w:rFonts w:ascii="Times New Roman" w:eastAsia="Times New Roman" w:hAnsi="Times New Roman" w:cs="Times New Roman"/>
              </w:rPr>
            </w:pPr>
          </w:p>
          <w:p w:rsidR="00235A69" w:rsidRPr="00235A69" w:rsidRDefault="00235A69" w:rsidP="00235A69">
            <w:pPr>
              <w:spacing w:after="0" w:line="256" w:lineRule="auto"/>
              <w:rPr>
                <w:rFonts w:ascii="Times New Roman" w:eastAsia="Times New Roman" w:hAnsi="Times New Roman" w:cs="Times New Roman"/>
              </w:rPr>
            </w:pPr>
            <w:r w:rsidRPr="00235A69">
              <w:rPr>
                <w:rFonts w:ascii="Times New Roman" w:eastAsia="Times New Roman" w:hAnsi="Times New Roman" w:cs="Times New Roman"/>
              </w:rPr>
              <w:t>Düğüm bölümünde anlatılan olaylar okuyucuda ilgi uyandırmaya başlayacaktır. Bu ilgi ile birçok unsur merak edilmeye başlamaktadır. Bu merak olaylar ilerledikçe daha da artacaktır. Düğüm bölümünde olan her şey çözüm bölümünde noktalanacaktır. Yani çözüm bölümüne geçmek için düğüm bölümü kullanılmaktadır. Bu bölümde düğümlenen birçok olay son kısımda çözüme kavuşacaktır.</w:t>
            </w:r>
          </w:p>
          <w:p w:rsidR="00235A69" w:rsidRPr="00235A69" w:rsidRDefault="00235A69" w:rsidP="00235A69">
            <w:pPr>
              <w:spacing w:after="0" w:line="256" w:lineRule="auto"/>
              <w:rPr>
                <w:rFonts w:ascii="Times New Roman" w:eastAsia="Times New Roman" w:hAnsi="Times New Roman" w:cs="Times New Roman"/>
              </w:rPr>
            </w:pPr>
          </w:p>
          <w:p w:rsidR="00546C2D" w:rsidRPr="006F299F" w:rsidRDefault="009908B0" w:rsidP="00FC0046">
            <w:pPr>
              <w:spacing w:after="0" w:line="256" w:lineRule="auto"/>
              <w:rPr>
                <w:rFonts w:ascii="Times New Roman" w:eastAsia="Times New Roman" w:hAnsi="Times New Roman" w:cs="Times New Roman"/>
              </w:rPr>
            </w:pPr>
            <w:r>
              <w:rPr>
                <w:rFonts w:ascii="Times New Roman" w:eastAsia="Times New Roman" w:hAnsi="Times New Roman" w:cs="Times New Roman"/>
              </w:rPr>
              <w:t>3. Çözüm (sonuç): Çözüm kısmı destanı</w:t>
            </w:r>
            <w:r w:rsidR="00235A69" w:rsidRPr="00235A69">
              <w:rPr>
                <w:rFonts w:ascii="Times New Roman" w:eastAsia="Times New Roman" w:hAnsi="Times New Roman" w:cs="Times New Roman"/>
              </w:rPr>
              <w:t xml:space="preserve">n sonuç bölümünü oluşturmaktadır. Sonuç bölümünde bir noktalama söz konusudur. Yani </w:t>
            </w:r>
            <w:r>
              <w:rPr>
                <w:rFonts w:ascii="Times New Roman" w:eastAsia="Times New Roman" w:hAnsi="Times New Roman" w:cs="Times New Roman"/>
              </w:rPr>
              <w:t>destanı</w:t>
            </w:r>
            <w:r w:rsidR="00235A69" w:rsidRPr="00235A69">
              <w:rPr>
                <w:rFonts w:ascii="Times New Roman" w:eastAsia="Times New Roman" w:hAnsi="Times New Roman" w:cs="Times New Roman"/>
              </w:rPr>
              <w:t>n düğüm bölümünde anlatılanlar son bölümde bir çözüme kavuşmaktadır. Çözüm bölümü ile okuyucunun merakı son bulacaktır.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AE5387" w:rsidRDefault="00D80D1C" w:rsidP="009908B0">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r w:rsidR="00FC0046" w:rsidRPr="00FC0046">
              <w:rPr>
                <w:rFonts w:ascii="Times New Roman" w:hAnsi="Times New Roman" w:cs="Times New Roman"/>
              </w:rPr>
              <w:t>Destan</w:t>
            </w:r>
            <w:r w:rsidR="00FC0046">
              <w:rPr>
                <w:rFonts w:ascii="Times New Roman" w:hAnsi="Times New Roman" w:cs="Times New Roman"/>
              </w:rPr>
              <w:t>lar</w:t>
            </w:r>
            <w:r w:rsidR="00FC0046" w:rsidRPr="00FC0046">
              <w:rPr>
                <w:rFonts w:ascii="Times New Roman" w:hAnsi="Times New Roman" w:cs="Times New Roman"/>
              </w:rPr>
              <w:t xml:space="preserve">ın </w:t>
            </w:r>
            <w:r w:rsidR="009908B0">
              <w:rPr>
                <w:rFonts w:ascii="Times New Roman" w:hAnsi="Times New Roman" w:cs="Times New Roman"/>
              </w:rPr>
              <w:t>bölümleri</w:t>
            </w:r>
            <w:bookmarkStart w:id="0" w:name="_GoBack"/>
            <w:bookmarkEnd w:id="0"/>
            <w:r w:rsidR="00FC0046">
              <w:rPr>
                <w:rFonts w:ascii="Times New Roman" w:hAnsi="Times New Roman" w:cs="Times New Roman"/>
              </w:rPr>
              <w:t xml:space="preserve"> </w:t>
            </w:r>
            <w:r w:rsidR="00C12641" w:rsidRPr="00AE5387">
              <w:rPr>
                <w:rFonts w:ascii="Times New Roman" w:hAnsi="Times New Roman" w:cs="Times New Roman"/>
              </w:rPr>
              <w:t>nelerdir?</w:t>
            </w:r>
            <w:r w:rsidR="00887B80" w:rsidRPr="00AE5387">
              <w:rPr>
                <w:rFonts w:ascii="Times New Roman" w:hAnsi="Times New Roman" w:cs="Times New Roman"/>
              </w:rPr>
              <w:t xml:space="preserve"> </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D21BC4"/>
    <w:rsid w:val="00D2205F"/>
    <w:rsid w:val="00D3755C"/>
    <w:rsid w:val="00D53DE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87C0C"/>
    <w:rsid w:val="00F95279"/>
    <w:rsid w:val="00FA72ED"/>
    <w:rsid w:val="00FB19AD"/>
    <w:rsid w:val="00FB50AD"/>
    <w:rsid w:val="00FC0046"/>
    <w:rsid w:val="00FC543C"/>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2490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2024-02-22T19:13:00Z</dcterms:created>
  <dcterms:modified xsi:type="dcterms:W3CDTF">2024-02-22T19:13:00Z</dcterms:modified>
</cp:coreProperties>
</file>