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oKlavuzu"/>
        <w:tblW w:w="0" w:type="auto"/>
        <w:jc w:val="center"/>
        <w:tblInd w:w="-211" w:type="dxa"/>
        <w:tblLook w:val="04A0" w:firstRow="1" w:lastRow="0" w:firstColumn="1" w:lastColumn="0" w:noHBand="0" w:noVBand="1"/>
      </w:tblPr>
      <w:tblGrid>
        <w:gridCol w:w="2888"/>
        <w:gridCol w:w="5670"/>
        <w:gridCol w:w="1412"/>
      </w:tblGrid>
      <w:tr w:rsidR="00180F1F" w:rsidRPr="00F00263" w:rsidTr="00F00263">
        <w:trPr>
          <w:jc w:val="center"/>
        </w:trPr>
        <w:tc>
          <w:tcPr>
            <w:tcW w:w="2888" w:type="dxa"/>
          </w:tcPr>
          <w:p w:rsidR="00180F1F" w:rsidRPr="00F00263" w:rsidRDefault="00180F1F">
            <w:pPr>
              <w:rPr>
                <w:rFonts w:ascii="Segoe UI" w:hAnsi="Segoe UI" w:cs="Segoe UI"/>
                <w:sz w:val="21"/>
                <w:szCs w:val="21"/>
              </w:rPr>
            </w:pPr>
            <w:r w:rsidRPr="00F00263">
              <w:rPr>
                <w:rFonts w:ascii="Segoe UI" w:hAnsi="Segoe UI" w:cs="Segoe UI"/>
                <w:sz w:val="21"/>
                <w:szCs w:val="21"/>
              </w:rPr>
              <w:t>ADI SOYADI</w:t>
            </w:r>
            <w:r w:rsidRPr="00F00263">
              <w:rPr>
                <w:rFonts w:ascii="Segoe UI" w:hAnsi="Segoe UI" w:cs="Segoe UI"/>
                <w:sz w:val="21"/>
                <w:szCs w:val="21"/>
              </w:rPr>
              <w:br/>
              <w:t>SINIFI NO:</w:t>
            </w:r>
          </w:p>
        </w:tc>
        <w:tc>
          <w:tcPr>
            <w:tcW w:w="5670" w:type="dxa"/>
          </w:tcPr>
          <w:p w:rsidR="00180F1F" w:rsidRPr="00F00263" w:rsidRDefault="00180F1F" w:rsidP="00E67EA3">
            <w:pPr>
              <w:jc w:val="center"/>
              <w:rPr>
                <w:rFonts w:ascii="Segoe UI" w:hAnsi="Segoe UI" w:cs="Segoe UI"/>
                <w:b/>
                <w:sz w:val="21"/>
                <w:szCs w:val="21"/>
              </w:rPr>
            </w:pPr>
            <w:r w:rsidRPr="00F00263">
              <w:rPr>
                <w:rFonts w:ascii="Segoe UI" w:hAnsi="Segoe UI" w:cs="Segoe UI"/>
                <w:b/>
                <w:sz w:val="21"/>
                <w:szCs w:val="21"/>
              </w:rPr>
              <w:t>2023-2024 EĞİTİM ÖĞRETİM YILI</w:t>
            </w:r>
          </w:p>
          <w:p w:rsidR="00E67EA3" w:rsidRPr="00F00263" w:rsidRDefault="00E67EA3" w:rsidP="00E67EA3">
            <w:pPr>
              <w:jc w:val="center"/>
              <w:rPr>
                <w:rFonts w:ascii="Segoe UI" w:hAnsi="Segoe UI" w:cs="Segoe UI"/>
                <w:b/>
                <w:sz w:val="21"/>
                <w:szCs w:val="21"/>
              </w:rPr>
            </w:pPr>
            <w:r w:rsidRPr="00F00263">
              <w:rPr>
                <w:rFonts w:ascii="Segoe UI" w:hAnsi="Segoe UI" w:cs="Segoe UI"/>
                <w:b/>
                <w:sz w:val="21"/>
                <w:szCs w:val="21"/>
              </w:rPr>
              <w:t>KOVANCILAR BAYRAMYAZI ORTAOKULU</w:t>
            </w:r>
          </w:p>
          <w:p w:rsidR="00180F1F" w:rsidRPr="00F00263" w:rsidRDefault="00B61750" w:rsidP="00F00263">
            <w:pPr>
              <w:jc w:val="center"/>
              <w:rPr>
                <w:rFonts w:ascii="Segoe UI" w:hAnsi="Segoe UI" w:cs="Segoe UI"/>
                <w:sz w:val="21"/>
                <w:szCs w:val="21"/>
              </w:rPr>
            </w:pPr>
            <w:r>
              <w:rPr>
                <w:rFonts w:ascii="Segoe UI" w:hAnsi="Segoe UI" w:cs="Segoe UI"/>
                <w:b/>
                <w:sz w:val="21"/>
                <w:szCs w:val="21"/>
              </w:rPr>
              <w:t>6</w:t>
            </w:r>
            <w:r w:rsidR="00D3400A" w:rsidRPr="00F00263">
              <w:rPr>
                <w:rFonts w:ascii="Segoe UI" w:hAnsi="Segoe UI" w:cs="Segoe UI"/>
                <w:b/>
                <w:sz w:val="21"/>
                <w:szCs w:val="21"/>
              </w:rPr>
              <w:t xml:space="preserve">. SINIF SOSYAL BİLGİLER </w:t>
            </w:r>
            <w:r w:rsidR="00180F1F" w:rsidRPr="00F00263">
              <w:rPr>
                <w:rFonts w:ascii="Segoe UI" w:hAnsi="Segoe UI" w:cs="Segoe UI"/>
                <w:b/>
                <w:sz w:val="21"/>
                <w:szCs w:val="21"/>
              </w:rPr>
              <w:t>1.</w:t>
            </w:r>
            <w:r w:rsidR="00DD591B" w:rsidRPr="00F00263">
              <w:rPr>
                <w:rFonts w:ascii="Segoe UI" w:hAnsi="Segoe UI" w:cs="Segoe UI"/>
                <w:b/>
                <w:sz w:val="21"/>
                <w:szCs w:val="21"/>
              </w:rPr>
              <w:t xml:space="preserve"> </w:t>
            </w:r>
            <w:r w:rsidR="00180F1F" w:rsidRPr="00F00263">
              <w:rPr>
                <w:rFonts w:ascii="Segoe UI" w:hAnsi="Segoe UI" w:cs="Segoe UI"/>
                <w:b/>
                <w:sz w:val="21"/>
                <w:szCs w:val="21"/>
              </w:rPr>
              <w:t>DÖNEM 1. ORTAK YAZILI</w:t>
            </w:r>
          </w:p>
        </w:tc>
        <w:tc>
          <w:tcPr>
            <w:tcW w:w="1412" w:type="dxa"/>
          </w:tcPr>
          <w:p w:rsidR="00180F1F" w:rsidRPr="00F00263" w:rsidRDefault="00180F1F">
            <w:pPr>
              <w:rPr>
                <w:rFonts w:ascii="Segoe UI" w:hAnsi="Segoe UI" w:cs="Segoe UI"/>
                <w:sz w:val="21"/>
                <w:szCs w:val="21"/>
              </w:rPr>
            </w:pPr>
          </w:p>
          <w:p w:rsidR="00180F1F" w:rsidRPr="00F00263" w:rsidRDefault="00180F1F">
            <w:pPr>
              <w:rPr>
                <w:rFonts w:ascii="Segoe UI" w:hAnsi="Segoe UI" w:cs="Segoe UI"/>
                <w:sz w:val="21"/>
                <w:szCs w:val="21"/>
              </w:rPr>
            </w:pPr>
            <w:r w:rsidRPr="00F00263">
              <w:rPr>
                <w:rFonts w:ascii="Segoe UI" w:hAnsi="Segoe UI" w:cs="Segoe UI"/>
                <w:sz w:val="21"/>
                <w:szCs w:val="21"/>
              </w:rPr>
              <w:t>PUAN</w:t>
            </w:r>
          </w:p>
        </w:tc>
      </w:tr>
    </w:tbl>
    <w:p w:rsidR="009B1C59" w:rsidRPr="00546513" w:rsidRDefault="00546513" w:rsidP="00546513">
      <w:pPr>
        <w:jc w:val="center"/>
        <w:rPr>
          <w:rFonts w:ascii="Segoe UI" w:hAnsi="Segoe UI" w:cs="Segoe UI"/>
          <w:i/>
          <w:sz w:val="21"/>
          <w:szCs w:val="21"/>
        </w:rPr>
      </w:pPr>
      <w:r w:rsidRPr="00546513">
        <w:rPr>
          <w:rFonts w:ascii="Segoe UI" w:hAnsi="Segoe UI" w:cs="Segoe UI"/>
          <w:i/>
          <w:sz w:val="21"/>
          <w:szCs w:val="21"/>
        </w:rPr>
        <w:t>NOT: Her doğru sorunun cevabı 10 puandır.</w:t>
      </w:r>
    </w:p>
    <w:tbl>
      <w:tblPr>
        <w:tblStyle w:val="TabloKlavuzu"/>
        <w:tblW w:w="0" w:type="auto"/>
        <w:jc w:val="center"/>
        <w:tblLook w:val="04A0" w:firstRow="1" w:lastRow="0" w:firstColumn="1" w:lastColumn="0" w:noHBand="0" w:noVBand="1"/>
      </w:tblPr>
      <w:tblGrid>
        <w:gridCol w:w="10004"/>
      </w:tblGrid>
      <w:tr w:rsidR="00C30739" w:rsidRPr="00C30739" w:rsidTr="001F7246">
        <w:trPr>
          <w:jc w:val="center"/>
        </w:trPr>
        <w:tc>
          <w:tcPr>
            <w:tcW w:w="10004" w:type="dxa"/>
          </w:tcPr>
          <w:p w:rsidR="00C30739" w:rsidRDefault="00C30739" w:rsidP="00730FD7">
            <w:pPr>
              <w:pStyle w:val="AralkYok"/>
              <w:rPr>
                <w:rFonts w:ascii="Segoe UI" w:hAnsi="Segoe UI" w:cs="Segoe UI"/>
                <w:b/>
                <w:sz w:val="20"/>
                <w:szCs w:val="20"/>
              </w:rPr>
            </w:pPr>
            <w:r w:rsidRPr="00C30739">
              <w:rPr>
                <w:rFonts w:ascii="Segoe UI" w:hAnsi="Segoe UI" w:cs="Segoe UI"/>
                <w:b/>
                <w:sz w:val="20"/>
                <w:szCs w:val="20"/>
              </w:rPr>
              <w:t>Kazanım: SB.6.1.1. Sosyal rollerin zaman içerisindeki değişimini inceler.</w:t>
            </w:r>
          </w:p>
          <w:p w:rsidR="00C30739" w:rsidRPr="00C30739" w:rsidRDefault="00C30739" w:rsidP="00730FD7">
            <w:pPr>
              <w:pStyle w:val="AralkYok"/>
              <w:rPr>
                <w:rFonts w:ascii="Segoe UI" w:hAnsi="Segoe UI" w:cs="Segoe UI"/>
                <w:b/>
                <w:sz w:val="20"/>
                <w:szCs w:val="20"/>
              </w:rPr>
            </w:pPr>
          </w:p>
        </w:tc>
      </w:tr>
      <w:tr w:rsidR="00C30739" w:rsidRPr="00C30739" w:rsidTr="001F7246">
        <w:trPr>
          <w:trHeight w:val="1636"/>
          <w:jc w:val="center"/>
        </w:trPr>
        <w:tc>
          <w:tcPr>
            <w:tcW w:w="10004" w:type="dxa"/>
          </w:tcPr>
          <w:p w:rsidR="00C30739" w:rsidRPr="00C30739" w:rsidRDefault="00C30739" w:rsidP="00730FD7">
            <w:pPr>
              <w:pStyle w:val="AralkYok"/>
              <w:rPr>
                <w:rFonts w:ascii="Segoe UI" w:hAnsi="Segoe UI" w:cs="Segoe UI"/>
                <w:b/>
                <w:sz w:val="20"/>
                <w:szCs w:val="20"/>
              </w:rPr>
            </w:pPr>
            <w:r w:rsidRPr="00C30739">
              <w:rPr>
                <w:rFonts w:ascii="Segoe UI" w:hAnsi="Segoe UI" w:cs="Segoe UI"/>
                <w:b/>
                <w:sz w:val="20"/>
                <w:szCs w:val="20"/>
              </w:rPr>
              <w:t xml:space="preserve">SORU 1. </w:t>
            </w:r>
            <w:r w:rsidRPr="00C30739">
              <w:rPr>
                <w:rFonts w:ascii="Segoe UI" w:hAnsi="Segoe UI" w:cs="Segoe UI"/>
                <w:sz w:val="20"/>
                <w:szCs w:val="20"/>
              </w:rPr>
              <w:t>Okulda hem öğrenciyim, hem arkadaşım. Okul kurallarına uyarım, derslerime çalışırım, arkadaşlarımla uyumlu olmam gerektiğini bilirim.</w:t>
            </w:r>
            <w:r w:rsidRPr="00C30739">
              <w:rPr>
                <w:rFonts w:ascii="Segoe UI" w:hAnsi="Segoe UI" w:cs="Segoe UI"/>
                <w:b/>
                <w:sz w:val="20"/>
                <w:szCs w:val="20"/>
              </w:rPr>
              <w:t xml:space="preserve"> </w:t>
            </w:r>
          </w:p>
          <w:p w:rsidR="00C30739" w:rsidRPr="00C30739" w:rsidRDefault="00C30739" w:rsidP="00730FD7">
            <w:pPr>
              <w:pStyle w:val="AralkYok"/>
              <w:rPr>
                <w:rFonts w:ascii="Segoe UI" w:hAnsi="Segoe UI" w:cs="Segoe UI"/>
                <w:b/>
                <w:sz w:val="20"/>
                <w:szCs w:val="20"/>
              </w:rPr>
            </w:pPr>
            <w:r w:rsidRPr="00C30739">
              <w:rPr>
                <w:rFonts w:ascii="Segoe UI" w:hAnsi="Segoe UI" w:cs="Segoe UI"/>
                <w:b/>
                <w:sz w:val="20"/>
                <w:szCs w:val="20"/>
              </w:rPr>
              <w:t>Bu konuşmayı yapan 6. Sınıf öğrencisi hangi kavramlardan bahsetmiştir? Yazınız.</w:t>
            </w:r>
          </w:p>
          <w:p w:rsidR="00C30739" w:rsidRPr="00C30739" w:rsidRDefault="00C30739" w:rsidP="00730FD7">
            <w:pPr>
              <w:pStyle w:val="AralkYok"/>
              <w:rPr>
                <w:rFonts w:ascii="Segoe UI" w:hAnsi="Segoe UI" w:cs="Segoe UI"/>
                <w:b/>
                <w:sz w:val="20"/>
                <w:szCs w:val="20"/>
              </w:rPr>
            </w:pPr>
          </w:p>
        </w:tc>
      </w:tr>
      <w:tr w:rsidR="00C30739" w:rsidRPr="00C30739" w:rsidTr="001F7246">
        <w:trPr>
          <w:jc w:val="center"/>
        </w:trPr>
        <w:tc>
          <w:tcPr>
            <w:tcW w:w="10004" w:type="dxa"/>
          </w:tcPr>
          <w:p w:rsidR="00C30739" w:rsidRPr="00C30739" w:rsidRDefault="00C30739" w:rsidP="00730FD7">
            <w:pPr>
              <w:pStyle w:val="AralkYok"/>
              <w:rPr>
                <w:rFonts w:ascii="Segoe UI" w:hAnsi="Segoe UI" w:cs="Segoe UI"/>
                <w:b/>
                <w:sz w:val="20"/>
                <w:szCs w:val="20"/>
              </w:rPr>
            </w:pPr>
            <w:r w:rsidRPr="00C30739">
              <w:rPr>
                <w:rFonts w:ascii="Segoe UI" w:hAnsi="Segoe UI" w:cs="Segoe UI"/>
                <w:b/>
                <w:sz w:val="20"/>
                <w:szCs w:val="20"/>
              </w:rPr>
              <w:t>Kazanım: SB.6.1.2. Bireyin gelişiminde ve toplumsal birlikteliğin oluşmasında sosyal, kültürel ve tarihî bağların etkisini analiz eder.</w:t>
            </w:r>
          </w:p>
        </w:tc>
      </w:tr>
      <w:tr w:rsidR="00C30739" w:rsidRPr="00C30739" w:rsidTr="001F7246">
        <w:trPr>
          <w:trHeight w:val="1350"/>
          <w:jc w:val="center"/>
        </w:trPr>
        <w:tc>
          <w:tcPr>
            <w:tcW w:w="10004" w:type="dxa"/>
          </w:tcPr>
          <w:p w:rsidR="00C30739" w:rsidRPr="00C30739" w:rsidRDefault="00C30739" w:rsidP="00730FD7">
            <w:pPr>
              <w:pStyle w:val="AralkYok"/>
              <w:rPr>
                <w:rFonts w:ascii="Segoe UI" w:hAnsi="Segoe UI" w:cs="Segoe UI"/>
                <w:b/>
                <w:sz w:val="20"/>
                <w:szCs w:val="20"/>
              </w:rPr>
            </w:pPr>
            <w:r w:rsidRPr="00C30739">
              <w:rPr>
                <w:rFonts w:ascii="Segoe UI" w:hAnsi="Segoe UI" w:cs="Segoe UI"/>
                <w:b/>
                <w:sz w:val="20"/>
                <w:szCs w:val="20"/>
              </w:rPr>
              <w:t>SORU 2.</w:t>
            </w:r>
            <w:r w:rsidRPr="00C30739">
              <w:rPr>
                <w:rFonts w:ascii="Segoe UI" w:hAnsi="Segoe UI" w:cs="Segoe UI"/>
                <w:sz w:val="20"/>
                <w:szCs w:val="20"/>
              </w:rPr>
              <w:t xml:space="preserve"> Türk milleti olarak 29 Ekim 2023 tarihinde Cumhuriyetin ilanının 100. yılını kutlayacağız.</w:t>
            </w:r>
            <w:r w:rsidRPr="00C30739">
              <w:rPr>
                <w:rFonts w:ascii="Segoe UI" w:hAnsi="Segoe UI" w:cs="Segoe UI"/>
                <w:b/>
                <w:sz w:val="20"/>
                <w:szCs w:val="20"/>
              </w:rPr>
              <w:t xml:space="preserve"> </w:t>
            </w:r>
            <w:r w:rsidRPr="00C30739">
              <w:rPr>
                <w:rFonts w:ascii="Segoe UI" w:hAnsi="Segoe UI" w:cs="Segoe UI"/>
                <w:b/>
                <w:sz w:val="20"/>
                <w:szCs w:val="20"/>
              </w:rPr>
              <w:br/>
              <w:t>Türk milletinin geçmişte yaşadığı olayları unutmayarak her yıl kutlaması kültürümüzün devamlılığını sağlayan hangi bilince sahip olduğunu gösterir?</w:t>
            </w:r>
          </w:p>
          <w:p w:rsidR="001F7246" w:rsidRDefault="001F7246" w:rsidP="00730FD7">
            <w:pPr>
              <w:pStyle w:val="AralkYok"/>
              <w:rPr>
                <w:rFonts w:ascii="Segoe UI" w:hAnsi="Segoe UI" w:cs="Segoe UI"/>
                <w:color w:val="FF0000"/>
                <w:sz w:val="20"/>
                <w:szCs w:val="20"/>
              </w:rPr>
            </w:pPr>
          </w:p>
          <w:p w:rsidR="00647E89" w:rsidRDefault="00647E89" w:rsidP="00730FD7">
            <w:pPr>
              <w:pStyle w:val="AralkYok"/>
              <w:rPr>
                <w:rFonts w:ascii="Segoe UI" w:hAnsi="Segoe UI" w:cs="Segoe UI"/>
                <w:b/>
                <w:sz w:val="20"/>
                <w:szCs w:val="20"/>
              </w:rPr>
            </w:pPr>
          </w:p>
          <w:p w:rsidR="001F7246" w:rsidRDefault="001F7246" w:rsidP="00730FD7">
            <w:pPr>
              <w:pStyle w:val="AralkYok"/>
              <w:rPr>
                <w:rFonts w:ascii="Segoe UI" w:hAnsi="Segoe UI" w:cs="Segoe UI"/>
                <w:b/>
                <w:sz w:val="20"/>
                <w:szCs w:val="20"/>
              </w:rPr>
            </w:pPr>
          </w:p>
          <w:p w:rsidR="001F7246" w:rsidRPr="00C30739" w:rsidRDefault="001F7246" w:rsidP="00730FD7">
            <w:pPr>
              <w:pStyle w:val="AralkYok"/>
              <w:rPr>
                <w:rFonts w:ascii="Segoe UI" w:hAnsi="Segoe UI" w:cs="Segoe UI"/>
                <w:b/>
                <w:sz w:val="20"/>
                <w:szCs w:val="20"/>
              </w:rPr>
            </w:pPr>
          </w:p>
        </w:tc>
      </w:tr>
      <w:tr w:rsidR="00C30739" w:rsidRPr="00C30739" w:rsidTr="001F7246">
        <w:trPr>
          <w:jc w:val="center"/>
        </w:trPr>
        <w:tc>
          <w:tcPr>
            <w:tcW w:w="10004" w:type="dxa"/>
          </w:tcPr>
          <w:p w:rsidR="00C30739" w:rsidRPr="00C30739" w:rsidRDefault="00C30739" w:rsidP="00730FD7">
            <w:pPr>
              <w:pStyle w:val="AralkYok"/>
              <w:rPr>
                <w:rFonts w:ascii="Segoe UI" w:hAnsi="Segoe UI" w:cs="Segoe UI"/>
                <w:b/>
                <w:sz w:val="20"/>
                <w:szCs w:val="20"/>
              </w:rPr>
            </w:pPr>
            <w:r w:rsidRPr="00C30739">
              <w:rPr>
                <w:rFonts w:ascii="Segoe UI" w:hAnsi="Segoe UI" w:cs="Segoe UI"/>
                <w:b/>
                <w:sz w:val="20"/>
                <w:szCs w:val="20"/>
              </w:rPr>
              <w:t>Kazanım:</w:t>
            </w:r>
            <w:r w:rsidRPr="00C30739">
              <w:rPr>
                <w:rFonts w:ascii="Segoe UI" w:hAnsi="Segoe UI" w:cs="Segoe UI"/>
                <w:sz w:val="20"/>
                <w:szCs w:val="20"/>
              </w:rPr>
              <w:t xml:space="preserve"> </w:t>
            </w:r>
            <w:r w:rsidRPr="00C30739">
              <w:rPr>
                <w:rFonts w:ascii="Segoe UI" w:hAnsi="Segoe UI" w:cs="Segoe UI"/>
                <w:b/>
                <w:sz w:val="20"/>
                <w:szCs w:val="20"/>
              </w:rPr>
              <w:t xml:space="preserve">SB.6.1.3. Toplumda uyum içerisinde yaşayabilmek için farklı cinsiyet, </w:t>
            </w:r>
            <w:proofErr w:type="spellStart"/>
            <w:r w:rsidRPr="00C30739">
              <w:rPr>
                <w:rFonts w:ascii="Segoe UI" w:hAnsi="Segoe UI" w:cs="Segoe UI"/>
                <w:b/>
                <w:sz w:val="20"/>
                <w:szCs w:val="20"/>
              </w:rPr>
              <w:t>sosyo</w:t>
            </w:r>
            <w:proofErr w:type="spellEnd"/>
            <w:r w:rsidRPr="00C30739">
              <w:rPr>
                <w:rFonts w:ascii="Segoe UI" w:hAnsi="Segoe UI" w:cs="Segoe UI"/>
                <w:b/>
                <w:sz w:val="20"/>
                <w:szCs w:val="20"/>
              </w:rPr>
              <w:t>-ekonomik ve kültürel gruplara karşı ön yargıları sorgular.</w:t>
            </w:r>
          </w:p>
        </w:tc>
      </w:tr>
      <w:tr w:rsidR="00C30739" w:rsidRPr="00C30739" w:rsidTr="001F7246">
        <w:trPr>
          <w:trHeight w:val="1626"/>
          <w:jc w:val="center"/>
        </w:trPr>
        <w:tc>
          <w:tcPr>
            <w:tcW w:w="10004" w:type="dxa"/>
          </w:tcPr>
          <w:p w:rsidR="00C30739" w:rsidRPr="00C30739" w:rsidRDefault="00C30739" w:rsidP="00730FD7">
            <w:pPr>
              <w:pStyle w:val="AralkYok"/>
              <w:rPr>
                <w:rFonts w:ascii="Segoe UI" w:hAnsi="Segoe UI" w:cs="Segoe UI"/>
                <w:b/>
                <w:sz w:val="20"/>
                <w:szCs w:val="20"/>
              </w:rPr>
            </w:pPr>
            <w:r w:rsidRPr="00C30739">
              <w:rPr>
                <w:rFonts w:ascii="Segoe UI" w:hAnsi="Segoe UI" w:cs="Segoe UI"/>
                <w:b/>
                <w:sz w:val="20"/>
                <w:szCs w:val="20"/>
              </w:rPr>
              <w:t xml:space="preserve">SORU 3. </w:t>
            </w:r>
            <w:r w:rsidRPr="00C30739">
              <w:rPr>
                <w:rFonts w:ascii="Segoe UI" w:hAnsi="Segoe UI" w:cs="Segoe UI"/>
                <w:sz w:val="20"/>
                <w:szCs w:val="20"/>
              </w:rPr>
              <w:t>Görsel Sanatlar Öğretmeni öğrencilerine bir hemşire resmi çizmelerini istemiş, bütün öğrenciler hemşireyi kız olarak çizmişlerdir.</w:t>
            </w:r>
            <w:r w:rsidRPr="00C30739">
              <w:rPr>
                <w:rFonts w:ascii="Segoe UI" w:hAnsi="Segoe UI" w:cs="Segoe UI"/>
                <w:sz w:val="20"/>
                <w:szCs w:val="20"/>
              </w:rPr>
              <w:br/>
            </w:r>
            <w:r w:rsidRPr="00C30739">
              <w:rPr>
                <w:rFonts w:ascii="Segoe UI" w:hAnsi="Segoe UI" w:cs="Segoe UI"/>
                <w:b/>
                <w:sz w:val="20"/>
                <w:szCs w:val="20"/>
              </w:rPr>
              <w:t>Öğrencilerin bu davranışını hangi kavram ile açıklayabiliriz?</w:t>
            </w:r>
          </w:p>
          <w:p w:rsidR="00C30739" w:rsidRPr="00C30739" w:rsidRDefault="00C30739" w:rsidP="00730FD7">
            <w:pPr>
              <w:pStyle w:val="AralkYok"/>
              <w:rPr>
                <w:rFonts w:ascii="Segoe UI" w:hAnsi="Segoe UI" w:cs="Segoe UI"/>
                <w:b/>
                <w:sz w:val="20"/>
                <w:szCs w:val="20"/>
              </w:rPr>
            </w:pPr>
          </w:p>
        </w:tc>
      </w:tr>
      <w:tr w:rsidR="00C30739" w:rsidRPr="00C30739" w:rsidTr="001F7246">
        <w:trPr>
          <w:jc w:val="center"/>
        </w:trPr>
        <w:tc>
          <w:tcPr>
            <w:tcW w:w="10004" w:type="dxa"/>
          </w:tcPr>
          <w:p w:rsidR="00C30739" w:rsidRPr="00C30739" w:rsidRDefault="00C30739" w:rsidP="00730FD7">
            <w:pPr>
              <w:pStyle w:val="AralkYok"/>
              <w:rPr>
                <w:rFonts w:ascii="Segoe UI" w:hAnsi="Segoe UI" w:cs="Segoe UI"/>
                <w:b/>
                <w:sz w:val="20"/>
                <w:szCs w:val="20"/>
              </w:rPr>
            </w:pPr>
            <w:r w:rsidRPr="00C30739">
              <w:rPr>
                <w:rFonts w:ascii="Segoe UI" w:hAnsi="Segoe UI" w:cs="Segoe UI"/>
                <w:b/>
                <w:sz w:val="20"/>
                <w:szCs w:val="20"/>
              </w:rPr>
              <w:t>Kazanım: SB.6.1.4. Toplumsal birlikteliğin oluşmasında sosyal yardımlaşma ve dayanışmayı destekleyici faaliyetlere katılır.</w:t>
            </w:r>
          </w:p>
        </w:tc>
      </w:tr>
      <w:tr w:rsidR="00C30739" w:rsidRPr="00C30739" w:rsidTr="001F7246">
        <w:trPr>
          <w:trHeight w:val="2434"/>
          <w:jc w:val="center"/>
        </w:trPr>
        <w:tc>
          <w:tcPr>
            <w:tcW w:w="10004" w:type="dxa"/>
          </w:tcPr>
          <w:p w:rsidR="00C30739" w:rsidRPr="00C30739" w:rsidRDefault="00C30739" w:rsidP="00730FD7">
            <w:pPr>
              <w:pStyle w:val="AralkYok"/>
              <w:rPr>
                <w:rFonts w:ascii="Segoe UI" w:hAnsi="Segoe UI" w:cs="Segoe UI"/>
                <w:sz w:val="20"/>
                <w:szCs w:val="20"/>
              </w:rPr>
            </w:pPr>
            <w:r w:rsidRPr="00C30739">
              <w:rPr>
                <w:rFonts w:ascii="Segoe UI" w:hAnsi="Segoe UI" w:cs="Segoe UI"/>
                <w:b/>
                <w:sz w:val="20"/>
                <w:szCs w:val="20"/>
              </w:rPr>
              <w:t xml:space="preserve">SORU 4. </w:t>
            </w:r>
            <w:r w:rsidRPr="00C30739">
              <w:rPr>
                <w:rFonts w:ascii="Segoe UI" w:hAnsi="Segoe UI" w:cs="Segoe UI"/>
                <w:sz w:val="20"/>
                <w:szCs w:val="20"/>
              </w:rPr>
              <w:t xml:space="preserve">Müslüman Türkler tarih boyunca yardımlaşma ve dayanışmanın en güzel örneklerini sergilemişlerdir. “Baş başa vermeyince taş yerinden kalkmaz.” diyen atalarımız, düşmanlarına karşı birlik ve beraberlik içerisinde hareket etmişlerdir.  “Komşusu aç iken tok yatan bizden değildir.” hadis-i şerifinden hareketle </w:t>
            </w:r>
            <w:proofErr w:type="spellStart"/>
            <w:r w:rsidRPr="00C30739">
              <w:rPr>
                <w:rFonts w:ascii="Segoe UI" w:hAnsi="Segoe UI" w:cs="Segoe UI"/>
                <w:sz w:val="20"/>
                <w:szCs w:val="20"/>
              </w:rPr>
              <w:t>vakıﬂar</w:t>
            </w:r>
            <w:proofErr w:type="spellEnd"/>
            <w:r w:rsidRPr="00C30739">
              <w:rPr>
                <w:rFonts w:ascii="Segoe UI" w:hAnsi="Segoe UI" w:cs="Segoe UI"/>
                <w:sz w:val="20"/>
                <w:szCs w:val="20"/>
              </w:rPr>
              <w:t xml:space="preserve"> oluşturulmuş, aşevleri kurulmuş, sadaka ve zekât ile muhtaç olan insanlara yalnız olmadıkları hissettirilmiştir.</w:t>
            </w:r>
          </w:p>
          <w:p w:rsidR="00C30739" w:rsidRPr="00C30739" w:rsidRDefault="00C30739" w:rsidP="00730FD7">
            <w:pPr>
              <w:pStyle w:val="AralkYok"/>
              <w:rPr>
                <w:rFonts w:ascii="Segoe UI" w:hAnsi="Segoe UI" w:cs="Segoe UI"/>
                <w:b/>
                <w:sz w:val="20"/>
                <w:szCs w:val="20"/>
              </w:rPr>
            </w:pPr>
            <w:r w:rsidRPr="00C30739">
              <w:rPr>
                <w:rFonts w:ascii="Segoe UI" w:hAnsi="Segoe UI" w:cs="Segoe UI"/>
                <w:b/>
                <w:sz w:val="20"/>
                <w:szCs w:val="20"/>
              </w:rPr>
              <w:t>Günümüzde sosyal yardımlaşma ve dayanışmayı sağlamak amacıyla kurulan sivil toplum kuruluşlarına örnek veriniz.</w:t>
            </w:r>
          </w:p>
          <w:p w:rsidR="001F7246" w:rsidRDefault="001F7246" w:rsidP="00730FD7">
            <w:pPr>
              <w:pStyle w:val="AralkYok"/>
              <w:rPr>
                <w:rFonts w:ascii="Segoe UI" w:hAnsi="Segoe UI" w:cs="Segoe UI"/>
                <w:color w:val="FF0000"/>
                <w:sz w:val="20"/>
                <w:szCs w:val="20"/>
              </w:rPr>
            </w:pPr>
          </w:p>
          <w:p w:rsidR="00647E89" w:rsidRDefault="00647E89" w:rsidP="00730FD7">
            <w:pPr>
              <w:pStyle w:val="AralkYok"/>
              <w:rPr>
                <w:rFonts w:ascii="Segoe UI" w:hAnsi="Segoe UI" w:cs="Segoe UI"/>
                <w:color w:val="FF0000"/>
                <w:sz w:val="20"/>
                <w:szCs w:val="20"/>
              </w:rPr>
            </w:pPr>
          </w:p>
          <w:p w:rsidR="001F7246" w:rsidRDefault="001F7246" w:rsidP="00730FD7">
            <w:pPr>
              <w:pStyle w:val="AralkYok"/>
              <w:rPr>
                <w:rFonts w:ascii="Segoe UI" w:hAnsi="Segoe UI" w:cs="Segoe UI"/>
                <w:color w:val="FF0000"/>
                <w:sz w:val="20"/>
                <w:szCs w:val="20"/>
              </w:rPr>
            </w:pPr>
          </w:p>
          <w:p w:rsidR="001F7246" w:rsidRDefault="001F7246" w:rsidP="00730FD7">
            <w:pPr>
              <w:pStyle w:val="AralkYok"/>
              <w:rPr>
                <w:rFonts w:ascii="Segoe UI" w:hAnsi="Segoe UI" w:cs="Segoe UI"/>
                <w:sz w:val="20"/>
                <w:szCs w:val="20"/>
              </w:rPr>
            </w:pPr>
          </w:p>
          <w:p w:rsidR="001F7246" w:rsidRPr="00C30739" w:rsidRDefault="001F7246" w:rsidP="00730FD7">
            <w:pPr>
              <w:pStyle w:val="AralkYok"/>
              <w:rPr>
                <w:rFonts w:ascii="Segoe UI" w:hAnsi="Segoe UI" w:cs="Segoe UI"/>
                <w:sz w:val="20"/>
                <w:szCs w:val="20"/>
              </w:rPr>
            </w:pPr>
          </w:p>
        </w:tc>
      </w:tr>
      <w:tr w:rsidR="00C30739" w:rsidRPr="00C30739" w:rsidTr="001F7246">
        <w:trPr>
          <w:jc w:val="center"/>
        </w:trPr>
        <w:tc>
          <w:tcPr>
            <w:tcW w:w="10004" w:type="dxa"/>
          </w:tcPr>
          <w:p w:rsidR="00C30739" w:rsidRPr="00C30739" w:rsidRDefault="00C30739" w:rsidP="00730FD7">
            <w:pPr>
              <w:pStyle w:val="AralkYok"/>
              <w:rPr>
                <w:rFonts w:ascii="Segoe UI" w:hAnsi="Segoe UI" w:cs="Segoe UI"/>
                <w:b/>
                <w:sz w:val="20"/>
                <w:szCs w:val="20"/>
              </w:rPr>
            </w:pPr>
            <w:r w:rsidRPr="00C30739">
              <w:rPr>
                <w:rFonts w:ascii="Segoe UI" w:hAnsi="Segoe UI" w:cs="Segoe UI"/>
                <w:b/>
                <w:sz w:val="20"/>
                <w:szCs w:val="20"/>
              </w:rPr>
              <w:t>Kazanım:</w:t>
            </w:r>
            <w:r w:rsidRPr="00C30739">
              <w:rPr>
                <w:rFonts w:ascii="Segoe UI" w:hAnsi="Segoe UI" w:cs="Segoe UI"/>
                <w:sz w:val="20"/>
                <w:szCs w:val="20"/>
              </w:rPr>
              <w:t xml:space="preserve"> </w:t>
            </w:r>
            <w:r w:rsidRPr="00C30739">
              <w:rPr>
                <w:rFonts w:ascii="Segoe UI" w:hAnsi="Segoe UI" w:cs="Segoe UI"/>
                <w:b/>
                <w:sz w:val="20"/>
                <w:szCs w:val="20"/>
              </w:rPr>
              <w:t>SB.6.1.5. Bir soruna getirilen çözümlerin hak, sorumluluk ve özgürlükler temelinde olması gerektiğini savunur.</w:t>
            </w:r>
          </w:p>
        </w:tc>
      </w:tr>
      <w:tr w:rsidR="00C30739" w:rsidRPr="00C30739" w:rsidTr="001F7246">
        <w:trPr>
          <w:trHeight w:val="2690"/>
          <w:jc w:val="center"/>
        </w:trPr>
        <w:tc>
          <w:tcPr>
            <w:tcW w:w="10004" w:type="dxa"/>
          </w:tcPr>
          <w:p w:rsidR="001F7246" w:rsidRDefault="00C30739" w:rsidP="00730FD7">
            <w:pPr>
              <w:pStyle w:val="AralkYok"/>
              <w:rPr>
                <w:rFonts w:ascii="Segoe UI" w:hAnsi="Segoe UI" w:cs="Segoe UI"/>
                <w:color w:val="FF0000"/>
                <w:sz w:val="20"/>
                <w:szCs w:val="20"/>
              </w:rPr>
            </w:pPr>
            <w:r w:rsidRPr="00C30739">
              <w:rPr>
                <w:rFonts w:ascii="Segoe UI" w:hAnsi="Segoe UI" w:cs="Segoe UI"/>
                <w:b/>
                <w:sz w:val="20"/>
                <w:szCs w:val="20"/>
              </w:rPr>
              <w:t xml:space="preserve">SORU 5. </w:t>
            </w:r>
            <w:r w:rsidRPr="00C30739">
              <w:rPr>
                <w:rFonts w:ascii="Segoe UI" w:hAnsi="Segoe UI" w:cs="Segoe UI"/>
                <w:sz w:val="20"/>
                <w:szCs w:val="20"/>
              </w:rPr>
              <w:t>İnsanların ortak yaşamlarını düzenleyen birtakım kurallar vardır. Anayasa ve yasalarla düzenlenen yazılı kurallarla birlikte gelenek ve görenekler, görgü kuralları vb. yazısız kuralların oluşturduğu bu kurallara uyulmadığı takdirde toplum yaşamında kargaşa doğar. Kişi toplumda kendi hakkını savunabilmeli ve özgürce hareket edebilmelidir. Ancak başkalarının haklarını ve özgürlüğünü dikkate alarak sorumlu davranmalıdır.</w:t>
            </w:r>
            <w:r w:rsidRPr="00C30739">
              <w:rPr>
                <w:rFonts w:ascii="Segoe UI" w:hAnsi="Segoe UI" w:cs="Segoe UI"/>
                <w:sz w:val="20"/>
                <w:szCs w:val="20"/>
              </w:rPr>
              <w:br/>
            </w:r>
            <w:r w:rsidRPr="00C30739">
              <w:rPr>
                <w:rFonts w:ascii="Segoe UI" w:hAnsi="Segoe UI" w:cs="Segoe UI"/>
                <w:b/>
                <w:sz w:val="20"/>
                <w:szCs w:val="20"/>
              </w:rPr>
              <w:t>Buna göre hak ve sorumluluklarımıza bir örnek veriniz.</w:t>
            </w:r>
            <w:r w:rsidRPr="00C30739">
              <w:rPr>
                <w:rFonts w:ascii="Segoe UI" w:hAnsi="Segoe UI" w:cs="Segoe UI"/>
                <w:b/>
                <w:sz w:val="20"/>
                <w:szCs w:val="20"/>
              </w:rPr>
              <w:br/>
            </w:r>
          </w:p>
          <w:p w:rsidR="00647E89" w:rsidRDefault="00647E89" w:rsidP="00730FD7">
            <w:pPr>
              <w:pStyle w:val="AralkYok"/>
              <w:rPr>
                <w:rFonts w:ascii="Segoe UI" w:hAnsi="Segoe UI" w:cs="Segoe UI"/>
                <w:color w:val="FF0000"/>
                <w:sz w:val="20"/>
                <w:szCs w:val="20"/>
              </w:rPr>
            </w:pPr>
          </w:p>
          <w:p w:rsidR="00647E89" w:rsidRDefault="00647E89" w:rsidP="00730FD7">
            <w:pPr>
              <w:pStyle w:val="AralkYok"/>
              <w:rPr>
                <w:rFonts w:ascii="Segoe UI" w:hAnsi="Segoe UI" w:cs="Segoe UI"/>
                <w:color w:val="FF0000"/>
                <w:sz w:val="20"/>
                <w:szCs w:val="20"/>
              </w:rPr>
            </w:pPr>
          </w:p>
          <w:p w:rsidR="001F7246" w:rsidRDefault="001F7246" w:rsidP="00730FD7">
            <w:pPr>
              <w:pStyle w:val="AralkYok"/>
              <w:rPr>
                <w:rFonts w:ascii="Segoe UI" w:hAnsi="Segoe UI" w:cs="Segoe UI"/>
                <w:color w:val="FF0000"/>
                <w:sz w:val="20"/>
                <w:szCs w:val="20"/>
              </w:rPr>
            </w:pPr>
          </w:p>
          <w:p w:rsidR="001F7246" w:rsidRDefault="001F7246" w:rsidP="00730FD7">
            <w:pPr>
              <w:pStyle w:val="AralkYok"/>
              <w:rPr>
                <w:rFonts w:ascii="Segoe UI" w:hAnsi="Segoe UI" w:cs="Segoe UI"/>
                <w:color w:val="FF0000"/>
                <w:sz w:val="20"/>
                <w:szCs w:val="20"/>
              </w:rPr>
            </w:pPr>
          </w:p>
          <w:p w:rsidR="001F7246" w:rsidRPr="00C30739" w:rsidRDefault="001F7246" w:rsidP="00730FD7">
            <w:pPr>
              <w:pStyle w:val="AralkYok"/>
              <w:rPr>
                <w:rFonts w:ascii="Segoe UI" w:hAnsi="Segoe UI" w:cs="Segoe UI"/>
                <w:color w:val="FF0000"/>
                <w:sz w:val="20"/>
                <w:szCs w:val="20"/>
              </w:rPr>
            </w:pPr>
          </w:p>
        </w:tc>
      </w:tr>
      <w:tr w:rsidR="00C30739" w:rsidRPr="00C30739" w:rsidTr="001F7246">
        <w:trPr>
          <w:jc w:val="center"/>
        </w:trPr>
        <w:tc>
          <w:tcPr>
            <w:tcW w:w="10004" w:type="dxa"/>
          </w:tcPr>
          <w:p w:rsidR="00C30739" w:rsidRPr="00C30739" w:rsidRDefault="00C30739" w:rsidP="00730FD7">
            <w:pPr>
              <w:pStyle w:val="AralkYok"/>
              <w:rPr>
                <w:rFonts w:ascii="Segoe UI" w:hAnsi="Segoe UI" w:cs="Segoe UI"/>
                <w:b/>
                <w:sz w:val="20"/>
                <w:szCs w:val="20"/>
              </w:rPr>
            </w:pPr>
            <w:r w:rsidRPr="00C30739">
              <w:rPr>
                <w:rFonts w:ascii="Segoe UI" w:hAnsi="Segoe UI" w:cs="Segoe UI"/>
                <w:b/>
                <w:sz w:val="20"/>
                <w:szCs w:val="20"/>
              </w:rPr>
              <w:lastRenderedPageBreak/>
              <w:t>Kazanım:</w:t>
            </w:r>
            <w:r w:rsidRPr="00C30739">
              <w:rPr>
                <w:rFonts w:ascii="Segoe UI" w:hAnsi="Segoe UI" w:cs="Segoe UI"/>
                <w:sz w:val="20"/>
                <w:szCs w:val="20"/>
              </w:rPr>
              <w:t xml:space="preserve"> </w:t>
            </w:r>
            <w:r w:rsidRPr="00C30739">
              <w:rPr>
                <w:rFonts w:ascii="Segoe UI" w:hAnsi="Segoe UI" w:cs="Segoe UI"/>
                <w:b/>
                <w:sz w:val="20"/>
                <w:szCs w:val="20"/>
              </w:rPr>
              <w:t>SB.6.2.1. Orta Asya’da kurulan ilk Türk devletlerinin coğrafi, siyasal, ekonomik ve kültürel özelliklerine ilişkin çıkarımlarda bulunur.</w:t>
            </w:r>
          </w:p>
        </w:tc>
      </w:tr>
      <w:tr w:rsidR="00C30739" w:rsidRPr="00C30739" w:rsidTr="001F7246">
        <w:trPr>
          <w:trHeight w:val="2710"/>
          <w:jc w:val="center"/>
        </w:trPr>
        <w:tc>
          <w:tcPr>
            <w:tcW w:w="10004" w:type="dxa"/>
          </w:tcPr>
          <w:p w:rsidR="00C30739" w:rsidRPr="00C30739" w:rsidRDefault="00C30739" w:rsidP="00730FD7">
            <w:pPr>
              <w:pStyle w:val="AralkYok"/>
              <w:rPr>
                <w:rFonts w:ascii="Segoe UI" w:hAnsi="Segoe UI" w:cs="Segoe UI"/>
                <w:sz w:val="20"/>
                <w:szCs w:val="20"/>
              </w:rPr>
            </w:pPr>
            <w:r w:rsidRPr="00C30739">
              <w:rPr>
                <w:rFonts w:ascii="Segoe UI" w:hAnsi="Segoe UI" w:cs="Segoe UI"/>
                <w:b/>
                <w:sz w:val="20"/>
                <w:szCs w:val="20"/>
              </w:rPr>
              <w:t>SORU 6.</w:t>
            </w:r>
            <w:r w:rsidRPr="00C30739">
              <w:rPr>
                <w:rFonts w:ascii="Segoe UI" w:hAnsi="Segoe UI" w:cs="Segoe UI"/>
                <w:sz w:val="20"/>
                <w:szCs w:val="20"/>
              </w:rPr>
              <w:t xml:space="preserve"> Eski Türk devletlerinde devlet yönetiminde ikili teşkilat kullanılmıştır. Bu uygulamaya göre devletin daha kolay yönetilmesi için ülke toprakları doğu ve batı olarak iki yönetim bölümüne ayrılırdı. Doğu bölümünün idaresinin başında hakan bulunurken batıda da hakanın kardeşi (yabgu) bulunurdu. Ancak bu uygulamanın olumsuz yanları da vardı.</w:t>
            </w:r>
          </w:p>
          <w:p w:rsidR="00C30739" w:rsidRPr="00C30739" w:rsidRDefault="00C30739" w:rsidP="00730FD7">
            <w:pPr>
              <w:pStyle w:val="AralkYok"/>
              <w:rPr>
                <w:rFonts w:ascii="Segoe UI" w:hAnsi="Segoe UI" w:cs="Segoe UI"/>
                <w:b/>
                <w:sz w:val="20"/>
                <w:szCs w:val="20"/>
              </w:rPr>
            </w:pPr>
            <w:r w:rsidRPr="00C30739">
              <w:rPr>
                <w:rFonts w:ascii="Segoe UI" w:hAnsi="Segoe UI" w:cs="Segoe UI"/>
                <w:b/>
                <w:sz w:val="20"/>
                <w:szCs w:val="20"/>
              </w:rPr>
              <w:t>Devletin ikili teşkilat uygulaması ile yönetilmesinin olumsuz yanları neler olabilir? Yazınız.</w:t>
            </w:r>
          </w:p>
          <w:p w:rsidR="00C30739" w:rsidRPr="00C30739" w:rsidRDefault="00C30739" w:rsidP="00730FD7">
            <w:pPr>
              <w:pStyle w:val="AralkYok"/>
              <w:rPr>
                <w:rFonts w:ascii="Segoe UI" w:hAnsi="Segoe UI" w:cs="Segoe UI"/>
                <w:sz w:val="20"/>
                <w:szCs w:val="20"/>
              </w:rPr>
            </w:pPr>
          </w:p>
        </w:tc>
      </w:tr>
      <w:tr w:rsidR="00C30739" w:rsidRPr="00C30739" w:rsidTr="001F7246">
        <w:trPr>
          <w:jc w:val="center"/>
        </w:trPr>
        <w:tc>
          <w:tcPr>
            <w:tcW w:w="10004" w:type="dxa"/>
          </w:tcPr>
          <w:p w:rsidR="00C30739" w:rsidRPr="00C30739" w:rsidRDefault="00C30739" w:rsidP="00730FD7">
            <w:pPr>
              <w:pStyle w:val="AralkYok"/>
              <w:rPr>
                <w:rFonts w:ascii="Segoe UI" w:hAnsi="Segoe UI" w:cs="Segoe UI"/>
                <w:b/>
                <w:sz w:val="20"/>
                <w:szCs w:val="20"/>
              </w:rPr>
            </w:pPr>
            <w:r w:rsidRPr="00C30739">
              <w:rPr>
                <w:rFonts w:ascii="Segoe UI" w:hAnsi="Segoe UI" w:cs="Segoe UI"/>
                <w:b/>
                <w:sz w:val="20"/>
                <w:szCs w:val="20"/>
              </w:rPr>
              <w:t>Kazanım:</w:t>
            </w:r>
            <w:r w:rsidRPr="00C30739">
              <w:rPr>
                <w:rFonts w:ascii="Segoe UI" w:hAnsi="Segoe UI" w:cs="Segoe UI"/>
                <w:sz w:val="20"/>
                <w:szCs w:val="20"/>
              </w:rPr>
              <w:t xml:space="preserve"> </w:t>
            </w:r>
            <w:r w:rsidRPr="00C30739">
              <w:rPr>
                <w:rFonts w:ascii="Segoe UI" w:hAnsi="Segoe UI" w:cs="Segoe UI"/>
                <w:b/>
                <w:sz w:val="20"/>
                <w:szCs w:val="20"/>
              </w:rPr>
              <w:t>SB.6.2.1. Orta Asya’da kurulan ilk Türk devletlerinin coğrafi, siyasal, ekonomik ve kültürel özelliklerine ilişkin çıkarımlarda bulunur.</w:t>
            </w:r>
          </w:p>
        </w:tc>
      </w:tr>
      <w:tr w:rsidR="00C30739" w:rsidRPr="00C30739" w:rsidTr="001F7246">
        <w:trPr>
          <w:trHeight w:val="2178"/>
          <w:jc w:val="center"/>
        </w:trPr>
        <w:tc>
          <w:tcPr>
            <w:tcW w:w="10004" w:type="dxa"/>
          </w:tcPr>
          <w:p w:rsidR="00C30739" w:rsidRPr="00C30739" w:rsidRDefault="00C30739" w:rsidP="00730FD7">
            <w:pPr>
              <w:pStyle w:val="AralkYok"/>
              <w:rPr>
                <w:rFonts w:ascii="Segoe UI" w:hAnsi="Segoe UI" w:cs="Segoe UI"/>
                <w:b/>
                <w:sz w:val="20"/>
                <w:szCs w:val="20"/>
              </w:rPr>
            </w:pPr>
            <w:r w:rsidRPr="00C30739">
              <w:rPr>
                <w:rFonts w:ascii="Segoe UI" w:hAnsi="Segoe UI" w:cs="Segoe UI"/>
                <w:b/>
                <w:sz w:val="20"/>
                <w:szCs w:val="20"/>
              </w:rPr>
              <w:t xml:space="preserve">SORU 7. </w:t>
            </w:r>
            <w:r w:rsidRPr="00C30739">
              <w:rPr>
                <w:rFonts w:ascii="Segoe UI" w:hAnsi="Segoe UI" w:cs="Segoe UI"/>
                <w:sz w:val="20"/>
                <w:szCs w:val="20"/>
              </w:rPr>
              <w:t>Asya Hunları ve Köktürkler yarı göçebe bir hayat sürerken, Uygurlar bu devletlerden farklı olarak yerleşik hayata geçmişlerdir.</w:t>
            </w:r>
            <w:r w:rsidRPr="00C30739">
              <w:rPr>
                <w:rFonts w:ascii="Segoe UI" w:hAnsi="Segoe UI" w:cs="Segoe UI"/>
                <w:sz w:val="20"/>
                <w:szCs w:val="20"/>
              </w:rPr>
              <w:br/>
            </w:r>
            <w:r w:rsidRPr="00C30739">
              <w:rPr>
                <w:rFonts w:ascii="Segoe UI" w:hAnsi="Segoe UI" w:cs="Segoe UI"/>
                <w:b/>
                <w:sz w:val="20"/>
                <w:szCs w:val="20"/>
              </w:rPr>
              <w:t>Uygurların yerleşik hayata geçmeleri onları nasıl etkilemiştir? Örneklerle açıklayınız.</w:t>
            </w:r>
          </w:p>
          <w:p w:rsidR="00C30739" w:rsidRPr="00C30739" w:rsidRDefault="00C30739" w:rsidP="00730FD7">
            <w:pPr>
              <w:pStyle w:val="AralkYok"/>
              <w:rPr>
                <w:rFonts w:ascii="Segoe UI" w:hAnsi="Segoe UI" w:cs="Segoe UI"/>
                <w:b/>
                <w:sz w:val="20"/>
                <w:szCs w:val="20"/>
              </w:rPr>
            </w:pPr>
            <w:r w:rsidRPr="00C30739">
              <w:rPr>
                <w:rFonts w:ascii="Segoe UI" w:hAnsi="Segoe UI" w:cs="Segoe UI"/>
                <w:color w:val="FF0000"/>
                <w:sz w:val="20"/>
                <w:szCs w:val="20"/>
              </w:rPr>
              <w:t xml:space="preserve"> </w:t>
            </w:r>
          </w:p>
        </w:tc>
      </w:tr>
      <w:tr w:rsidR="00C30739" w:rsidRPr="00C30739" w:rsidTr="001F7246">
        <w:trPr>
          <w:jc w:val="center"/>
        </w:trPr>
        <w:tc>
          <w:tcPr>
            <w:tcW w:w="10004" w:type="dxa"/>
          </w:tcPr>
          <w:p w:rsidR="00C30739" w:rsidRPr="00C30739" w:rsidRDefault="00C30739" w:rsidP="00730FD7">
            <w:pPr>
              <w:pStyle w:val="AralkYok"/>
              <w:rPr>
                <w:rFonts w:ascii="Segoe UI" w:hAnsi="Segoe UI" w:cs="Segoe UI"/>
                <w:b/>
                <w:sz w:val="20"/>
                <w:szCs w:val="20"/>
              </w:rPr>
            </w:pPr>
            <w:r w:rsidRPr="00C30739">
              <w:rPr>
                <w:rFonts w:ascii="Segoe UI" w:hAnsi="Segoe UI" w:cs="Segoe UI"/>
                <w:b/>
                <w:sz w:val="20"/>
                <w:szCs w:val="20"/>
              </w:rPr>
              <w:t>Kazanım:</w:t>
            </w:r>
            <w:r w:rsidRPr="00C30739">
              <w:rPr>
                <w:rFonts w:ascii="Segoe UI" w:hAnsi="Segoe UI" w:cs="Segoe UI"/>
                <w:sz w:val="20"/>
                <w:szCs w:val="20"/>
              </w:rPr>
              <w:t xml:space="preserve"> </w:t>
            </w:r>
            <w:r w:rsidRPr="00C30739">
              <w:rPr>
                <w:rFonts w:ascii="Segoe UI" w:hAnsi="Segoe UI" w:cs="Segoe UI"/>
                <w:b/>
                <w:sz w:val="20"/>
                <w:szCs w:val="20"/>
              </w:rPr>
              <w:t>SB.6.2.2. İslamiyet’in ortaya çıkışını ve beraberinde getirdiği değişimleri yorumlar.</w:t>
            </w:r>
          </w:p>
        </w:tc>
      </w:tr>
      <w:tr w:rsidR="00C30739" w:rsidRPr="00C30739" w:rsidTr="001F7246">
        <w:trPr>
          <w:trHeight w:val="2198"/>
          <w:jc w:val="center"/>
        </w:trPr>
        <w:tc>
          <w:tcPr>
            <w:tcW w:w="10004" w:type="dxa"/>
          </w:tcPr>
          <w:p w:rsidR="00C30739" w:rsidRPr="00C30739" w:rsidRDefault="00C30739" w:rsidP="00730FD7">
            <w:pPr>
              <w:pStyle w:val="AralkYok"/>
              <w:rPr>
                <w:rFonts w:ascii="Segoe UI" w:hAnsi="Segoe UI" w:cs="Segoe UI"/>
                <w:sz w:val="20"/>
                <w:szCs w:val="20"/>
              </w:rPr>
            </w:pPr>
            <w:r w:rsidRPr="00C30739">
              <w:rPr>
                <w:rFonts w:ascii="Segoe UI" w:hAnsi="Segoe UI" w:cs="Segoe UI"/>
                <w:b/>
                <w:sz w:val="20"/>
                <w:szCs w:val="20"/>
              </w:rPr>
              <w:t>SORU 8.</w:t>
            </w:r>
            <w:r w:rsidRPr="00C30739">
              <w:rPr>
                <w:rFonts w:ascii="Segoe UI" w:hAnsi="Segoe UI" w:cs="Segoe UI"/>
                <w:sz w:val="20"/>
                <w:szCs w:val="20"/>
              </w:rPr>
              <w:t xml:space="preserve"> Adaletli yönetimiyle ön plana çıkan halifedir.</w:t>
            </w:r>
          </w:p>
          <w:p w:rsidR="00C30739" w:rsidRPr="00C30739" w:rsidRDefault="00C30739" w:rsidP="00730FD7">
            <w:pPr>
              <w:pStyle w:val="AralkYok"/>
              <w:rPr>
                <w:rFonts w:ascii="Segoe UI" w:hAnsi="Segoe UI" w:cs="Segoe UI"/>
                <w:sz w:val="20"/>
                <w:szCs w:val="20"/>
              </w:rPr>
            </w:pPr>
            <w:r w:rsidRPr="00C30739">
              <w:rPr>
                <w:rFonts w:ascii="Segoe UI" w:hAnsi="Segoe UI" w:cs="Segoe UI"/>
                <w:sz w:val="20"/>
                <w:szCs w:val="20"/>
              </w:rPr>
              <w:t>Suriye, Filistin, İran, Irak ve Mısır fethedildi.</w:t>
            </w:r>
          </w:p>
          <w:p w:rsidR="00C30739" w:rsidRPr="00C30739" w:rsidRDefault="00C30739" w:rsidP="00730FD7">
            <w:pPr>
              <w:pStyle w:val="AralkYok"/>
              <w:rPr>
                <w:rFonts w:ascii="Segoe UI" w:hAnsi="Segoe UI" w:cs="Segoe UI"/>
                <w:sz w:val="20"/>
                <w:szCs w:val="20"/>
              </w:rPr>
            </w:pPr>
            <w:r w:rsidRPr="00C30739">
              <w:rPr>
                <w:rFonts w:ascii="Segoe UI" w:hAnsi="Segoe UI" w:cs="Segoe UI"/>
                <w:sz w:val="20"/>
                <w:szCs w:val="20"/>
              </w:rPr>
              <w:t>Ülke, eyaletlere ayrıldı. Eyaletlere vali ve kadılar atandı.</w:t>
            </w:r>
          </w:p>
          <w:p w:rsidR="00C30739" w:rsidRPr="00C30739" w:rsidRDefault="00C30739" w:rsidP="00730FD7">
            <w:pPr>
              <w:pStyle w:val="AralkYok"/>
              <w:rPr>
                <w:rFonts w:ascii="Segoe UI" w:hAnsi="Segoe UI" w:cs="Segoe UI"/>
                <w:sz w:val="20"/>
                <w:szCs w:val="20"/>
              </w:rPr>
            </w:pPr>
            <w:r w:rsidRPr="00C30739">
              <w:rPr>
                <w:rFonts w:ascii="Segoe UI" w:hAnsi="Segoe UI" w:cs="Segoe UI"/>
                <w:sz w:val="20"/>
                <w:szCs w:val="20"/>
              </w:rPr>
              <w:t>Divan örgütü kuruldu. Devlet hazinesi oluşturuldu.</w:t>
            </w:r>
          </w:p>
          <w:p w:rsidR="00C30739" w:rsidRPr="00C30739" w:rsidRDefault="00C30739" w:rsidP="00730FD7">
            <w:pPr>
              <w:pStyle w:val="AralkYok"/>
              <w:rPr>
                <w:rFonts w:ascii="Segoe UI" w:hAnsi="Segoe UI" w:cs="Segoe UI"/>
                <w:sz w:val="20"/>
                <w:szCs w:val="20"/>
              </w:rPr>
            </w:pPr>
            <w:r w:rsidRPr="00C30739">
              <w:rPr>
                <w:rFonts w:ascii="Segoe UI" w:hAnsi="Segoe UI" w:cs="Segoe UI"/>
                <w:sz w:val="20"/>
                <w:szCs w:val="20"/>
              </w:rPr>
              <w:t>Hicri takvim yapıldı. İlk kez İslam devletine ait düzenli bir ordu kuruldu.</w:t>
            </w:r>
          </w:p>
          <w:p w:rsidR="00C30739" w:rsidRPr="00C30739" w:rsidRDefault="00C30739" w:rsidP="00730FD7">
            <w:pPr>
              <w:pStyle w:val="AralkYok"/>
              <w:rPr>
                <w:rFonts w:ascii="Segoe UI" w:hAnsi="Segoe UI" w:cs="Segoe UI"/>
                <w:b/>
                <w:sz w:val="20"/>
                <w:szCs w:val="20"/>
              </w:rPr>
            </w:pPr>
            <w:r w:rsidRPr="00C30739">
              <w:rPr>
                <w:rFonts w:ascii="Segoe UI" w:hAnsi="Segoe UI" w:cs="Segoe UI"/>
                <w:b/>
                <w:sz w:val="20"/>
                <w:szCs w:val="20"/>
              </w:rPr>
              <w:t>Yukarıda verilen çalışmalar hangi halife dönemine aittir? Yazınız.</w:t>
            </w:r>
          </w:p>
          <w:p w:rsidR="001F7246" w:rsidRDefault="001F7246" w:rsidP="00730FD7">
            <w:pPr>
              <w:pStyle w:val="AralkYok"/>
              <w:rPr>
                <w:rFonts w:ascii="Segoe UI" w:hAnsi="Segoe UI" w:cs="Segoe UI"/>
                <w:color w:val="FF0000"/>
                <w:sz w:val="20"/>
                <w:szCs w:val="20"/>
              </w:rPr>
            </w:pPr>
          </w:p>
          <w:p w:rsidR="00647E89" w:rsidRDefault="00647E89" w:rsidP="00730FD7">
            <w:pPr>
              <w:pStyle w:val="AralkYok"/>
              <w:rPr>
                <w:rFonts w:ascii="Segoe UI" w:hAnsi="Segoe UI" w:cs="Segoe UI"/>
                <w:color w:val="FF0000"/>
                <w:sz w:val="20"/>
                <w:szCs w:val="20"/>
              </w:rPr>
            </w:pPr>
          </w:p>
          <w:p w:rsidR="001F7246" w:rsidRPr="00C30739" w:rsidRDefault="001F7246" w:rsidP="00730FD7">
            <w:pPr>
              <w:pStyle w:val="AralkYok"/>
              <w:rPr>
                <w:rFonts w:ascii="Segoe UI" w:hAnsi="Segoe UI" w:cs="Segoe UI"/>
                <w:sz w:val="20"/>
                <w:szCs w:val="20"/>
              </w:rPr>
            </w:pPr>
          </w:p>
        </w:tc>
      </w:tr>
      <w:tr w:rsidR="00C30739" w:rsidRPr="00C30739" w:rsidTr="001F7246">
        <w:trPr>
          <w:jc w:val="center"/>
        </w:trPr>
        <w:tc>
          <w:tcPr>
            <w:tcW w:w="10004" w:type="dxa"/>
          </w:tcPr>
          <w:p w:rsidR="00C30739" w:rsidRPr="00C30739" w:rsidRDefault="00C30739" w:rsidP="00730FD7">
            <w:pPr>
              <w:pStyle w:val="AralkYok"/>
              <w:rPr>
                <w:rFonts w:ascii="Segoe UI" w:hAnsi="Segoe UI" w:cs="Segoe UI"/>
                <w:b/>
                <w:color w:val="000000" w:themeColor="text1"/>
                <w:sz w:val="20"/>
                <w:szCs w:val="20"/>
              </w:rPr>
            </w:pPr>
            <w:r w:rsidRPr="00C30739">
              <w:rPr>
                <w:rFonts w:ascii="Segoe UI" w:hAnsi="Segoe UI" w:cs="Segoe UI"/>
                <w:b/>
                <w:color w:val="000000" w:themeColor="text1"/>
                <w:sz w:val="20"/>
                <w:szCs w:val="20"/>
              </w:rPr>
              <w:t>Kazanım:</w:t>
            </w:r>
            <w:r w:rsidRPr="00C30739">
              <w:rPr>
                <w:rFonts w:ascii="Segoe UI" w:hAnsi="Segoe UI" w:cs="Segoe UI"/>
                <w:sz w:val="20"/>
                <w:szCs w:val="20"/>
              </w:rPr>
              <w:t xml:space="preserve"> </w:t>
            </w:r>
            <w:r w:rsidRPr="00C30739">
              <w:rPr>
                <w:rFonts w:ascii="Segoe UI" w:hAnsi="Segoe UI" w:cs="Segoe UI"/>
                <w:b/>
                <w:color w:val="000000" w:themeColor="text1"/>
                <w:sz w:val="20"/>
                <w:szCs w:val="20"/>
              </w:rPr>
              <w:t>SB.6.2.3. Türklerin İslamiyet’i kabulleri ile birlikte siyasi, sosyal ve kültürel alanlarda meydana gelen değişimleri fark eder.</w:t>
            </w:r>
          </w:p>
        </w:tc>
      </w:tr>
      <w:tr w:rsidR="00C30739" w:rsidRPr="00C30739" w:rsidTr="001F7246">
        <w:trPr>
          <w:trHeight w:val="2740"/>
          <w:jc w:val="center"/>
        </w:trPr>
        <w:tc>
          <w:tcPr>
            <w:tcW w:w="10004" w:type="dxa"/>
          </w:tcPr>
          <w:p w:rsidR="00C30739" w:rsidRPr="00C30739" w:rsidRDefault="00C30739" w:rsidP="00730FD7">
            <w:pPr>
              <w:pStyle w:val="AralkYok"/>
              <w:rPr>
                <w:rFonts w:ascii="Segoe UI" w:hAnsi="Segoe UI" w:cs="Segoe UI"/>
                <w:b/>
                <w:color w:val="000000" w:themeColor="text1"/>
                <w:sz w:val="20"/>
                <w:szCs w:val="20"/>
              </w:rPr>
            </w:pPr>
            <w:r w:rsidRPr="00C30739">
              <w:rPr>
                <w:rFonts w:ascii="Segoe UI" w:hAnsi="Segoe UI" w:cs="Segoe UI"/>
                <w:b/>
                <w:color w:val="000000" w:themeColor="text1"/>
                <w:sz w:val="20"/>
                <w:szCs w:val="20"/>
              </w:rPr>
              <w:t xml:space="preserve">SORU 9. </w:t>
            </w:r>
            <w:r w:rsidRPr="00C30739">
              <w:rPr>
                <w:rFonts w:ascii="Segoe UI" w:hAnsi="Segoe UI" w:cs="Segoe UI"/>
                <w:color w:val="000000" w:themeColor="text1"/>
                <w:sz w:val="20"/>
                <w:szCs w:val="20"/>
              </w:rPr>
              <w:t>751 yılında Araplar ile Çinliler arasında yaşanan Talas Savaşı’ndan sonra Türkler Müslüman olmaya başladılar.</w:t>
            </w:r>
            <w:r w:rsidRPr="00C30739">
              <w:rPr>
                <w:rFonts w:ascii="Segoe UI" w:hAnsi="Segoe UI" w:cs="Segoe UI"/>
                <w:b/>
                <w:color w:val="000000" w:themeColor="text1"/>
                <w:sz w:val="20"/>
                <w:szCs w:val="20"/>
              </w:rPr>
              <w:t xml:space="preserve"> </w:t>
            </w:r>
          </w:p>
          <w:p w:rsidR="00C30739" w:rsidRPr="00C30739" w:rsidRDefault="00C30739" w:rsidP="00730FD7">
            <w:pPr>
              <w:pStyle w:val="AralkYok"/>
              <w:rPr>
                <w:rFonts w:ascii="Segoe UI" w:hAnsi="Segoe UI" w:cs="Segoe UI"/>
                <w:b/>
                <w:color w:val="000000" w:themeColor="text1"/>
                <w:sz w:val="20"/>
                <w:szCs w:val="20"/>
              </w:rPr>
            </w:pPr>
            <w:r w:rsidRPr="00C30739">
              <w:rPr>
                <w:rFonts w:ascii="Segoe UI" w:hAnsi="Segoe UI" w:cs="Segoe UI"/>
                <w:b/>
                <w:color w:val="000000" w:themeColor="text1"/>
                <w:sz w:val="20"/>
                <w:szCs w:val="20"/>
              </w:rPr>
              <w:t>Türklerin Müslüman olmasını kolaylaştıran nedenlerden iki tanesini yazınız.</w:t>
            </w:r>
          </w:p>
          <w:p w:rsidR="00C30739" w:rsidRPr="00C30739" w:rsidRDefault="00C30739" w:rsidP="00730FD7">
            <w:pPr>
              <w:pStyle w:val="AralkYok"/>
              <w:rPr>
                <w:rFonts w:ascii="Segoe UI" w:hAnsi="Segoe UI" w:cs="Segoe UI"/>
                <w:b/>
                <w:color w:val="000000" w:themeColor="text1"/>
                <w:sz w:val="20"/>
                <w:szCs w:val="20"/>
              </w:rPr>
            </w:pPr>
          </w:p>
        </w:tc>
      </w:tr>
      <w:tr w:rsidR="00C30739" w:rsidRPr="00C30739" w:rsidTr="001F7246">
        <w:trPr>
          <w:jc w:val="center"/>
        </w:trPr>
        <w:tc>
          <w:tcPr>
            <w:tcW w:w="10004" w:type="dxa"/>
          </w:tcPr>
          <w:p w:rsidR="00C30739" w:rsidRPr="00C30739" w:rsidRDefault="00C30739" w:rsidP="00730FD7">
            <w:pPr>
              <w:pStyle w:val="AralkYok"/>
              <w:rPr>
                <w:rFonts w:ascii="Segoe UI" w:hAnsi="Segoe UI" w:cs="Segoe UI"/>
                <w:b/>
                <w:color w:val="000000" w:themeColor="text1"/>
                <w:sz w:val="20"/>
                <w:szCs w:val="20"/>
              </w:rPr>
            </w:pPr>
            <w:r w:rsidRPr="00C30739">
              <w:rPr>
                <w:rFonts w:ascii="Segoe UI" w:hAnsi="Segoe UI" w:cs="Segoe UI"/>
                <w:b/>
                <w:color w:val="000000" w:themeColor="text1"/>
                <w:sz w:val="20"/>
                <w:szCs w:val="20"/>
              </w:rPr>
              <w:t>Kazanım:</w:t>
            </w:r>
            <w:r w:rsidRPr="00C30739">
              <w:rPr>
                <w:rFonts w:ascii="Segoe UI" w:hAnsi="Segoe UI" w:cs="Segoe UI"/>
                <w:sz w:val="20"/>
                <w:szCs w:val="20"/>
              </w:rPr>
              <w:t xml:space="preserve"> </w:t>
            </w:r>
            <w:r w:rsidRPr="00C30739">
              <w:rPr>
                <w:rFonts w:ascii="Segoe UI" w:hAnsi="Segoe UI" w:cs="Segoe UI"/>
                <w:b/>
                <w:color w:val="000000" w:themeColor="text1"/>
                <w:sz w:val="20"/>
                <w:szCs w:val="20"/>
              </w:rPr>
              <w:t>SB.6.2.3. Türklerin İslamiyet’i kabulleri ile birlikte siyasi, sosyal ve kültürel alanlarda meydana gelen değişimleri fark eder.</w:t>
            </w:r>
          </w:p>
        </w:tc>
      </w:tr>
      <w:tr w:rsidR="00C30739" w:rsidRPr="00C30739" w:rsidTr="001F7246">
        <w:trPr>
          <w:trHeight w:val="1646"/>
          <w:jc w:val="center"/>
        </w:trPr>
        <w:tc>
          <w:tcPr>
            <w:tcW w:w="10004" w:type="dxa"/>
          </w:tcPr>
          <w:p w:rsidR="00C30739" w:rsidRPr="00C30739" w:rsidRDefault="00C30739" w:rsidP="00730FD7">
            <w:pPr>
              <w:pStyle w:val="AralkYok"/>
              <w:rPr>
                <w:rFonts w:ascii="Segoe UI" w:hAnsi="Segoe UI" w:cs="Segoe UI"/>
                <w:color w:val="000000" w:themeColor="text1"/>
                <w:sz w:val="20"/>
                <w:szCs w:val="20"/>
              </w:rPr>
            </w:pPr>
            <w:r w:rsidRPr="00C30739">
              <w:rPr>
                <w:rFonts w:ascii="Segoe UI" w:hAnsi="Segoe UI" w:cs="Segoe UI"/>
                <w:b/>
                <w:color w:val="000000" w:themeColor="text1"/>
                <w:sz w:val="20"/>
                <w:szCs w:val="20"/>
              </w:rPr>
              <w:t>SORU 10.</w:t>
            </w:r>
            <w:r w:rsidRPr="00C30739">
              <w:rPr>
                <w:rFonts w:ascii="Segoe UI" w:hAnsi="Segoe UI" w:cs="Segoe UI"/>
                <w:color w:val="000000" w:themeColor="text1"/>
                <w:sz w:val="20"/>
                <w:szCs w:val="20"/>
              </w:rPr>
              <w:t xml:space="preserve"> Orta Asya’da kurulan ilk Müslüman Türk devletidir.</w:t>
            </w:r>
          </w:p>
          <w:p w:rsidR="00C30739" w:rsidRPr="00C30739" w:rsidRDefault="00C30739" w:rsidP="00730FD7">
            <w:pPr>
              <w:pStyle w:val="AralkYok"/>
              <w:rPr>
                <w:rFonts w:ascii="Segoe UI" w:hAnsi="Segoe UI" w:cs="Segoe UI"/>
                <w:color w:val="000000" w:themeColor="text1"/>
                <w:sz w:val="20"/>
                <w:szCs w:val="20"/>
              </w:rPr>
            </w:pPr>
            <w:r w:rsidRPr="00C30739">
              <w:rPr>
                <w:rFonts w:ascii="Segoe UI" w:hAnsi="Segoe UI" w:cs="Segoe UI"/>
                <w:color w:val="000000" w:themeColor="text1"/>
                <w:sz w:val="20"/>
                <w:szCs w:val="20"/>
              </w:rPr>
              <w:t xml:space="preserve">Türk-İslam tarihindeki ilk medrese, ilk vakıf ve ilk posta teşkilatını kurdular. </w:t>
            </w:r>
          </w:p>
          <w:p w:rsidR="00C30739" w:rsidRPr="00C30739" w:rsidRDefault="00C30739" w:rsidP="00730FD7">
            <w:pPr>
              <w:pStyle w:val="AralkYok"/>
              <w:rPr>
                <w:rFonts w:ascii="Segoe UI" w:hAnsi="Segoe UI" w:cs="Segoe UI"/>
                <w:color w:val="000000" w:themeColor="text1"/>
                <w:sz w:val="20"/>
                <w:szCs w:val="20"/>
              </w:rPr>
            </w:pPr>
            <w:r w:rsidRPr="00C30739">
              <w:rPr>
                <w:rFonts w:ascii="Segoe UI" w:hAnsi="Segoe UI" w:cs="Segoe UI"/>
                <w:color w:val="000000" w:themeColor="text1"/>
                <w:sz w:val="20"/>
                <w:szCs w:val="20"/>
              </w:rPr>
              <w:t xml:space="preserve">Ticaretin gelişmesi için </w:t>
            </w:r>
            <w:proofErr w:type="spellStart"/>
            <w:r w:rsidRPr="00C30739">
              <w:rPr>
                <w:rFonts w:ascii="Segoe UI" w:hAnsi="Segoe UI" w:cs="Segoe UI"/>
                <w:color w:val="000000" w:themeColor="text1"/>
                <w:sz w:val="20"/>
                <w:szCs w:val="20"/>
              </w:rPr>
              <w:t>Ribat</w:t>
            </w:r>
            <w:proofErr w:type="spellEnd"/>
            <w:r w:rsidRPr="00C30739">
              <w:rPr>
                <w:rFonts w:ascii="Segoe UI" w:hAnsi="Segoe UI" w:cs="Segoe UI"/>
                <w:color w:val="000000" w:themeColor="text1"/>
                <w:sz w:val="20"/>
                <w:szCs w:val="20"/>
              </w:rPr>
              <w:t xml:space="preserve"> adı verilen kervansarayları inşa ettiler.</w:t>
            </w:r>
          </w:p>
          <w:p w:rsidR="00C30739" w:rsidRPr="00C30739" w:rsidRDefault="00C30739" w:rsidP="00730FD7">
            <w:pPr>
              <w:pStyle w:val="AralkYok"/>
              <w:rPr>
                <w:rFonts w:ascii="Segoe UI" w:hAnsi="Segoe UI" w:cs="Segoe UI"/>
                <w:b/>
                <w:color w:val="000000" w:themeColor="text1"/>
                <w:sz w:val="20"/>
                <w:szCs w:val="20"/>
              </w:rPr>
            </w:pPr>
            <w:r w:rsidRPr="00C30739">
              <w:rPr>
                <w:rFonts w:ascii="Segoe UI" w:hAnsi="Segoe UI" w:cs="Segoe UI"/>
                <w:b/>
                <w:color w:val="000000" w:themeColor="text1"/>
                <w:sz w:val="20"/>
                <w:szCs w:val="20"/>
              </w:rPr>
              <w:t>Yukarıda verilen özelikler hangi devlete aittir?</w:t>
            </w:r>
          </w:p>
          <w:p w:rsidR="001F7246" w:rsidRDefault="001F7246" w:rsidP="00730FD7">
            <w:pPr>
              <w:pStyle w:val="AralkYok"/>
              <w:rPr>
                <w:rFonts w:ascii="Segoe UI" w:hAnsi="Segoe UI" w:cs="Segoe UI"/>
                <w:color w:val="FF0000"/>
                <w:sz w:val="20"/>
                <w:szCs w:val="20"/>
              </w:rPr>
            </w:pPr>
          </w:p>
          <w:p w:rsidR="00647E89" w:rsidRDefault="00647E89" w:rsidP="00730FD7">
            <w:pPr>
              <w:pStyle w:val="AralkYok"/>
              <w:rPr>
                <w:rFonts w:ascii="Segoe UI" w:hAnsi="Segoe UI" w:cs="Segoe UI"/>
                <w:color w:val="FF0000"/>
                <w:sz w:val="20"/>
                <w:szCs w:val="20"/>
              </w:rPr>
            </w:pPr>
            <w:bookmarkStart w:id="0" w:name="_GoBack"/>
            <w:bookmarkEnd w:id="0"/>
          </w:p>
          <w:p w:rsidR="001F7246" w:rsidRPr="00C30739" w:rsidRDefault="001F7246" w:rsidP="00730FD7">
            <w:pPr>
              <w:pStyle w:val="AralkYok"/>
              <w:rPr>
                <w:rFonts w:ascii="Segoe UI" w:hAnsi="Segoe UI" w:cs="Segoe UI"/>
                <w:color w:val="000000" w:themeColor="text1"/>
                <w:sz w:val="20"/>
                <w:szCs w:val="20"/>
              </w:rPr>
            </w:pPr>
          </w:p>
        </w:tc>
      </w:tr>
    </w:tbl>
    <w:p w:rsidR="00DE14C4" w:rsidRPr="00DE14C4" w:rsidRDefault="00DE14C4" w:rsidP="00F722C2">
      <w:pPr>
        <w:pStyle w:val="AralkYok"/>
        <w:jc w:val="right"/>
        <w:rPr>
          <w:rFonts w:ascii="Segoe UI" w:hAnsi="Segoe UI" w:cs="Segoe UI"/>
          <w:i/>
          <w:sz w:val="20"/>
          <w:szCs w:val="20"/>
        </w:rPr>
      </w:pPr>
    </w:p>
    <w:p w:rsidR="00962C2E" w:rsidRPr="00DE14C4" w:rsidRDefault="00962C2E" w:rsidP="00F722C2">
      <w:pPr>
        <w:pStyle w:val="AralkYok"/>
        <w:jc w:val="right"/>
        <w:rPr>
          <w:rFonts w:ascii="Segoe UI" w:hAnsi="Segoe UI" w:cs="Segoe UI"/>
          <w:i/>
          <w:sz w:val="20"/>
          <w:szCs w:val="20"/>
        </w:rPr>
      </w:pPr>
      <w:r w:rsidRPr="00DE14C4">
        <w:rPr>
          <w:rFonts w:ascii="Segoe UI" w:hAnsi="Segoe UI" w:cs="Segoe UI"/>
          <w:i/>
          <w:sz w:val="20"/>
          <w:szCs w:val="20"/>
        </w:rPr>
        <w:t xml:space="preserve">BAŞARILAR. </w:t>
      </w:r>
    </w:p>
    <w:p w:rsidR="00962C2E" w:rsidRPr="00DE14C4" w:rsidRDefault="00962C2E" w:rsidP="00F44ED6">
      <w:pPr>
        <w:pStyle w:val="AralkYok"/>
        <w:jc w:val="right"/>
        <w:rPr>
          <w:rFonts w:ascii="Segoe UI" w:hAnsi="Segoe UI" w:cs="Segoe UI"/>
          <w:i/>
          <w:sz w:val="20"/>
          <w:szCs w:val="20"/>
        </w:rPr>
      </w:pPr>
      <w:r w:rsidRPr="00DE14C4">
        <w:rPr>
          <w:rFonts w:ascii="Segoe UI" w:hAnsi="Segoe UI" w:cs="Segoe UI"/>
          <w:i/>
          <w:sz w:val="20"/>
          <w:szCs w:val="20"/>
        </w:rPr>
        <w:t>Zeki DOĞAN – Sosyal Bilgiler Öğretmeni</w:t>
      </w:r>
      <w:r w:rsidR="00F44ED6" w:rsidRPr="00DE14C4">
        <w:rPr>
          <w:rFonts w:ascii="Segoe UI" w:hAnsi="Segoe UI" w:cs="Segoe UI"/>
          <w:i/>
          <w:sz w:val="20"/>
          <w:szCs w:val="20"/>
        </w:rPr>
        <w:t xml:space="preserve"> - </w:t>
      </w:r>
      <w:r w:rsidRPr="00DE14C4">
        <w:rPr>
          <w:rFonts w:ascii="Segoe UI" w:hAnsi="Segoe UI" w:cs="Segoe UI"/>
          <w:i/>
          <w:sz w:val="20"/>
          <w:szCs w:val="20"/>
        </w:rPr>
        <w:t>www.sosyalciniz.net</w:t>
      </w:r>
    </w:p>
    <w:sectPr w:rsidR="00962C2E" w:rsidRPr="00DE14C4" w:rsidSect="005337A6">
      <w:pgSz w:w="11906" w:h="16838"/>
      <w:pgMar w:top="737" w:right="1021" w:bottom="737"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75D0D"/>
    <w:multiLevelType w:val="hybridMultilevel"/>
    <w:tmpl w:val="090C6D96"/>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576F0F68"/>
    <w:multiLevelType w:val="hybridMultilevel"/>
    <w:tmpl w:val="62A601A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F1F"/>
    <w:rsid w:val="00000920"/>
    <w:rsid w:val="00053C70"/>
    <w:rsid w:val="0005464D"/>
    <w:rsid w:val="00061E7C"/>
    <w:rsid w:val="00066C9D"/>
    <w:rsid w:val="000850B7"/>
    <w:rsid w:val="001053D2"/>
    <w:rsid w:val="00112F40"/>
    <w:rsid w:val="00122A0B"/>
    <w:rsid w:val="0013200C"/>
    <w:rsid w:val="00146317"/>
    <w:rsid w:val="00147514"/>
    <w:rsid w:val="00180F1F"/>
    <w:rsid w:val="001A6CB9"/>
    <w:rsid w:val="001F7246"/>
    <w:rsid w:val="00263268"/>
    <w:rsid w:val="0028043C"/>
    <w:rsid w:val="00303830"/>
    <w:rsid w:val="0032545F"/>
    <w:rsid w:val="003311C5"/>
    <w:rsid w:val="00336FF7"/>
    <w:rsid w:val="003475A0"/>
    <w:rsid w:val="0036668F"/>
    <w:rsid w:val="004221B2"/>
    <w:rsid w:val="00423C82"/>
    <w:rsid w:val="00443314"/>
    <w:rsid w:val="0045005F"/>
    <w:rsid w:val="004500AD"/>
    <w:rsid w:val="0046759F"/>
    <w:rsid w:val="004749C9"/>
    <w:rsid w:val="004A2FDB"/>
    <w:rsid w:val="004B0097"/>
    <w:rsid w:val="004D3DB9"/>
    <w:rsid w:val="004E0A74"/>
    <w:rsid w:val="004F372C"/>
    <w:rsid w:val="00502559"/>
    <w:rsid w:val="005337A6"/>
    <w:rsid w:val="00546513"/>
    <w:rsid w:val="00593E2C"/>
    <w:rsid w:val="00597E8D"/>
    <w:rsid w:val="005C2E8D"/>
    <w:rsid w:val="00647E89"/>
    <w:rsid w:val="0068409B"/>
    <w:rsid w:val="00747633"/>
    <w:rsid w:val="00775A1E"/>
    <w:rsid w:val="00832F17"/>
    <w:rsid w:val="00873077"/>
    <w:rsid w:val="00883271"/>
    <w:rsid w:val="0089427D"/>
    <w:rsid w:val="008A4B1E"/>
    <w:rsid w:val="0090302F"/>
    <w:rsid w:val="00962C2E"/>
    <w:rsid w:val="0097028B"/>
    <w:rsid w:val="009A69E0"/>
    <w:rsid w:val="009D60CD"/>
    <w:rsid w:val="009F7FA3"/>
    <w:rsid w:val="00A23C10"/>
    <w:rsid w:val="00AA1AE5"/>
    <w:rsid w:val="00B230D7"/>
    <w:rsid w:val="00B55201"/>
    <w:rsid w:val="00B61750"/>
    <w:rsid w:val="00C30739"/>
    <w:rsid w:val="00C96886"/>
    <w:rsid w:val="00CF0C6E"/>
    <w:rsid w:val="00CF4B20"/>
    <w:rsid w:val="00D00690"/>
    <w:rsid w:val="00D026D6"/>
    <w:rsid w:val="00D20CCD"/>
    <w:rsid w:val="00D3400A"/>
    <w:rsid w:val="00D452D8"/>
    <w:rsid w:val="00D61DD0"/>
    <w:rsid w:val="00DC0C3D"/>
    <w:rsid w:val="00DD3DE9"/>
    <w:rsid w:val="00DD591B"/>
    <w:rsid w:val="00DE14C4"/>
    <w:rsid w:val="00DE58F0"/>
    <w:rsid w:val="00DF66D9"/>
    <w:rsid w:val="00E35A8C"/>
    <w:rsid w:val="00E36896"/>
    <w:rsid w:val="00E4152C"/>
    <w:rsid w:val="00E67EA3"/>
    <w:rsid w:val="00E95D4D"/>
    <w:rsid w:val="00EA775D"/>
    <w:rsid w:val="00EE5DC5"/>
    <w:rsid w:val="00F00263"/>
    <w:rsid w:val="00F44ED6"/>
    <w:rsid w:val="00F51207"/>
    <w:rsid w:val="00F722C2"/>
    <w:rsid w:val="00F723BF"/>
    <w:rsid w:val="00FC61A8"/>
    <w:rsid w:val="00FE37D8"/>
    <w:rsid w:val="00FF275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180F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68409B"/>
    <w:pPr>
      <w:spacing w:after="0" w:line="240" w:lineRule="auto"/>
    </w:pPr>
  </w:style>
  <w:style w:type="paragraph" w:styleId="BalonMetni">
    <w:name w:val="Balloon Text"/>
    <w:basedOn w:val="Normal"/>
    <w:link w:val="BalonMetniChar"/>
    <w:uiPriority w:val="99"/>
    <w:semiHidden/>
    <w:unhideWhenUsed/>
    <w:rsid w:val="0088327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8327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180F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68409B"/>
    <w:pPr>
      <w:spacing w:after="0" w:line="240" w:lineRule="auto"/>
    </w:pPr>
  </w:style>
  <w:style w:type="paragraph" w:styleId="BalonMetni">
    <w:name w:val="Balloon Text"/>
    <w:basedOn w:val="Normal"/>
    <w:link w:val="BalonMetniChar"/>
    <w:uiPriority w:val="99"/>
    <w:semiHidden/>
    <w:unhideWhenUsed/>
    <w:rsid w:val="0088327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8327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710</Words>
  <Characters>4048</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4749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cp:lastPrinted>2023-10-27T08:35:00Z</cp:lastPrinted>
  <dcterms:created xsi:type="dcterms:W3CDTF">2023-10-27T08:36:00Z</dcterms:created>
  <dcterms:modified xsi:type="dcterms:W3CDTF">2023-10-27T08:36:00Z</dcterms:modified>
</cp:coreProperties>
</file>