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559" w:type="dxa"/>
        <w:tblLook w:val="04A0" w:firstRow="1" w:lastRow="0" w:firstColumn="1" w:lastColumn="0" w:noHBand="0" w:noVBand="1"/>
      </w:tblPr>
      <w:tblGrid>
        <w:gridCol w:w="739"/>
        <w:gridCol w:w="1131"/>
        <w:gridCol w:w="849"/>
        <w:gridCol w:w="4087"/>
        <w:gridCol w:w="1555"/>
        <w:gridCol w:w="1695"/>
        <w:gridCol w:w="2400"/>
        <w:gridCol w:w="3103"/>
      </w:tblGrid>
      <w:tr w:rsidR="00A16B25" w:rsidTr="00B728BD">
        <w:trPr>
          <w:cantSplit/>
          <w:trHeight w:val="234"/>
        </w:trPr>
        <w:tc>
          <w:tcPr>
            <w:tcW w:w="739" w:type="dxa"/>
            <w:shd w:val="clear" w:color="auto" w:fill="FFFFFF" w:themeFill="background1"/>
          </w:tcPr>
          <w:p w:rsidR="00A16B25" w:rsidRDefault="00A16B25" w:rsidP="00DF0BB6">
            <w:pPr>
              <w:jc w:val="center"/>
              <w:rPr>
                <w:b/>
              </w:rPr>
            </w:pPr>
          </w:p>
          <w:p w:rsidR="00A16B25" w:rsidRPr="003B6077" w:rsidRDefault="00A16B25" w:rsidP="00A16B2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20" w:type="dxa"/>
            <w:gridSpan w:val="7"/>
            <w:shd w:val="clear" w:color="auto" w:fill="CCFFFF"/>
          </w:tcPr>
          <w:p w:rsidR="00A16B25" w:rsidRPr="003B6077" w:rsidRDefault="00D60EC0" w:rsidP="00DF0BB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1.ÜNİTE İNSAN VE DOĞA</w:t>
            </w:r>
            <w:r w:rsidR="00A16B25" w:rsidRPr="00DF0BB6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6D308C" w:rsidTr="000C6CAF">
        <w:trPr>
          <w:cantSplit/>
          <w:trHeight w:val="656"/>
        </w:trPr>
        <w:tc>
          <w:tcPr>
            <w:tcW w:w="739" w:type="dxa"/>
          </w:tcPr>
          <w:p w:rsid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1131" w:type="dxa"/>
          </w:tcPr>
          <w:p w:rsid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49" w:type="dxa"/>
          </w:tcPr>
          <w:p w:rsid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087" w:type="dxa"/>
            <w:vAlign w:val="center"/>
          </w:tcPr>
          <w:p w:rsidR="006D308C" w:rsidRP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="006D308C" w:rsidRPr="00F35468">
              <w:rPr>
                <w:b/>
                <w:sz w:val="20"/>
                <w:szCs w:val="20"/>
              </w:rPr>
              <w:t>AZANIM</w:t>
            </w:r>
          </w:p>
        </w:tc>
        <w:tc>
          <w:tcPr>
            <w:tcW w:w="1555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YÖNTEM VE</w:t>
            </w:r>
            <w:r w:rsidR="00F35468">
              <w:rPr>
                <w:b/>
                <w:sz w:val="20"/>
                <w:szCs w:val="20"/>
              </w:rPr>
              <w:t xml:space="preserve"> TEKNİKLER</w:t>
            </w:r>
          </w:p>
        </w:tc>
        <w:tc>
          <w:tcPr>
            <w:tcW w:w="1695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ARAÇ-GEREÇ</w:t>
            </w:r>
          </w:p>
        </w:tc>
        <w:tc>
          <w:tcPr>
            <w:tcW w:w="2400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DEĞERLER-BECERİLER</w:t>
            </w:r>
          </w:p>
        </w:tc>
        <w:tc>
          <w:tcPr>
            <w:tcW w:w="3103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AÇIKLAMA</w:t>
            </w:r>
          </w:p>
        </w:tc>
      </w:tr>
      <w:tr w:rsidR="00164F80" w:rsidTr="000C6CAF">
        <w:trPr>
          <w:cantSplit/>
          <w:trHeight w:val="850"/>
        </w:trPr>
        <w:tc>
          <w:tcPr>
            <w:tcW w:w="739" w:type="dxa"/>
            <w:vMerge w:val="restart"/>
            <w:textDirection w:val="btLr"/>
          </w:tcPr>
          <w:p w:rsidR="00164F80" w:rsidRPr="00C05729" w:rsidRDefault="00164F80" w:rsidP="000C6CA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EYLÜL</w:t>
            </w:r>
          </w:p>
        </w:tc>
        <w:tc>
          <w:tcPr>
            <w:tcW w:w="1131" w:type="dxa"/>
            <w:vAlign w:val="center"/>
          </w:tcPr>
          <w:p w:rsidR="00164F80" w:rsidRPr="003B6077" w:rsidRDefault="00164F80" w:rsidP="00F35468">
            <w:pPr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3 HAFTA</w:t>
            </w:r>
          </w:p>
          <w:p w:rsidR="00164F80" w:rsidRPr="003B6077" w:rsidRDefault="00B508A0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11-15</w:t>
            </w:r>
            <w:r w:rsidR="00164F80" w:rsidRPr="003B6077">
              <w:rPr>
                <w:rFonts w:cs="Segoe UI"/>
                <w:sz w:val="18"/>
                <w:szCs w:val="18"/>
              </w:rPr>
              <w:t xml:space="preserve"> EYLÜL </w:t>
            </w:r>
          </w:p>
        </w:tc>
        <w:tc>
          <w:tcPr>
            <w:tcW w:w="849" w:type="dxa"/>
          </w:tcPr>
          <w:p w:rsidR="00164F80" w:rsidRDefault="00164F80" w:rsidP="00F35468">
            <w:pPr>
              <w:jc w:val="center"/>
            </w:pPr>
          </w:p>
          <w:p w:rsidR="00164F80" w:rsidRDefault="00164F80" w:rsidP="00F35468">
            <w:pPr>
              <w:jc w:val="center"/>
            </w:pPr>
            <w:r>
              <w:t>2</w:t>
            </w:r>
          </w:p>
        </w:tc>
        <w:tc>
          <w:tcPr>
            <w:tcW w:w="4087" w:type="dxa"/>
            <w:vAlign w:val="center"/>
          </w:tcPr>
          <w:p w:rsidR="00164F80" w:rsidRPr="00933A64" w:rsidRDefault="00164F80" w:rsidP="00B55689">
            <w:pPr>
              <w:rPr>
                <w:rFonts w:cstheme="minorHAnsi"/>
                <w:sz w:val="20"/>
                <w:szCs w:val="20"/>
              </w:rPr>
            </w:pPr>
            <w:r w:rsidRPr="00933A64">
              <w:rPr>
                <w:rFonts w:cstheme="minorHAnsi"/>
                <w:sz w:val="20"/>
                <w:szCs w:val="20"/>
              </w:rPr>
              <w:t>ÇEİD.</w:t>
            </w:r>
            <w:proofErr w:type="gramStart"/>
            <w:r w:rsidRPr="00933A64">
              <w:rPr>
                <w:rFonts w:cstheme="minorHAnsi"/>
                <w:sz w:val="20"/>
                <w:szCs w:val="20"/>
              </w:rPr>
              <w:t>1.1</w:t>
            </w:r>
            <w:proofErr w:type="gramEnd"/>
            <w:r w:rsidRPr="00933A64">
              <w:rPr>
                <w:rFonts w:cstheme="minorHAnsi"/>
                <w:sz w:val="20"/>
                <w:szCs w:val="20"/>
              </w:rPr>
              <w:t>. Yaşadığı çevrenin bir parçası olduğunu gözlemlerine dayanarak fark eder.</w:t>
            </w:r>
          </w:p>
        </w:tc>
        <w:tc>
          <w:tcPr>
            <w:tcW w:w="1555" w:type="dxa"/>
            <w:vMerge w:val="restart"/>
          </w:tcPr>
          <w:p w:rsidR="00164F80" w:rsidRDefault="00164F80" w:rsidP="002C0517">
            <w:pPr>
              <w:pStyle w:val="AralkYok"/>
              <w:rPr>
                <w:sz w:val="20"/>
                <w:szCs w:val="20"/>
              </w:rPr>
            </w:pPr>
          </w:p>
          <w:p w:rsidR="00164F80" w:rsidRDefault="00164F80" w:rsidP="002C0517">
            <w:pPr>
              <w:pStyle w:val="AralkYok"/>
              <w:rPr>
                <w:sz w:val="20"/>
                <w:szCs w:val="20"/>
              </w:rPr>
            </w:pPr>
          </w:p>
          <w:p w:rsidR="00164F80" w:rsidRDefault="00164F80" w:rsidP="002C0517">
            <w:pPr>
              <w:pStyle w:val="AralkYok"/>
              <w:rPr>
                <w:sz w:val="20"/>
                <w:szCs w:val="20"/>
              </w:rPr>
            </w:pPr>
          </w:p>
          <w:p w:rsidR="00164F80" w:rsidRDefault="00164F80" w:rsidP="001416D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81F8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Anlatım, </w:t>
            </w:r>
          </w:p>
          <w:p w:rsidR="00164F80" w:rsidRDefault="00164F80" w:rsidP="001416DF">
            <w:r w:rsidRPr="00181F8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Soru Cevap, Beyin Fırtınası, Tartışma, </w:t>
            </w:r>
          </w:p>
        </w:tc>
        <w:tc>
          <w:tcPr>
            <w:tcW w:w="1695" w:type="dxa"/>
            <w:vMerge w:val="restart"/>
          </w:tcPr>
          <w:p w:rsidR="00164F80" w:rsidRDefault="00164F80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164F80" w:rsidRDefault="00164F80"/>
        </w:tc>
        <w:tc>
          <w:tcPr>
            <w:tcW w:w="2400" w:type="dxa"/>
            <w:vMerge w:val="restart"/>
          </w:tcPr>
          <w:p w:rsidR="00164F80" w:rsidRPr="00FE19FB" w:rsidRDefault="00164F80" w:rsidP="00930A7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164F80" w:rsidRDefault="00164F80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1416D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doğa</w:t>
            </w:r>
            <w:proofErr w:type="gramEnd"/>
            <w:r w:rsidRPr="001416D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</w:p>
          <w:p w:rsidR="00164F80" w:rsidRDefault="00164F80" w:rsidP="00FE19FB">
            <w:proofErr w:type="gramStart"/>
            <w:r w:rsidRPr="001416D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canlı</w:t>
            </w:r>
            <w:proofErr w:type="gramEnd"/>
            <w:r w:rsidRPr="001416D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ve cansız varlıklar, doğal denge </w:t>
            </w:r>
          </w:p>
        </w:tc>
        <w:tc>
          <w:tcPr>
            <w:tcW w:w="3103" w:type="dxa"/>
            <w:vMerge w:val="restart"/>
          </w:tcPr>
          <w:p w:rsidR="00164F80" w:rsidRDefault="00164F80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164F80" w:rsidRDefault="00164F80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57FA6">
              <w:rPr>
                <w:rFonts w:eastAsia="Times New Roman" w:cs="Times New Roman"/>
                <w:color w:val="000000"/>
                <w:sz w:val="20"/>
                <w:szCs w:val="20"/>
              </w:rPr>
              <w:t>2022-2023 Eğitim-Öğretim yılı başlangıcı</w:t>
            </w:r>
          </w:p>
          <w:p w:rsidR="00164F80" w:rsidRDefault="00164F80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164F80" w:rsidRPr="00A57FA6" w:rsidRDefault="00164F80" w:rsidP="00164F80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64F80">
              <w:rPr>
                <w:rFonts w:eastAsia="Times New Roman" w:cs="Times New Roman"/>
                <w:color w:val="000000"/>
                <w:sz w:val="20"/>
                <w:szCs w:val="20"/>
              </w:rPr>
              <w:t>Bu ünitede öğrencilerin, çevresinde yaptığı gözlemlerden har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eketle insan ve doğa arasındaki </w:t>
            </w:r>
            <w:r w:rsidRPr="00164F80">
              <w:rPr>
                <w:rFonts w:eastAsia="Times New Roman" w:cs="Times New Roman"/>
                <w:color w:val="000000"/>
                <w:sz w:val="20"/>
                <w:szCs w:val="20"/>
              </w:rPr>
              <w:t>etkileşimi, canlı ve cansız varlıkların bu etkileşimdeki rollerini, d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oğanın hassas bir dengeye sahip </w:t>
            </w:r>
            <w:r w:rsidRPr="00164F8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olduğunu fark ederek doğal dengenin korunmasına yönelik olumlu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tutum geliştirmeleri </w:t>
            </w:r>
            <w:r w:rsidRPr="00164F80">
              <w:rPr>
                <w:rFonts w:eastAsia="Times New Roman" w:cs="Times New Roman"/>
                <w:color w:val="000000"/>
                <w:sz w:val="20"/>
                <w:szCs w:val="20"/>
              </w:rPr>
              <w:t>amaçlanmaktadır.</w:t>
            </w:r>
          </w:p>
          <w:p w:rsidR="00164F80" w:rsidRPr="00A57FA6" w:rsidRDefault="00164F80" w:rsidP="00930A7A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164F80" w:rsidRPr="00A36371" w:rsidRDefault="00164F80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164F80" w:rsidRDefault="00164F80" w:rsidP="00A36371"/>
        </w:tc>
      </w:tr>
      <w:tr w:rsidR="00164F80" w:rsidTr="000C6CAF">
        <w:trPr>
          <w:cantSplit/>
          <w:trHeight w:val="825"/>
        </w:trPr>
        <w:tc>
          <w:tcPr>
            <w:tcW w:w="739" w:type="dxa"/>
            <w:vMerge/>
          </w:tcPr>
          <w:p w:rsidR="00164F80" w:rsidRPr="00C05729" w:rsidRDefault="00164F80" w:rsidP="000C6CAF">
            <w:pPr>
              <w:jc w:val="center"/>
              <w:rPr>
                <w:b/>
              </w:rPr>
            </w:pPr>
          </w:p>
        </w:tc>
        <w:tc>
          <w:tcPr>
            <w:tcW w:w="1131" w:type="dxa"/>
            <w:vAlign w:val="center"/>
          </w:tcPr>
          <w:p w:rsidR="00164F80" w:rsidRPr="003B6077" w:rsidRDefault="00164F80" w:rsidP="00F35468">
            <w:pPr>
              <w:jc w:val="center"/>
              <w:rPr>
                <w:rFonts w:cs="Segoe UI"/>
                <w:sz w:val="18"/>
                <w:szCs w:val="18"/>
              </w:rPr>
            </w:pPr>
          </w:p>
          <w:p w:rsidR="00164F80" w:rsidRPr="003B6077" w:rsidRDefault="00164F80" w:rsidP="00F35468">
            <w:pPr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4. HAFTA</w:t>
            </w:r>
          </w:p>
          <w:p w:rsidR="00164F80" w:rsidRPr="003B6077" w:rsidRDefault="00B508A0" w:rsidP="00001DAE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18-22</w:t>
            </w:r>
            <w:r w:rsidR="00164F80" w:rsidRPr="003B6077">
              <w:rPr>
                <w:rFonts w:cs="Segoe UI"/>
                <w:sz w:val="18"/>
                <w:szCs w:val="18"/>
              </w:rPr>
              <w:t xml:space="preserve"> EYLÜL</w:t>
            </w:r>
          </w:p>
          <w:p w:rsidR="00164F80" w:rsidRPr="003B6077" w:rsidRDefault="00164F80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 xml:space="preserve"> </w:t>
            </w:r>
          </w:p>
        </w:tc>
        <w:tc>
          <w:tcPr>
            <w:tcW w:w="849" w:type="dxa"/>
          </w:tcPr>
          <w:p w:rsidR="00164F80" w:rsidRDefault="00164F80" w:rsidP="00F35468">
            <w:pPr>
              <w:jc w:val="center"/>
            </w:pPr>
          </w:p>
          <w:p w:rsidR="00164F80" w:rsidRDefault="00164F80" w:rsidP="00F35468">
            <w:pPr>
              <w:jc w:val="center"/>
            </w:pPr>
            <w:r>
              <w:t>2</w:t>
            </w:r>
          </w:p>
        </w:tc>
        <w:tc>
          <w:tcPr>
            <w:tcW w:w="4087" w:type="dxa"/>
            <w:vAlign w:val="center"/>
          </w:tcPr>
          <w:p w:rsidR="00164F80" w:rsidRPr="008D0BAB" w:rsidRDefault="00164F80" w:rsidP="00B55689">
            <w:pPr>
              <w:rPr>
                <w:rFonts w:cstheme="minorHAnsi"/>
                <w:sz w:val="20"/>
                <w:szCs w:val="20"/>
              </w:rPr>
            </w:pPr>
            <w:r w:rsidRPr="00D60EC0">
              <w:rPr>
                <w:rFonts w:cstheme="minorHAnsi"/>
                <w:sz w:val="20"/>
                <w:szCs w:val="20"/>
              </w:rPr>
              <w:t>ÇEİD.</w:t>
            </w:r>
            <w:proofErr w:type="gramStart"/>
            <w:r w:rsidRPr="00D60EC0">
              <w:rPr>
                <w:rFonts w:cstheme="minorHAnsi"/>
                <w:sz w:val="20"/>
                <w:szCs w:val="20"/>
              </w:rPr>
              <w:t>1.2</w:t>
            </w:r>
            <w:proofErr w:type="gramEnd"/>
            <w:r w:rsidRPr="00D60EC0">
              <w:rPr>
                <w:rFonts w:cstheme="minorHAnsi"/>
                <w:sz w:val="20"/>
                <w:szCs w:val="20"/>
              </w:rPr>
              <w:t>. İnsan ve doğa arasındaki etkileşimin olumlu ve olumsuz yönlerini tartışır.</w:t>
            </w:r>
          </w:p>
        </w:tc>
        <w:tc>
          <w:tcPr>
            <w:tcW w:w="1555" w:type="dxa"/>
            <w:vMerge/>
          </w:tcPr>
          <w:p w:rsidR="00164F80" w:rsidRDefault="00164F80"/>
        </w:tc>
        <w:tc>
          <w:tcPr>
            <w:tcW w:w="1695" w:type="dxa"/>
            <w:vMerge/>
          </w:tcPr>
          <w:p w:rsidR="00164F80" w:rsidRDefault="00164F80"/>
        </w:tc>
        <w:tc>
          <w:tcPr>
            <w:tcW w:w="2400" w:type="dxa"/>
            <w:vMerge/>
          </w:tcPr>
          <w:p w:rsidR="00164F80" w:rsidRDefault="00164F80" w:rsidP="00025A49"/>
        </w:tc>
        <w:tc>
          <w:tcPr>
            <w:tcW w:w="3103" w:type="dxa"/>
            <w:vMerge/>
          </w:tcPr>
          <w:p w:rsidR="00164F80" w:rsidRDefault="00164F80" w:rsidP="00A36371"/>
        </w:tc>
      </w:tr>
      <w:tr w:rsidR="00164F80" w:rsidTr="000C6CAF">
        <w:trPr>
          <w:cantSplit/>
          <w:trHeight w:val="813"/>
        </w:trPr>
        <w:tc>
          <w:tcPr>
            <w:tcW w:w="739" w:type="dxa"/>
            <w:vMerge/>
          </w:tcPr>
          <w:p w:rsidR="00164F80" w:rsidRPr="00C05729" w:rsidRDefault="00164F80" w:rsidP="000C6CAF">
            <w:pPr>
              <w:jc w:val="center"/>
              <w:rPr>
                <w:b/>
              </w:rPr>
            </w:pPr>
          </w:p>
        </w:tc>
        <w:tc>
          <w:tcPr>
            <w:tcW w:w="1131" w:type="dxa"/>
            <w:vAlign w:val="center"/>
          </w:tcPr>
          <w:p w:rsidR="00164F80" w:rsidRPr="003B6077" w:rsidRDefault="00164F80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</w:p>
          <w:p w:rsidR="00164F80" w:rsidRPr="003B6077" w:rsidRDefault="00164F80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 xml:space="preserve">5. HAFTA   </w:t>
            </w:r>
          </w:p>
          <w:p w:rsidR="00164F80" w:rsidRDefault="00B508A0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25-29 EYLÜ</w:t>
            </w:r>
            <w:r w:rsidR="00164F80" w:rsidRPr="003B6077">
              <w:rPr>
                <w:rFonts w:cs="Segoe UI"/>
                <w:sz w:val="18"/>
                <w:szCs w:val="18"/>
              </w:rPr>
              <w:t xml:space="preserve">L </w:t>
            </w:r>
          </w:p>
          <w:p w:rsidR="00164F80" w:rsidRPr="003B6077" w:rsidRDefault="00164F80" w:rsidP="00917C88">
            <w:pPr>
              <w:spacing w:line="0" w:lineRule="atLeast"/>
              <w:jc w:val="center"/>
              <w:rPr>
                <w:rFonts w:cs="Segoe UI"/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164F80" w:rsidRDefault="00164F80" w:rsidP="00F35468">
            <w:pPr>
              <w:jc w:val="center"/>
            </w:pPr>
          </w:p>
          <w:p w:rsidR="00164F80" w:rsidRDefault="00164F80" w:rsidP="00F35468">
            <w:pPr>
              <w:jc w:val="center"/>
            </w:pPr>
            <w:r>
              <w:t>2</w:t>
            </w:r>
          </w:p>
        </w:tc>
        <w:tc>
          <w:tcPr>
            <w:tcW w:w="4087" w:type="dxa"/>
            <w:vAlign w:val="center"/>
          </w:tcPr>
          <w:p w:rsidR="00164F80" w:rsidRPr="008D0BAB" w:rsidRDefault="00164F80" w:rsidP="00B55689">
            <w:pPr>
              <w:rPr>
                <w:rFonts w:cstheme="minorHAnsi"/>
                <w:sz w:val="20"/>
                <w:szCs w:val="20"/>
              </w:rPr>
            </w:pPr>
            <w:r w:rsidRPr="00D60EC0">
              <w:rPr>
                <w:rFonts w:cstheme="minorHAnsi"/>
                <w:sz w:val="20"/>
                <w:szCs w:val="20"/>
              </w:rPr>
              <w:t>ÇEİD.</w:t>
            </w:r>
            <w:proofErr w:type="gramStart"/>
            <w:r w:rsidRPr="00D60EC0">
              <w:rPr>
                <w:rFonts w:cstheme="minorHAnsi"/>
                <w:sz w:val="20"/>
                <w:szCs w:val="20"/>
              </w:rPr>
              <w:t>1.3</w:t>
            </w:r>
            <w:proofErr w:type="gramEnd"/>
            <w:r w:rsidRPr="00D60EC0">
              <w:rPr>
                <w:rFonts w:cstheme="minorHAnsi"/>
                <w:sz w:val="20"/>
                <w:szCs w:val="20"/>
              </w:rPr>
              <w:t>. Yaşadığı çevrede canlı ve cansız varlıklar arasındaki sürekli etkileşime örnekler verir.</w:t>
            </w:r>
          </w:p>
        </w:tc>
        <w:tc>
          <w:tcPr>
            <w:tcW w:w="1555" w:type="dxa"/>
            <w:vMerge/>
          </w:tcPr>
          <w:p w:rsidR="00164F80" w:rsidRDefault="00164F80"/>
        </w:tc>
        <w:tc>
          <w:tcPr>
            <w:tcW w:w="1695" w:type="dxa"/>
            <w:vMerge/>
          </w:tcPr>
          <w:p w:rsidR="00164F80" w:rsidRDefault="00164F80"/>
        </w:tc>
        <w:tc>
          <w:tcPr>
            <w:tcW w:w="2400" w:type="dxa"/>
            <w:vMerge/>
          </w:tcPr>
          <w:p w:rsidR="00164F80" w:rsidRDefault="00164F80" w:rsidP="00025A49"/>
        </w:tc>
        <w:tc>
          <w:tcPr>
            <w:tcW w:w="3103" w:type="dxa"/>
            <w:vMerge/>
          </w:tcPr>
          <w:p w:rsidR="00164F80" w:rsidRDefault="00164F80" w:rsidP="00A36371"/>
        </w:tc>
      </w:tr>
      <w:tr w:rsidR="00164F80" w:rsidTr="000C6CAF">
        <w:trPr>
          <w:cantSplit/>
          <w:trHeight w:val="480"/>
        </w:trPr>
        <w:tc>
          <w:tcPr>
            <w:tcW w:w="739" w:type="dxa"/>
            <w:vMerge w:val="restart"/>
            <w:textDirection w:val="btLr"/>
          </w:tcPr>
          <w:p w:rsidR="00164F80" w:rsidRPr="00C05729" w:rsidRDefault="00164F80" w:rsidP="000C6CA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EKİM</w:t>
            </w:r>
          </w:p>
        </w:tc>
        <w:tc>
          <w:tcPr>
            <w:tcW w:w="1131" w:type="dxa"/>
            <w:vMerge w:val="restart"/>
            <w:vAlign w:val="center"/>
          </w:tcPr>
          <w:p w:rsidR="00B508A0" w:rsidRDefault="00164F80" w:rsidP="00001DAE">
            <w:pPr>
              <w:spacing w:line="0" w:lineRule="atLeast"/>
              <w:ind w:left="42"/>
              <w:jc w:val="center"/>
              <w:rPr>
                <w:rFonts w:cs="Segoe UI"/>
                <w:sz w:val="18"/>
                <w:szCs w:val="18"/>
              </w:rPr>
            </w:pPr>
            <w:r w:rsidRPr="00CC574F">
              <w:rPr>
                <w:rFonts w:cs="Segoe UI"/>
                <w:sz w:val="18"/>
                <w:szCs w:val="18"/>
              </w:rPr>
              <w:t xml:space="preserve">1. HAFTA </w:t>
            </w:r>
          </w:p>
          <w:p w:rsidR="00164F80" w:rsidRPr="003B6077" w:rsidRDefault="00B508A0" w:rsidP="00001DAE">
            <w:pPr>
              <w:spacing w:line="0" w:lineRule="atLeast"/>
              <w:ind w:left="42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 xml:space="preserve">2-6 </w:t>
            </w:r>
            <w:r w:rsidR="00164F80" w:rsidRPr="003B6077">
              <w:rPr>
                <w:rFonts w:cs="Segoe UI"/>
                <w:sz w:val="18"/>
                <w:szCs w:val="18"/>
              </w:rPr>
              <w:t>EKİM</w:t>
            </w:r>
          </w:p>
        </w:tc>
        <w:tc>
          <w:tcPr>
            <w:tcW w:w="849" w:type="dxa"/>
          </w:tcPr>
          <w:p w:rsidR="00164F80" w:rsidRDefault="00164F80" w:rsidP="00F35468">
            <w:pPr>
              <w:jc w:val="center"/>
            </w:pPr>
            <w:r>
              <w:t>1</w:t>
            </w:r>
          </w:p>
        </w:tc>
        <w:tc>
          <w:tcPr>
            <w:tcW w:w="4087" w:type="dxa"/>
            <w:vAlign w:val="center"/>
          </w:tcPr>
          <w:p w:rsidR="00164F80" w:rsidRDefault="00164F80" w:rsidP="00B55689">
            <w:pPr>
              <w:rPr>
                <w:rFonts w:cstheme="minorHAnsi"/>
                <w:sz w:val="20"/>
                <w:szCs w:val="20"/>
              </w:rPr>
            </w:pPr>
            <w:r w:rsidRPr="00ED52A5">
              <w:rPr>
                <w:rFonts w:cstheme="minorHAnsi"/>
                <w:sz w:val="20"/>
                <w:szCs w:val="20"/>
              </w:rPr>
              <w:t>ÇEİD.</w:t>
            </w:r>
            <w:proofErr w:type="gramStart"/>
            <w:r w:rsidRPr="00ED52A5">
              <w:rPr>
                <w:rFonts w:cstheme="minorHAnsi"/>
                <w:sz w:val="20"/>
                <w:szCs w:val="20"/>
              </w:rPr>
              <w:t>1.4</w:t>
            </w:r>
            <w:proofErr w:type="gramEnd"/>
            <w:r w:rsidRPr="00ED52A5">
              <w:rPr>
                <w:rFonts w:cstheme="minorHAnsi"/>
                <w:sz w:val="20"/>
                <w:szCs w:val="20"/>
              </w:rPr>
              <w:t>. Doğanın hassas bir dengeye sahip olduğu ile ilgili çıkarım yapar.</w:t>
            </w:r>
          </w:p>
          <w:p w:rsidR="00164F80" w:rsidRPr="008D0BAB" w:rsidRDefault="00164F80" w:rsidP="00B5568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164F80" w:rsidRPr="00A57FA6" w:rsidRDefault="00164F80" w:rsidP="00181F83">
            <w:pPr>
              <w:rPr>
                <w:sz w:val="20"/>
                <w:szCs w:val="20"/>
              </w:rPr>
            </w:pPr>
          </w:p>
          <w:p w:rsidR="00164F80" w:rsidRPr="00A57FA6" w:rsidRDefault="00164F80" w:rsidP="001416DF">
            <w:pPr>
              <w:rPr>
                <w:sz w:val="20"/>
                <w:szCs w:val="20"/>
              </w:rPr>
            </w:pPr>
            <w:r w:rsidRPr="00A57FA6">
              <w:rPr>
                <w:sz w:val="20"/>
                <w:szCs w:val="20"/>
              </w:rPr>
              <w:t xml:space="preserve">Anlatım, Soru Cevap, Beyin Fırtınası, Tartışma, </w:t>
            </w:r>
          </w:p>
        </w:tc>
        <w:tc>
          <w:tcPr>
            <w:tcW w:w="1695" w:type="dxa"/>
            <w:vMerge w:val="restart"/>
          </w:tcPr>
          <w:p w:rsidR="00164F80" w:rsidRPr="00A57FA6" w:rsidRDefault="00164F80" w:rsidP="00181F83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 w:val="restart"/>
          </w:tcPr>
          <w:p w:rsidR="00164F80" w:rsidRPr="00A57FA6" w:rsidRDefault="00164F80" w:rsidP="00930A7A">
            <w:pPr>
              <w:rPr>
                <w:sz w:val="20"/>
                <w:szCs w:val="20"/>
              </w:rPr>
            </w:pPr>
          </w:p>
        </w:tc>
        <w:tc>
          <w:tcPr>
            <w:tcW w:w="3103" w:type="dxa"/>
            <w:vMerge/>
          </w:tcPr>
          <w:p w:rsidR="00164F80" w:rsidRDefault="00164F80" w:rsidP="00A36371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64F80" w:rsidTr="000C6CAF">
        <w:trPr>
          <w:cantSplit/>
          <w:trHeight w:val="726"/>
        </w:trPr>
        <w:tc>
          <w:tcPr>
            <w:tcW w:w="739" w:type="dxa"/>
            <w:vMerge/>
            <w:textDirection w:val="btLr"/>
          </w:tcPr>
          <w:p w:rsidR="00164F80" w:rsidRPr="00C05729" w:rsidRDefault="00164F80" w:rsidP="00664D8D">
            <w:pPr>
              <w:ind w:right="113"/>
              <w:jc w:val="center"/>
              <w:rPr>
                <w:b/>
              </w:rPr>
            </w:pPr>
          </w:p>
        </w:tc>
        <w:tc>
          <w:tcPr>
            <w:tcW w:w="1131" w:type="dxa"/>
            <w:vMerge/>
            <w:vAlign w:val="center"/>
          </w:tcPr>
          <w:p w:rsidR="00164F80" w:rsidRPr="00CC574F" w:rsidRDefault="00164F80" w:rsidP="00001DAE">
            <w:pPr>
              <w:spacing w:line="0" w:lineRule="atLeast"/>
              <w:ind w:left="42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849" w:type="dxa"/>
          </w:tcPr>
          <w:p w:rsidR="00164F80" w:rsidRDefault="00164F80" w:rsidP="00F35468">
            <w:pPr>
              <w:jc w:val="center"/>
            </w:pPr>
            <w:r>
              <w:t>1</w:t>
            </w:r>
          </w:p>
        </w:tc>
        <w:tc>
          <w:tcPr>
            <w:tcW w:w="4087" w:type="dxa"/>
            <w:vAlign w:val="center"/>
          </w:tcPr>
          <w:p w:rsidR="00164F80" w:rsidRPr="00ED52A5" w:rsidRDefault="00164F80" w:rsidP="00B55689">
            <w:pPr>
              <w:rPr>
                <w:rFonts w:cstheme="minorHAnsi"/>
                <w:sz w:val="20"/>
                <w:szCs w:val="20"/>
              </w:rPr>
            </w:pPr>
            <w:r w:rsidRPr="00ED52A5">
              <w:rPr>
                <w:rFonts w:cstheme="minorHAnsi"/>
                <w:sz w:val="20"/>
                <w:szCs w:val="20"/>
              </w:rPr>
              <w:t>ÇEİD.</w:t>
            </w:r>
            <w:proofErr w:type="gramStart"/>
            <w:r w:rsidRPr="00ED52A5">
              <w:rPr>
                <w:rFonts w:cstheme="minorHAnsi"/>
                <w:sz w:val="20"/>
                <w:szCs w:val="20"/>
              </w:rPr>
              <w:t>1.5</w:t>
            </w:r>
            <w:proofErr w:type="gramEnd"/>
            <w:r w:rsidRPr="00ED52A5">
              <w:rPr>
                <w:rFonts w:cstheme="minorHAnsi"/>
                <w:sz w:val="20"/>
                <w:szCs w:val="20"/>
              </w:rPr>
              <w:t>. Doğal dengenin korunmasına yönelik toplumsal farkındalık oluşturacak bir proje tasarlar.</w:t>
            </w:r>
          </w:p>
        </w:tc>
        <w:tc>
          <w:tcPr>
            <w:tcW w:w="1555" w:type="dxa"/>
            <w:vMerge/>
          </w:tcPr>
          <w:p w:rsidR="00164F80" w:rsidRPr="00A57FA6" w:rsidRDefault="00164F80" w:rsidP="00181F83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164F80" w:rsidRPr="00A57FA6" w:rsidRDefault="00164F80" w:rsidP="00181F83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</w:tcPr>
          <w:p w:rsidR="00164F80" w:rsidRPr="00A57FA6" w:rsidRDefault="00164F80" w:rsidP="00930A7A">
            <w:pPr>
              <w:rPr>
                <w:sz w:val="20"/>
                <w:szCs w:val="20"/>
              </w:rPr>
            </w:pPr>
          </w:p>
        </w:tc>
        <w:tc>
          <w:tcPr>
            <w:tcW w:w="3103" w:type="dxa"/>
            <w:vMerge/>
          </w:tcPr>
          <w:p w:rsidR="00164F80" w:rsidRDefault="00164F80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64F80" w:rsidTr="000C6CAF">
        <w:trPr>
          <w:cantSplit/>
          <w:trHeight w:val="803"/>
        </w:trPr>
        <w:tc>
          <w:tcPr>
            <w:tcW w:w="739" w:type="dxa"/>
            <w:vMerge/>
          </w:tcPr>
          <w:p w:rsidR="00164F80" w:rsidRDefault="00164F80"/>
        </w:tc>
        <w:tc>
          <w:tcPr>
            <w:tcW w:w="1131" w:type="dxa"/>
            <w:vAlign w:val="center"/>
          </w:tcPr>
          <w:p w:rsidR="00164F80" w:rsidRPr="003B6077" w:rsidRDefault="00164F80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</w:p>
          <w:p w:rsidR="00164F80" w:rsidRPr="003B6077" w:rsidRDefault="00164F80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2.HAFTA</w:t>
            </w:r>
          </w:p>
          <w:p w:rsidR="00164F80" w:rsidRPr="003B6077" w:rsidRDefault="00B508A0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9-13</w:t>
            </w:r>
            <w:r w:rsidR="00164F80" w:rsidRPr="003B6077">
              <w:rPr>
                <w:rFonts w:cs="Segoe UI"/>
                <w:sz w:val="18"/>
                <w:szCs w:val="18"/>
              </w:rPr>
              <w:t xml:space="preserve"> EKİM</w:t>
            </w:r>
          </w:p>
          <w:p w:rsidR="00164F80" w:rsidRPr="003B6077" w:rsidRDefault="00164F80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849" w:type="dxa"/>
          </w:tcPr>
          <w:p w:rsidR="00164F80" w:rsidRDefault="00164F80" w:rsidP="00F35468">
            <w:pPr>
              <w:jc w:val="center"/>
            </w:pPr>
          </w:p>
          <w:p w:rsidR="00164F80" w:rsidRDefault="00164F80" w:rsidP="00F35468">
            <w:pPr>
              <w:jc w:val="center"/>
            </w:pPr>
            <w:r>
              <w:t>2</w:t>
            </w:r>
          </w:p>
        </w:tc>
        <w:tc>
          <w:tcPr>
            <w:tcW w:w="4087" w:type="dxa"/>
            <w:vAlign w:val="center"/>
          </w:tcPr>
          <w:p w:rsidR="00164F80" w:rsidRPr="008D0BAB" w:rsidRDefault="00164F80" w:rsidP="00B55689">
            <w:pPr>
              <w:rPr>
                <w:rFonts w:cstheme="minorHAnsi"/>
                <w:sz w:val="20"/>
                <w:szCs w:val="20"/>
              </w:rPr>
            </w:pPr>
            <w:r w:rsidRPr="00ED52A5">
              <w:rPr>
                <w:rFonts w:cstheme="minorHAnsi"/>
                <w:sz w:val="20"/>
                <w:szCs w:val="20"/>
              </w:rPr>
              <w:t>ÇEİD.</w:t>
            </w:r>
            <w:proofErr w:type="gramStart"/>
            <w:r w:rsidRPr="00ED52A5">
              <w:rPr>
                <w:rFonts w:cstheme="minorHAnsi"/>
                <w:sz w:val="20"/>
                <w:szCs w:val="20"/>
              </w:rPr>
              <w:t>1.6</w:t>
            </w:r>
            <w:proofErr w:type="gramEnd"/>
            <w:r w:rsidRPr="00ED52A5">
              <w:rPr>
                <w:rFonts w:cstheme="minorHAnsi"/>
                <w:sz w:val="20"/>
                <w:szCs w:val="20"/>
              </w:rPr>
              <w:t>. Doğal dengeyi olumsuz etkileyecek davranışları güncel örnekler üzerinden tartışır</w:t>
            </w:r>
          </w:p>
        </w:tc>
        <w:tc>
          <w:tcPr>
            <w:tcW w:w="1555" w:type="dxa"/>
            <w:vMerge/>
          </w:tcPr>
          <w:p w:rsidR="00164F80" w:rsidRDefault="00164F80"/>
        </w:tc>
        <w:tc>
          <w:tcPr>
            <w:tcW w:w="1695" w:type="dxa"/>
            <w:vMerge/>
          </w:tcPr>
          <w:p w:rsidR="00164F80" w:rsidRDefault="00164F80"/>
        </w:tc>
        <w:tc>
          <w:tcPr>
            <w:tcW w:w="2400" w:type="dxa"/>
            <w:vMerge/>
          </w:tcPr>
          <w:p w:rsidR="00164F80" w:rsidRDefault="00164F80"/>
        </w:tc>
        <w:tc>
          <w:tcPr>
            <w:tcW w:w="3103" w:type="dxa"/>
            <w:vMerge/>
          </w:tcPr>
          <w:p w:rsidR="00164F80" w:rsidRDefault="00164F80"/>
        </w:tc>
      </w:tr>
      <w:tr w:rsidR="00933A64" w:rsidTr="00B728BD">
        <w:trPr>
          <w:cantSplit/>
          <w:trHeight w:val="165"/>
        </w:trPr>
        <w:tc>
          <w:tcPr>
            <w:tcW w:w="739" w:type="dxa"/>
            <w:vMerge/>
          </w:tcPr>
          <w:p w:rsidR="00933A64" w:rsidRDefault="00933A64"/>
        </w:tc>
        <w:tc>
          <w:tcPr>
            <w:tcW w:w="14820" w:type="dxa"/>
            <w:gridSpan w:val="7"/>
            <w:shd w:val="clear" w:color="auto" w:fill="FFFFCC"/>
            <w:vAlign w:val="center"/>
          </w:tcPr>
          <w:p w:rsidR="00B728BD" w:rsidRDefault="00933A64" w:rsidP="00B728BD">
            <w:pPr>
              <w:jc w:val="center"/>
              <w:rPr>
                <w:b/>
              </w:rPr>
            </w:pPr>
            <w:r w:rsidRPr="00933A64">
              <w:rPr>
                <w:b/>
              </w:rPr>
              <w:t>2. ÜNİTE: DÖNGÜSEL DOĞA</w:t>
            </w:r>
          </w:p>
          <w:p w:rsidR="00B728BD" w:rsidRPr="00933A64" w:rsidRDefault="00B728BD" w:rsidP="00B728BD">
            <w:pPr>
              <w:jc w:val="center"/>
              <w:rPr>
                <w:b/>
              </w:rPr>
            </w:pPr>
          </w:p>
        </w:tc>
      </w:tr>
      <w:tr w:rsidR="00175DFC" w:rsidTr="000C6CAF">
        <w:trPr>
          <w:cantSplit/>
          <w:trHeight w:val="960"/>
        </w:trPr>
        <w:tc>
          <w:tcPr>
            <w:tcW w:w="739" w:type="dxa"/>
            <w:vMerge/>
          </w:tcPr>
          <w:p w:rsidR="00175DFC" w:rsidRDefault="00175DFC"/>
        </w:tc>
        <w:tc>
          <w:tcPr>
            <w:tcW w:w="1131" w:type="dxa"/>
            <w:vAlign w:val="center"/>
          </w:tcPr>
          <w:p w:rsidR="00175DFC" w:rsidRDefault="00175DFC" w:rsidP="00001DAE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3. HAFTA</w:t>
            </w:r>
          </w:p>
          <w:p w:rsidR="00175DFC" w:rsidRPr="003B6077" w:rsidRDefault="00B508A0" w:rsidP="00001DAE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16-20</w:t>
            </w:r>
            <w:r w:rsidR="00175DFC" w:rsidRPr="003B6077">
              <w:rPr>
                <w:rFonts w:cs="Segoe UI"/>
                <w:sz w:val="18"/>
                <w:szCs w:val="18"/>
              </w:rPr>
              <w:t xml:space="preserve"> EKİM</w:t>
            </w:r>
          </w:p>
          <w:p w:rsidR="00175DFC" w:rsidRPr="003B6077" w:rsidRDefault="00175DFC" w:rsidP="00001DAE">
            <w:pPr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849" w:type="dxa"/>
          </w:tcPr>
          <w:p w:rsidR="00175DFC" w:rsidRDefault="00175DFC" w:rsidP="00F35468">
            <w:pPr>
              <w:jc w:val="center"/>
            </w:pPr>
            <w:r>
              <w:t>2</w:t>
            </w:r>
          </w:p>
        </w:tc>
        <w:tc>
          <w:tcPr>
            <w:tcW w:w="4087" w:type="dxa"/>
            <w:vAlign w:val="center"/>
          </w:tcPr>
          <w:p w:rsidR="00175DFC" w:rsidRPr="008D0BAB" w:rsidRDefault="00175DFC" w:rsidP="00B55689">
            <w:pPr>
              <w:rPr>
                <w:rFonts w:cstheme="minorHAnsi"/>
                <w:sz w:val="20"/>
                <w:szCs w:val="20"/>
              </w:rPr>
            </w:pPr>
            <w:r w:rsidRPr="00933A64">
              <w:rPr>
                <w:rFonts w:cstheme="minorHAnsi"/>
                <w:sz w:val="20"/>
                <w:szCs w:val="20"/>
              </w:rPr>
              <w:t>ÇEİD.</w:t>
            </w:r>
            <w:proofErr w:type="gramStart"/>
            <w:r w:rsidRPr="00933A64">
              <w:rPr>
                <w:rFonts w:cstheme="minorHAnsi"/>
                <w:sz w:val="20"/>
                <w:szCs w:val="20"/>
              </w:rPr>
              <w:t>2.1</w:t>
            </w:r>
            <w:proofErr w:type="gramEnd"/>
            <w:r w:rsidRPr="00933A64">
              <w:rPr>
                <w:rFonts w:cstheme="minorHAnsi"/>
                <w:sz w:val="20"/>
                <w:szCs w:val="20"/>
              </w:rPr>
              <w:t>. Yakın çevresindeki doğal kaynaklara gözlem sonuçlarından faydalanarak örnek verir.</w:t>
            </w:r>
          </w:p>
        </w:tc>
        <w:tc>
          <w:tcPr>
            <w:tcW w:w="1555" w:type="dxa"/>
          </w:tcPr>
          <w:p w:rsidR="00175DFC" w:rsidRDefault="00175DFC" w:rsidP="000C6CAF"/>
        </w:tc>
        <w:tc>
          <w:tcPr>
            <w:tcW w:w="1695" w:type="dxa"/>
          </w:tcPr>
          <w:p w:rsidR="00175DFC" w:rsidRDefault="00175DFC"/>
        </w:tc>
        <w:tc>
          <w:tcPr>
            <w:tcW w:w="2400" w:type="dxa"/>
            <w:vMerge w:val="restart"/>
          </w:tcPr>
          <w:p w:rsidR="00175DFC" w:rsidRDefault="00175DFC" w:rsidP="00F645F3"/>
          <w:p w:rsidR="00175DFC" w:rsidRPr="00872E58" w:rsidRDefault="00175DFC" w:rsidP="00F645F3">
            <w:pPr>
              <w:rPr>
                <w:sz w:val="20"/>
                <w:szCs w:val="20"/>
              </w:rPr>
            </w:pPr>
            <w:proofErr w:type="gramStart"/>
            <w:r w:rsidRPr="00872E58">
              <w:rPr>
                <w:sz w:val="20"/>
                <w:szCs w:val="20"/>
              </w:rPr>
              <w:t>doğal</w:t>
            </w:r>
            <w:proofErr w:type="gramEnd"/>
            <w:r w:rsidRPr="00872E58">
              <w:rPr>
                <w:sz w:val="20"/>
                <w:szCs w:val="20"/>
              </w:rPr>
              <w:t xml:space="preserve"> kaynaklar, </w:t>
            </w:r>
          </w:p>
          <w:p w:rsidR="00175DFC" w:rsidRPr="00872E58" w:rsidRDefault="00175DFC" w:rsidP="00F645F3">
            <w:pPr>
              <w:rPr>
                <w:sz w:val="20"/>
                <w:szCs w:val="20"/>
              </w:rPr>
            </w:pPr>
            <w:proofErr w:type="gramStart"/>
            <w:r w:rsidRPr="00872E58">
              <w:rPr>
                <w:sz w:val="20"/>
                <w:szCs w:val="20"/>
              </w:rPr>
              <w:t>madde</w:t>
            </w:r>
            <w:proofErr w:type="gramEnd"/>
            <w:r w:rsidRPr="00872E58">
              <w:rPr>
                <w:sz w:val="20"/>
                <w:szCs w:val="20"/>
              </w:rPr>
              <w:t xml:space="preserve"> döngüleri, </w:t>
            </w:r>
          </w:p>
          <w:p w:rsidR="00175DFC" w:rsidRDefault="00175DFC" w:rsidP="00F645F3">
            <w:proofErr w:type="gramStart"/>
            <w:r w:rsidRPr="00872E58">
              <w:rPr>
                <w:sz w:val="20"/>
                <w:szCs w:val="20"/>
              </w:rPr>
              <w:t>enerji</w:t>
            </w:r>
            <w:proofErr w:type="gramEnd"/>
            <w:r w:rsidRPr="00872E58">
              <w:rPr>
                <w:sz w:val="20"/>
                <w:szCs w:val="20"/>
              </w:rPr>
              <w:t xml:space="preserve"> akışı</w:t>
            </w:r>
          </w:p>
        </w:tc>
        <w:tc>
          <w:tcPr>
            <w:tcW w:w="3103" w:type="dxa"/>
            <w:vMerge w:val="restart"/>
          </w:tcPr>
          <w:p w:rsidR="00175DFC" w:rsidRDefault="00175DFC" w:rsidP="00175DF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5DFC">
              <w:rPr>
                <w:rFonts w:eastAsia="Times New Roman" w:cs="Times New Roman"/>
                <w:color w:val="000000"/>
                <w:sz w:val="20"/>
                <w:szCs w:val="20"/>
              </w:rPr>
              <w:t>Bu ünitede öğrencilerin doğal kaynakları sınıflandırarak madd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e ve enerji döngüleri üzerinden </w:t>
            </w:r>
            <w:r w:rsidRPr="00175DFC">
              <w:rPr>
                <w:rFonts w:eastAsia="Times New Roman" w:cs="Times New Roman"/>
                <w:color w:val="000000"/>
                <w:sz w:val="20"/>
                <w:szCs w:val="20"/>
              </w:rPr>
              <w:t>doğadaki madde ve enerji akışını fark etmesi ve bu akışın doğal yaşam i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le canlılar üzerindeki etkisini </w:t>
            </w:r>
            <w:r w:rsidRPr="00175DFC">
              <w:rPr>
                <w:rFonts w:eastAsia="Times New Roman" w:cs="Times New Roman"/>
                <w:color w:val="000000"/>
                <w:sz w:val="20"/>
                <w:szCs w:val="20"/>
              </w:rPr>
              <w:t>anlamlandırması amaçlanmaktadır.</w:t>
            </w:r>
          </w:p>
          <w:p w:rsidR="00175DFC" w:rsidRDefault="00175DFC" w:rsidP="00F645F3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175DFC" w:rsidRDefault="00175DFC" w:rsidP="00F645F3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175DFC" w:rsidRDefault="00175DFC" w:rsidP="00F645F3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175DFC" w:rsidRPr="00A16B25" w:rsidRDefault="00175DFC" w:rsidP="00F645F3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16B25">
              <w:rPr>
                <w:rFonts w:eastAsia="Times New Roman" w:cs="Times New Roman"/>
                <w:color w:val="000000"/>
                <w:sz w:val="20"/>
                <w:szCs w:val="20"/>
              </w:rPr>
              <w:t>Cumhuriyet Bayramı</w:t>
            </w:r>
          </w:p>
          <w:p w:rsidR="00175DFC" w:rsidRDefault="00175DFC" w:rsidP="00F645F3"/>
        </w:tc>
      </w:tr>
      <w:tr w:rsidR="00175DFC" w:rsidTr="000C6CAF">
        <w:trPr>
          <w:cantSplit/>
          <w:trHeight w:val="915"/>
        </w:trPr>
        <w:tc>
          <w:tcPr>
            <w:tcW w:w="739" w:type="dxa"/>
            <w:vMerge/>
          </w:tcPr>
          <w:p w:rsidR="00175DFC" w:rsidRDefault="00175DFC"/>
        </w:tc>
        <w:tc>
          <w:tcPr>
            <w:tcW w:w="1131" w:type="dxa"/>
            <w:vAlign w:val="center"/>
          </w:tcPr>
          <w:p w:rsidR="00175DFC" w:rsidRPr="003B6077" w:rsidRDefault="00175DFC" w:rsidP="00001DAE">
            <w:pPr>
              <w:jc w:val="center"/>
              <w:rPr>
                <w:rFonts w:cs="Segoe UI"/>
                <w:sz w:val="18"/>
                <w:szCs w:val="18"/>
              </w:rPr>
            </w:pPr>
            <w:r w:rsidRPr="001E2D0B">
              <w:rPr>
                <w:rFonts w:cs="Segoe UI"/>
                <w:sz w:val="18"/>
                <w:szCs w:val="18"/>
              </w:rPr>
              <w:t xml:space="preserve">4. HAFTA </w:t>
            </w:r>
            <w:r w:rsidR="00B508A0">
              <w:rPr>
                <w:rFonts w:cs="Segoe UI"/>
                <w:sz w:val="18"/>
                <w:szCs w:val="18"/>
              </w:rPr>
              <w:t>23-27</w:t>
            </w:r>
            <w:r w:rsidRPr="003B6077">
              <w:rPr>
                <w:rFonts w:cs="Segoe UI"/>
                <w:sz w:val="18"/>
                <w:szCs w:val="18"/>
              </w:rPr>
              <w:t xml:space="preserve"> EKİM</w:t>
            </w:r>
          </w:p>
          <w:p w:rsidR="00175DFC" w:rsidRPr="003B6077" w:rsidRDefault="00175DFC" w:rsidP="00001DAE">
            <w:pPr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849" w:type="dxa"/>
          </w:tcPr>
          <w:p w:rsidR="00175DFC" w:rsidRDefault="00175DFC" w:rsidP="00F35468">
            <w:pPr>
              <w:jc w:val="center"/>
            </w:pPr>
            <w:r>
              <w:t>2</w:t>
            </w:r>
          </w:p>
        </w:tc>
        <w:tc>
          <w:tcPr>
            <w:tcW w:w="4087" w:type="dxa"/>
            <w:vAlign w:val="center"/>
          </w:tcPr>
          <w:p w:rsidR="00175DFC" w:rsidRPr="008D0BAB" w:rsidRDefault="00175DFC" w:rsidP="00B55689">
            <w:pPr>
              <w:rPr>
                <w:rFonts w:cstheme="minorHAnsi"/>
                <w:sz w:val="20"/>
                <w:szCs w:val="20"/>
              </w:rPr>
            </w:pPr>
            <w:r w:rsidRPr="00B26558">
              <w:rPr>
                <w:rFonts w:cstheme="minorHAnsi"/>
                <w:sz w:val="20"/>
                <w:szCs w:val="20"/>
              </w:rPr>
              <w:t>ÇEİD.</w:t>
            </w:r>
            <w:proofErr w:type="gramStart"/>
            <w:r w:rsidRPr="00B26558">
              <w:rPr>
                <w:rFonts w:cstheme="minorHAnsi"/>
                <w:sz w:val="20"/>
                <w:szCs w:val="20"/>
              </w:rPr>
              <w:t>2.2</w:t>
            </w:r>
            <w:proofErr w:type="gramEnd"/>
            <w:r w:rsidRPr="00B26558">
              <w:rPr>
                <w:rFonts w:cstheme="minorHAnsi"/>
                <w:sz w:val="20"/>
                <w:szCs w:val="20"/>
              </w:rPr>
              <w:t>. Yeryüzündeki doğal kaynakları yaptığı araştırma sonuçlarına dayanarak gruplandırır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555" w:type="dxa"/>
            <w:vMerge w:val="restart"/>
          </w:tcPr>
          <w:p w:rsidR="00175DFC" w:rsidRDefault="00175DFC" w:rsidP="001416DF">
            <w:pPr>
              <w:rPr>
                <w:sz w:val="20"/>
                <w:szCs w:val="20"/>
              </w:rPr>
            </w:pPr>
            <w:r w:rsidRPr="001416DF">
              <w:rPr>
                <w:sz w:val="20"/>
                <w:szCs w:val="20"/>
              </w:rPr>
              <w:t xml:space="preserve">Anlatım, </w:t>
            </w:r>
          </w:p>
          <w:p w:rsidR="00175DFC" w:rsidRPr="001416DF" w:rsidRDefault="00175DFC" w:rsidP="001416DF">
            <w:pPr>
              <w:rPr>
                <w:sz w:val="20"/>
                <w:szCs w:val="20"/>
              </w:rPr>
            </w:pPr>
            <w:r w:rsidRPr="001416DF">
              <w:rPr>
                <w:sz w:val="20"/>
                <w:szCs w:val="20"/>
              </w:rPr>
              <w:t xml:space="preserve">Soru Cevap, Beyin Fırtınası, Tartışma, </w:t>
            </w:r>
          </w:p>
        </w:tc>
        <w:tc>
          <w:tcPr>
            <w:tcW w:w="1695" w:type="dxa"/>
            <w:vMerge w:val="restart"/>
          </w:tcPr>
          <w:p w:rsidR="00175DFC" w:rsidRDefault="00175DFC" w:rsidP="00E32005">
            <w:r>
              <w:rPr>
                <w:sz w:val="20"/>
              </w:rPr>
              <w:t>Sesli ve görüntülü eğitim araçları</w:t>
            </w:r>
          </w:p>
        </w:tc>
        <w:tc>
          <w:tcPr>
            <w:tcW w:w="2400" w:type="dxa"/>
            <w:vMerge/>
          </w:tcPr>
          <w:p w:rsidR="00175DFC" w:rsidRDefault="00175DFC" w:rsidP="00F645F3"/>
        </w:tc>
        <w:tc>
          <w:tcPr>
            <w:tcW w:w="3103" w:type="dxa"/>
            <w:vMerge/>
          </w:tcPr>
          <w:p w:rsidR="00175DFC" w:rsidRPr="00F645F3" w:rsidRDefault="00175DFC" w:rsidP="00F645F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75DFC" w:rsidTr="000C6CAF">
        <w:trPr>
          <w:cantSplit/>
          <w:trHeight w:val="1134"/>
        </w:trPr>
        <w:tc>
          <w:tcPr>
            <w:tcW w:w="739" w:type="dxa"/>
            <w:textDirection w:val="btLr"/>
          </w:tcPr>
          <w:p w:rsidR="00175DFC" w:rsidRPr="00C05729" w:rsidRDefault="00175DFC" w:rsidP="00F3546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05729">
              <w:rPr>
                <w:b/>
                <w:sz w:val="20"/>
                <w:szCs w:val="20"/>
              </w:rPr>
              <w:t>KASIM</w:t>
            </w:r>
          </w:p>
        </w:tc>
        <w:tc>
          <w:tcPr>
            <w:tcW w:w="1131" w:type="dxa"/>
          </w:tcPr>
          <w:p w:rsidR="00175DFC" w:rsidRDefault="00175DFC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  <w:lang w:eastAsia="tr-TR"/>
              </w:rPr>
            </w:pPr>
          </w:p>
          <w:p w:rsidR="00175DFC" w:rsidRPr="009E24FB" w:rsidRDefault="00175DFC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 w:rsidRPr="009E24FB">
              <w:rPr>
                <w:rFonts w:cs="Segoe UI"/>
                <w:sz w:val="18"/>
                <w:szCs w:val="18"/>
                <w:lang w:eastAsia="tr-TR"/>
              </w:rPr>
              <w:t>1. HAFTA</w:t>
            </w:r>
          </w:p>
          <w:p w:rsidR="00175DFC" w:rsidRDefault="00B508A0" w:rsidP="00001DAE">
            <w:pPr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30</w:t>
            </w:r>
            <w:r w:rsidR="00175DFC">
              <w:rPr>
                <w:rFonts w:cs="Segoe UI"/>
                <w:sz w:val="18"/>
                <w:szCs w:val="18"/>
                <w:lang w:eastAsia="tr-TR"/>
              </w:rPr>
              <w:t xml:space="preserve"> EKİM </w:t>
            </w:r>
          </w:p>
          <w:p w:rsidR="00175DFC" w:rsidRPr="003B6077" w:rsidRDefault="00B508A0" w:rsidP="00001DAE">
            <w:pPr>
              <w:jc w:val="center"/>
              <w:rPr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3</w:t>
            </w:r>
            <w:r w:rsidR="00175DFC" w:rsidRPr="003B6077">
              <w:rPr>
                <w:rFonts w:cs="Segoe UI"/>
                <w:sz w:val="18"/>
                <w:szCs w:val="18"/>
                <w:lang w:eastAsia="tr-TR"/>
              </w:rPr>
              <w:t xml:space="preserve"> KASIM</w:t>
            </w:r>
          </w:p>
        </w:tc>
        <w:tc>
          <w:tcPr>
            <w:tcW w:w="849" w:type="dxa"/>
          </w:tcPr>
          <w:p w:rsidR="00175DFC" w:rsidRDefault="00175DFC" w:rsidP="00001DAE">
            <w:r>
              <w:t xml:space="preserve">    </w:t>
            </w:r>
          </w:p>
          <w:p w:rsidR="00175DFC" w:rsidRDefault="00175DFC" w:rsidP="00001DAE">
            <w:r>
              <w:t>2</w:t>
            </w:r>
          </w:p>
        </w:tc>
        <w:tc>
          <w:tcPr>
            <w:tcW w:w="4087" w:type="dxa"/>
            <w:vAlign w:val="center"/>
          </w:tcPr>
          <w:p w:rsidR="00175DFC" w:rsidRPr="008D0BAB" w:rsidRDefault="00175DFC" w:rsidP="00B55689">
            <w:pPr>
              <w:rPr>
                <w:rFonts w:cstheme="minorHAnsi"/>
                <w:sz w:val="20"/>
                <w:szCs w:val="20"/>
              </w:rPr>
            </w:pPr>
            <w:r w:rsidRPr="00B26558">
              <w:rPr>
                <w:rFonts w:cstheme="minorHAnsi"/>
                <w:sz w:val="20"/>
                <w:szCs w:val="20"/>
              </w:rPr>
              <w:t>ÇEİD.</w:t>
            </w:r>
            <w:proofErr w:type="gramStart"/>
            <w:r w:rsidRPr="00B26558">
              <w:rPr>
                <w:rFonts w:cstheme="minorHAnsi"/>
                <w:sz w:val="20"/>
                <w:szCs w:val="20"/>
              </w:rPr>
              <w:t>2.3</w:t>
            </w:r>
            <w:proofErr w:type="gramEnd"/>
            <w:r w:rsidRPr="00B26558">
              <w:rPr>
                <w:rFonts w:cstheme="minorHAnsi"/>
                <w:sz w:val="20"/>
                <w:szCs w:val="20"/>
              </w:rPr>
              <w:t>. Doğal kaynakların madde döngüsü ve enerji akışı ile süreklilik kazandığını fark eder</w:t>
            </w:r>
          </w:p>
        </w:tc>
        <w:tc>
          <w:tcPr>
            <w:tcW w:w="1555" w:type="dxa"/>
            <w:vMerge/>
          </w:tcPr>
          <w:p w:rsidR="00175DFC" w:rsidRDefault="00175DFC"/>
        </w:tc>
        <w:tc>
          <w:tcPr>
            <w:tcW w:w="1695" w:type="dxa"/>
            <w:vMerge/>
          </w:tcPr>
          <w:p w:rsidR="00175DFC" w:rsidRDefault="00175DFC"/>
        </w:tc>
        <w:tc>
          <w:tcPr>
            <w:tcW w:w="2400" w:type="dxa"/>
            <w:vMerge/>
          </w:tcPr>
          <w:p w:rsidR="00175DFC" w:rsidRDefault="00175DFC" w:rsidP="00FE19FB"/>
        </w:tc>
        <w:tc>
          <w:tcPr>
            <w:tcW w:w="3103" w:type="dxa"/>
            <w:vMerge/>
          </w:tcPr>
          <w:p w:rsidR="00175DFC" w:rsidRDefault="00175DFC" w:rsidP="00664D8D"/>
        </w:tc>
      </w:tr>
    </w:tbl>
    <w:p w:rsidR="00001DAE" w:rsidRDefault="00001DAE"/>
    <w:tbl>
      <w:tblPr>
        <w:tblStyle w:val="TabloKlavuzu"/>
        <w:tblW w:w="15559" w:type="dxa"/>
        <w:tblLook w:val="04A0" w:firstRow="1" w:lastRow="0" w:firstColumn="1" w:lastColumn="0" w:noHBand="0" w:noVBand="1"/>
      </w:tblPr>
      <w:tblGrid>
        <w:gridCol w:w="739"/>
        <w:gridCol w:w="1070"/>
        <w:gridCol w:w="851"/>
        <w:gridCol w:w="4328"/>
        <w:gridCol w:w="1528"/>
        <w:gridCol w:w="1668"/>
        <w:gridCol w:w="2358"/>
        <w:gridCol w:w="3017"/>
      </w:tblGrid>
      <w:tr w:rsidR="006D308C" w:rsidTr="00B3589B">
        <w:trPr>
          <w:cantSplit/>
          <w:trHeight w:val="885"/>
        </w:trPr>
        <w:tc>
          <w:tcPr>
            <w:tcW w:w="739" w:type="dxa"/>
            <w:textDirection w:val="btLr"/>
          </w:tcPr>
          <w:p w:rsidR="006D308C" w:rsidRPr="006D308C" w:rsidRDefault="006D308C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lastRenderedPageBreak/>
              <w:t>AY</w:t>
            </w:r>
          </w:p>
        </w:tc>
        <w:tc>
          <w:tcPr>
            <w:tcW w:w="1070" w:type="dxa"/>
            <w:textDirection w:val="btLr"/>
          </w:tcPr>
          <w:p w:rsidR="006D308C" w:rsidRPr="006D308C" w:rsidRDefault="006D308C" w:rsidP="00C05729">
            <w:pPr>
              <w:ind w:left="113" w:right="113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HAFTA</w:t>
            </w:r>
          </w:p>
        </w:tc>
        <w:tc>
          <w:tcPr>
            <w:tcW w:w="851" w:type="dxa"/>
            <w:textDirection w:val="btLr"/>
          </w:tcPr>
          <w:p w:rsidR="006D308C" w:rsidRPr="006D308C" w:rsidRDefault="006D308C" w:rsidP="00C05729">
            <w:pPr>
              <w:ind w:left="113" w:right="113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SAAT</w:t>
            </w:r>
          </w:p>
        </w:tc>
        <w:tc>
          <w:tcPr>
            <w:tcW w:w="4328" w:type="dxa"/>
            <w:vAlign w:val="center"/>
          </w:tcPr>
          <w:p w:rsidR="006D308C" w:rsidRPr="006D308C" w:rsidRDefault="006D308C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528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668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358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017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9761F5" w:rsidTr="00B3589B">
        <w:trPr>
          <w:cantSplit/>
          <w:trHeight w:val="974"/>
        </w:trPr>
        <w:tc>
          <w:tcPr>
            <w:tcW w:w="739" w:type="dxa"/>
            <w:vMerge w:val="restart"/>
            <w:textDirection w:val="btLr"/>
          </w:tcPr>
          <w:p w:rsidR="009761F5" w:rsidRPr="00C05729" w:rsidRDefault="009761F5" w:rsidP="00F35468">
            <w:pPr>
              <w:spacing w:after="200" w:line="276" w:lineRule="auto"/>
              <w:jc w:val="center"/>
              <w:rPr>
                <w:b/>
              </w:rPr>
            </w:pPr>
            <w:r w:rsidRPr="00664D8D">
              <w:rPr>
                <w:b/>
              </w:rPr>
              <w:t>KASIM</w:t>
            </w:r>
          </w:p>
        </w:tc>
        <w:tc>
          <w:tcPr>
            <w:tcW w:w="1070" w:type="dxa"/>
          </w:tcPr>
          <w:p w:rsidR="009761F5" w:rsidRPr="002578BD" w:rsidRDefault="009761F5" w:rsidP="00F35468">
            <w:pPr>
              <w:spacing w:line="0" w:lineRule="atLeast"/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 w:rsidRPr="002578BD">
              <w:rPr>
                <w:rFonts w:cs="Segoe UI"/>
                <w:sz w:val="18"/>
                <w:szCs w:val="18"/>
                <w:lang w:eastAsia="tr-TR"/>
              </w:rPr>
              <w:t>2. HAFTA</w:t>
            </w:r>
          </w:p>
          <w:p w:rsidR="009761F5" w:rsidRPr="002578BD" w:rsidRDefault="009761F5" w:rsidP="00F35468">
            <w:pPr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6-10</w:t>
            </w:r>
            <w:r w:rsidRPr="002578BD">
              <w:rPr>
                <w:rFonts w:cs="Segoe UI"/>
                <w:sz w:val="18"/>
                <w:szCs w:val="18"/>
                <w:lang w:eastAsia="tr-TR"/>
              </w:rPr>
              <w:t xml:space="preserve"> KASIM</w:t>
            </w:r>
          </w:p>
          <w:p w:rsidR="009761F5" w:rsidRPr="003B6077" w:rsidRDefault="009761F5" w:rsidP="00F35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761F5" w:rsidRDefault="009761F5" w:rsidP="00001DAE">
            <w:r>
              <w:t xml:space="preserve">   </w:t>
            </w:r>
          </w:p>
          <w:p w:rsidR="009761F5" w:rsidRDefault="009761F5" w:rsidP="00001DAE">
            <w:r>
              <w:t>2</w:t>
            </w:r>
          </w:p>
        </w:tc>
        <w:tc>
          <w:tcPr>
            <w:tcW w:w="4328" w:type="dxa"/>
            <w:vAlign w:val="center"/>
          </w:tcPr>
          <w:p w:rsidR="009761F5" w:rsidRPr="00A35D17" w:rsidRDefault="009761F5" w:rsidP="00001DAE">
            <w:pPr>
              <w:rPr>
                <w:sz w:val="18"/>
                <w:szCs w:val="18"/>
              </w:rPr>
            </w:pPr>
            <w:r w:rsidRPr="00B26558">
              <w:rPr>
                <w:sz w:val="20"/>
              </w:rPr>
              <w:t>ÇEİD.</w:t>
            </w:r>
            <w:proofErr w:type="gramStart"/>
            <w:r w:rsidRPr="00B26558">
              <w:rPr>
                <w:sz w:val="20"/>
              </w:rPr>
              <w:t>2.3</w:t>
            </w:r>
            <w:proofErr w:type="gramEnd"/>
            <w:r w:rsidRPr="00B26558">
              <w:rPr>
                <w:sz w:val="20"/>
              </w:rPr>
              <w:t>. Doğal kaynakların madde döngüsü ve enerji akışı ile süreklilik kazandığını fark eder</w:t>
            </w:r>
          </w:p>
        </w:tc>
        <w:tc>
          <w:tcPr>
            <w:tcW w:w="1528" w:type="dxa"/>
          </w:tcPr>
          <w:p w:rsidR="009761F5" w:rsidRPr="00001DAE" w:rsidRDefault="009761F5" w:rsidP="00001DAE">
            <w:pPr>
              <w:jc w:val="center"/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</w:pPr>
            <w:r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>I.DÖNEM I.YAZILI</w:t>
            </w:r>
          </w:p>
          <w:p w:rsidR="009761F5" w:rsidRPr="00001DAE" w:rsidRDefault="009761F5" w:rsidP="00001DAE">
            <w:pPr>
              <w:jc w:val="center"/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>6-10</w:t>
            </w:r>
            <w:r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 xml:space="preserve"> KASIM</w:t>
            </w:r>
          </w:p>
          <w:p w:rsidR="009761F5" w:rsidRDefault="009761F5" w:rsidP="00001DAE">
            <w:pPr>
              <w:jc w:val="center"/>
            </w:pPr>
            <w:r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>HAFTASI</w:t>
            </w:r>
          </w:p>
        </w:tc>
        <w:tc>
          <w:tcPr>
            <w:tcW w:w="1668" w:type="dxa"/>
          </w:tcPr>
          <w:p w:rsidR="009761F5" w:rsidRDefault="009761F5" w:rsidP="00001DAE">
            <w:r>
              <w:rPr>
                <w:sz w:val="20"/>
              </w:rPr>
              <w:t>Sesli ve görüntülü eğitim araçları</w:t>
            </w:r>
          </w:p>
        </w:tc>
        <w:tc>
          <w:tcPr>
            <w:tcW w:w="2358" w:type="dxa"/>
          </w:tcPr>
          <w:p w:rsidR="009761F5" w:rsidRDefault="009761F5" w:rsidP="00001DAE"/>
        </w:tc>
        <w:tc>
          <w:tcPr>
            <w:tcW w:w="3017" w:type="dxa"/>
          </w:tcPr>
          <w:p w:rsidR="009761F5" w:rsidRPr="00A36371" w:rsidRDefault="009761F5" w:rsidP="00A36371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Atatürk Haftası</w:t>
            </w:r>
          </w:p>
          <w:p w:rsidR="009761F5" w:rsidRPr="00A36371" w:rsidRDefault="009761F5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761F5" w:rsidTr="00972CD9">
        <w:trPr>
          <w:cantSplit/>
          <w:trHeight w:val="539"/>
        </w:trPr>
        <w:tc>
          <w:tcPr>
            <w:tcW w:w="739" w:type="dxa"/>
            <w:vMerge/>
            <w:shd w:val="clear" w:color="auto" w:fill="FFFFFF" w:themeFill="background1"/>
          </w:tcPr>
          <w:p w:rsidR="009761F5" w:rsidRDefault="009761F5" w:rsidP="00F35468">
            <w:pPr>
              <w:spacing w:after="200" w:line="276" w:lineRule="auto"/>
              <w:jc w:val="center"/>
            </w:pPr>
          </w:p>
        </w:tc>
        <w:tc>
          <w:tcPr>
            <w:tcW w:w="14820" w:type="dxa"/>
            <w:gridSpan w:val="7"/>
            <w:shd w:val="clear" w:color="auto" w:fill="F8F8F8"/>
          </w:tcPr>
          <w:p w:rsidR="009761F5" w:rsidRDefault="009761F5" w:rsidP="00F35468">
            <w:pPr>
              <w:jc w:val="center"/>
            </w:pPr>
            <w:r w:rsidRPr="002578BD">
              <w:rPr>
                <w:rFonts w:cs="Segoe UI"/>
                <w:b/>
                <w:sz w:val="18"/>
                <w:szCs w:val="18"/>
                <w:lang w:eastAsia="tr-TR"/>
              </w:rPr>
              <w:t>1.</w:t>
            </w:r>
            <w:r>
              <w:rPr>
                <w:rFonts w:cs="Segoe UI"/>
                <w:b/>
                <w:sz w:val="18"/>
                <w:szCs w:val="18"/>
                <w:lang w:eastAsia="tr-TR"/>
              </w:rPr>
              <w:t xml:space="preserve"> ARA TATİL 13-17</w:t>
            </w:r>
            <w:r w:rsidRPr="002578BD">
              <w:rPr>
                <w:rFonts w:cs="Segoe UI"/>
                <w:b/>
                <w:sz w:val="18"/>
                <w:szCs w:val="18"/>
                <w:lang w:eastAsia="tr-TR"/>
              </w:rPr>
              <w:t xml:space="preserve"> KASIM</w:t>
            </w:r>
            <w:r>
              <w:rPr>
                <w:rFonts w:cs="Segoe UI"/>
                <w:b/>
                <w:sz w:val="18"/>
                <w:szCs w:val="18"/>
                <w:lang w:eastAsia="tr-TR"/>
              </w:rPr>
              <w:t xml:space="preserve"> 2023</w:t>
            </w:r>
          </w:p>
        </w:tc>
      </w:tr>
      <w:tr w:rsidR="009761F5" w:rsidTr="00B3589B">
        <w:trPr>
          <w:cantSplit/>
          <w:trHeight w:val="1134"/>
        </w:trPr>
        <w:tc>
          <w:tcPr>
            <w:tcW w:w="739" w:type="dxa"/>
            <w:vMerge/>
            <w:textDirection w:val="btLr"/>
          </w:tcPr>
          <w:p w:rsidR="009761F5" w:rsidRPr="00664D8D" w:rsidRDefault="009761F5" w:rsidP="00F3546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070" w:type="dxa"/>
            <w:vAlign w:val="center"/>
          </w:tcPr>
          <w:p w:rsidR="009761F5" w:rsidRPr="00F35468" w:rsidRDefault="009761F5" w:rsidP="00F35468">
            <w:pPr>
              <w:pStyle w:val="AralkYok"/>
              <w:jc w:val="center"/>
              <w:rPr>
                <w:sz w:val="20"/>
                <w:szCs w:val="20"/>
              </w:rPr>
            </w:pPr>
            <w:r w:rsidRPr="00F35468">
              <w:rPr>
                <w:sz w:val="20"/>
                <w:szCs w:val="20"/>
              </w:rPr>
              <w:t>4.HAFTA</w:t>
            </w:r>
          </w:p>
          <w:p w:rsidR="009761F5" w:rsidRPr="00F35468" w:rsidRDefault="009761F5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20-24</w:t>
            </w:r>
            <w:r w:rsidRPr="00F35468">
              <w:rPr>
                <w:sz w:val="20"/>
                <w:szCs w:val="20"/>
              </w:rPr>
              <w:t xml:space="preserve"> KASIM</w:t>
            </w:r>
          </w:p>
          <w:p w:rsidR="009761F5" w:rsidRPr="003B6077" w:rsidRDefault="009761F5" w:rsidP="00001DAE">
            <w:pPr>
              <w:spacing w:line="0" w:lineRule="atLeast"/>
              <w:ind w:left="42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1F5" w:rsidRDefault="009761F5" w:rsidP="00F35468">
            <w:pPr>
              <w:jc w:val="center"/>
            </w:pPr>
          </w:p>
          <w:p w:rsidR="009761F5" w:rsidRDefault="009761F5" w:rsidP="00F35468">
            <w:pPr>
              <w:jc w:val="center"/>
            </w:pPr>
            <w:r>
              <w:t>2</w:t>
            </w:r>
          </w:p>
        </w:tc>
        <w:tc>
          <w:tcPr>
            <w:tcW w:w="4328" w:type="dxa"/>
            <w:vAlign w:val="center"/>
          </w:tcPr>
          <w:p w:rsidR="009761F5" w:rsidRPr="008D0BAB" w:rsidRDefault="009761F5" w:rsidP="00B26558">
            <w:pPr>
              <w:rPr>
                <w:rFonts w:cstheme="minorHAnsi"/>
                <w:sz w:val="20"/>
                <w:szCs w:val="20"/>
              </w:rPr>
            </w:pPr>
            <w:r w:rsidRPr="00B26558">
              <w:rPr>
                <w:rFonts w:cstheme="minorHAnsi"/>
                <w:sz w:val="20"/>
                <w:szCs w:val="20"/>
              </w:rPr>
              <w:t>ÇEİD.</w:t>
            </w:r>
            <w:proofErr w:type="gramStart"/>
            <w:r w:rsidRPr="00B26558">
              <w:rPr>
                <w:rFonts w:cstheme="minorHAnsi"/>
                <w:sz w:val="20"/>
                <w:szCs w:val="20"/>
              </w:rPr>
              <w:t>2.4</w:t>
            </w:r>
            <w:proofErr w:type="gramEnd"/>
            <w:r w:rsidRPr="00B26558">
              <w:rPr>
                <w:rFonts w:cstheme="minorHAnsi"/>
                <w:sz w:val="20"/>
                <w:szCs w:val="20"/>
              </w:rPr>
              <w:t>. Madde döngüsündeki ve enerji akışındaki aksamanın doğal yaşa</w:t>
            </w:r>
            <w:r>
              <w:rPr>
                <w:rFonts w:cstheme="minorHAnsi"/>
                <w:sz w:val="20"/>
                <w:szCs w:val="20"/>
              </w:rPr>
              <w:t xml:space="preserve">ma etkisi ile ilgili çıkarımlar </w:t>
            </w:r>
            <w:r w:rsidRPr="00B26558">
              <w:rPr>
                <w:rFonts w:cstheme="minorHAnsi"/>
                <w:sz w:val="20"/>
                <w:szCs w:val="20"/>
              </w:rPr>
              <w:t>yapar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528" w:type="dxa"/>
          </w:tcPr>
          <w:p w:rsidR="009761F5" w:rsidRDefault="009761F5" w:rsidP="00FE19FB"/>
        </w:tc>
        <w:tc>
          <w:tcPr>
            <w:tcW w:w="1668" w:type="dxa"/>
          </w:tcPr>
          <w:p w:rsidR="009761F5" w:rsidRDefault="009761F5" w:rsidP="00001DAE"/>
        </w:tc>
        <w:tc>
          <w:tcPr>
            <w:tcW w:w="2358" w:type="dxa"/>
          </w:tcPr>
          <w:p w:rsidR="009761F5" w:rsidRPr="00C05729" w:rsidRDefault="009761F5" w:rsidP="00A36371">
            <w:pPr>
              <w:rPr>
                <w:sz w:val="20"/>
              </w:rPr>
            </w:pPr>
          </w:p>
        </w:tc>
        <w:tc>
          <w:tcPr>
            <w:tcW w:w="3017" w:type="dxa"/>
          </w:tcPr>
          <w:p w:rsidR="009761F5" w:rsidRDefault="009761F5" w:rsidP="00C05729">
            <w:pPr>
              <w:spacing w:after="160" w:line="259" w:lineRule="auto"/>
            </w:pPr>
          </w:p>
        </w:tc>
      </w:tr>
      <w:tr w:rsidR="009761F5" w:rsidTr="00B3589B">
        <w:trPr>
          <w:cantSplit/>
          <w:trHeight w:val="180"/>
        </w:trPr>
        <w:tc>
          <w:tcPr>
            <w:tcW w:w="739" w:type="dxa"/>
            <w:vMerge/>
            <w:textDirection w:val="btLr"/>
          </w:tcPr>
          <w:p w:rsidR="009761F5" w:rsidRPr="00664D8D" w:rsidRDefault="009761F5" w:rsidP="009761F5">
            <w:pPr>
              <w:spacing w:after="200" w:line="276" w:lineRule="auto"/>
              <w:rPr>
                <w:b/>
              </w:rPr>
            </w:pPr>
          </w:p>
        </w:tc>
        <w:tc>
          <w:tcPr>
            <w:tcW w:w="14820" w:type="dxa"/>
            <w:gridSpan w:val="7"/>
            <w:shd w:val="clear" w:color="auto" w:fill="C9E4FF"/>
            <w:vAlign w:val="center"/>
          </w:tcPr>
          <w:p w:rsidR="009761F5" w:rsidRDefault="009761F5" w:rsidP="006D1967">
            <w:pPr>
              <w:jc w:val="center"/>
              <w:rPr>
                <w:b/>
              </w:rPr>
            </w:pPr>
            <w:r w:rsidRPr="00D43AA2">
              <w:rPr>
                <w:b/>
              </w:rPr>
              <w:t>3. ÜNİTE: ÇEVRE SORUNLARI</w:t>
            </w:r>
          </w:p>
          <w:p w:rsidR="009761F5" w:rsidRDefault="009761F5" w:rsidP="006D1967">
            <w:pPr>
              <w:jc w:val="center"/>
            </w:pPr>
          </w:p>
        </w:tc>
      </w:tr>
      <w:tr w:rsidR="009761F5" w:rsidTr="00B3589B">
        <w:trPr>
          <w:cantSplit/>
          <w:trHeight w:val="840"/>
        </w:trPr>
        <w:tc>
          <w:tcPr>
            <w:tcW w:w="739" w:type="dxa"/>
            <w:vMerge/>
            <w:textDirection w:val="btLr"/>
          </w:tcPr>
          <w:p w:rsidR="009761F5" w:rsidRPr="00664D8D" w:rsidRDefault="009761F5" w:rsidP="00001DA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70" w:type="dxa"/>
            <w:vAlign w:val="center"/>
          </w:tcPr>
          <w:p w:rsidR="009761F5" w:rsidRDefault="009761F5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5.HAFTA</w:t>
            </w:r>
          </w:p>
          <w:p w:rsidR="009761F5" w:rsidRPr="00F35468" w:rsidRDefault="009761F5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F35468">
              <w:rPr>
                <w:sz w:val="20"/>
                <w:szCs w:val="20"/>
              </w:rPr>
              <w:t xml:space="preserve"> KASIM</w:t>
            </w:r>
          </w:p>
          <w:p w:rsidR="009761F5" w:rsidRPr="00F35468" w:rsidRDefault="009761F5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35468">
              <w:rPr>
                <w:sz w:val="20"/>
                <w:szCs w:val="20"/>
              </w:rPr>
              <w:t xml:space="preserve"> ARALIK</w:t>
            </w:r>
          </w:p>
        </w:tc>
        <w:tc>
          <w:tcPr>
            <w:tcW w:w="851" w:type="dxa"/>
          </w:tcPr>
          <w:p w:rsidR="009761F5" w:rsidRDefault="009761F5" w:rsidP="00F35468">
            <w:pPr>
              <w:jc w:val="center"/>
            </w:pPr>
            <w:r>
              <w:t>2</w:t>
            </w:r>
          </w:p>
        </w:tc>
        <w:tc>
          <w:tcPr>
            <w:tcW w:w="4328" w:type="dxa"/>
            <w:vAlign w:val="center"/>
          </w:tcPr>
          <w:p w:rsidR="009761F5" w:rsidRPr="008D0BAB" w:rsidRDefault="009761F5" w:rsidP="00B55689">
            <w:pPr>
              <w:rPr>
                <w:rFonts w:cstheme="minorHAnsi"/>
                <w:sz w:val="20"/>
                <w:szCs w:val="20"/>
              </w:rPr>
            </w:pPr>
            <w:r w:rsidRPr="00D43AA2">
              <w:rPr>
                <w:rFonts w:cstheme="minorHAnsi"/>
                <w:sz w:val="20"/>
                <w:szCs w:val="20"/>
              </w:rPr>
              <w:t>ÇEİD.</w:t>
            </w:r>
            <w:proofErr w:type="gramStart"/>
            <w:r w:rsidRPr="00D43AA2">
              <w:rPr>
                <w:rFonts w:cstheme="minorHAnsi"/>
                <w:sz w:val="20"/>
                <w:szCs w:val="20"/>
              </w:rPr>
              <w:t>3.1</w:t>
            </w:r>
            <w:proofErr w:type="gramEnd"/>
            <w:r w:rsidRPr="00D43AA2">
              <w:rPr>
                <w:rFonts w:cstheme="minorHAnsi"/>
                <w:sz w:val="20"/>
                <w:szCs w:val="20"/>
              </w:rPr>
              <w:t>. Günlük hayattaki üretim ve tüketim arasındaki dengenin önemini fark eder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528" w:type="dxa"/>
            <w:vMerge w:val="restart"/>
          </w:tcPr>
          <w:p w:rsidR="009761F5" w:rsidRDefault="009761F5" w:rsidP="001416DF">
            <w:pPr>
              <w:rPr>
                <w:sz w:val="20"/>
                <w:szCs w:val="20"/>
              </w:rPr>
            </w:pPr>
          </w:p>
          <w:p w:rsidR="009761F5" w:rsidRDefault="009761F5" w:rsidP="001416DF">
            <w:pPr>
              <w:rPr>
                <w:sz w:val="20"/>
                <w:szCs w:val="20"/>
              </w:rPr>
            </w:pPr>
            <w:r w:rsidRPr="00A57FA6">
              <w:rPr>
                <w:sz w:val="20"/>
                <w:szCs w:val="20"/>
              </w:rPr>
              <w:t xml:space="preserve">Anlatım, </w:t>
            </w:r>
          </w:p>
          <w:p w:rsidR="009761F5" w:rsidRPr="00A57FA6" w:rsidRDefault="009761F5" w:rsidP="001416DF">
            <w:pPr>
              <w:rPr>
                <w:sz w:val="20"/>
                <w:szCs w:val="20"/>
              </w:rPr>
            </w:pPr>
            <w:r w:rsidRPr="00A57FA6">
              <w:rPr>
                <w:sz w:val="20"/>
                <w:szCs w:val="20"/>
              </w:rPr>
              <w:t xml:space="preserve">Soru Cevap, Beyin Fırtınası, Tartışma, </w:t>
            </w:r>
          </w:p>
        </w:tc>
        <w:tc>
          <w:tcPr>
            <w:tcW w:w="1668" w:type="dxa"/>
          </w:tcPr>
          <w:p w:rsidR="009761F5" w:rsidRDefault="009761F5" w:rsidP="00001DAE"/>
        </w:tc>
        <w:tc>
          <w:tcPr>
            <w:tcW w:w="2358" w:type="dxa"/>
            <w:vMerge w:val="restart"/>
          </w:tcPr>
          <w:p w:rsidR="009761F5" w:rsidRDefault="009761F5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9761F5" w:rsidRDefault="009761F5" w:rsidP="00872E5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872E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çevre</w:t>
            </w:r>
            <w:proofErr w:type="gramEnd"/>
            <w:r w:rsidRPr="00872E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</w:p>
          <w:p w:rsidR="009761F5" w:rsidRDefault="009761F5" w:rsidP="00872E5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872E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üretim</w:t>
            </w:r>
            <w:proofErr w:type="gramEnd"/>
            <w:r w:rsidRPr="00872E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ve tüketim arasındaki denge, </w:t>
            </w:r>
          </w:p>
          <w:p w:rsidR="009761F5" w:rsidRDefault="009761F5" w:rsidP="00872E5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872E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yaşam</w:t>
            </w:r>
            <w:proofErr w:type="gramEnd"/>
            <w:r w:rsidRPr="00872E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döngüsü analizi, israf, </w:t>
            </w:r>
          </w:p>
          <w:p w:rsidR="009761F5" w:rsidRDefault="009761F5" w:rsidP="00872E5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872E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atık</w:t>
            </w:r>
            <w:proofErr w:type="gramEnd"/>
            <w:r w:rsidRPr="00872E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</w:p>
          <w:p w:rsidR="009761F5" w:rsidRPr="00872E58" w:rsidRDefault="009761F5" w:rsidP="00872E5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872E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çöp</w:t>
            </w:r>
            <w:proofErr w:type="gramEnd"/>
            <w:r w:rsidRPr="00872E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</w:t>
            </w:r>
          </w:p>
          <w:p w:rsidR="009761F5" w:rsidRDefault="009761F5" w:rsidP="00872E5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872E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kirlilik</w:t>
            </w:r>
            <w:proofErr w:type="gramEnd"/>
            <w:r w:rsidRPr="00872E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</w:p>
          <w:p w:rsidR="009761F5" w:rsidRPr="00C05729" w:rsidRDefault="009761F5" w:rsidP="00872E5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872E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ekolojik</w:t>
            </w:r>
            <w:proofErr w:type="gramEnd"/>
            <w:r w:rsidRPr="00872E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ayak izi</w:t>
            </w:r>
            <w:r w:rsidRPr="00872E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cr/>
            </w:r>
          </w:p>
          <w:p w:rsidR="009761F5" w:rsidRDefault="009761F5" w:rsidP="00C05729"/>
        </w:tc>
        <w:tc>
          <w:tcPr>
            <w:tcW w:w="3017" w:type="dxa"/>
            <w:vMerge w:val="restart"/>
          </w:tcPr>
          <w:p w:rsidR="009761F5" w:rsidRDefault="009761F5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9761F5" w:rsidRPr="00261327" w:rsidRDefault="009761F5" w:rsidP="00C05729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6132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Bu ünitede öğrencilerin üretim-tüketim dengesinin önemini fark ederek insan faaliyetleri sonucu ortaya çıkan </w:t>
            </w:r>
            <w:proofErr w:type="gramStart"/>
            <w:r w:rsidRPr="00261327">
              <w:rPr>
                <w:rFonts w:eastAsia="Times New Roman" w:cs="Times New Roman"/>
                <w:color w:val="000000"/>
                <w:sz w:val="18"/>
                <w:szCs w:val="18"/>
              </w:rPr>
              <w:t>ekolojik</w:t>
            </w:r>
            <w:proofErr w:type="gramEnd"/>
            <w:r w:rsidRPr="0026132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ayak izlerini hesaplamaları, tüketim toplumunun neden olacağı olumsuz sonuçları kavramları ve çevre sorunlarının insan hayatı üzerindeki etkisini açıklamaları amaçlanmaktadır.</w:t>
            </w:r>
          </w:p>
          <w:p w:rsidR="009761F5" w:rsidRPr="00F645F3" w:rsidRDefault="009761F5" w:rsidP="00C05729">
            <w:pPr>
              <w:spacing w:after="160" w:line="259" w:lineRule="auto"/>
              <w:rPr>
                <w:sz w:val="20"/>
                <w:szCs w:val="20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Dünya Engelliler Günü</w:t>
            </w:r>
          </w:p>
        </w:tc>
      </w:tr>
      <w:tr w:rsidR="00261327" w:rsidTr="00B3589B">
        <w:trPr>
          <w:cantSplit/>
          <w:trHeight w:val="735"/>
        </w:trPr>
        <w:tc>
          <w:tcPr>
            <w:tcW w:w="739" w:type="dxa"/>
            <w:vMerge w:val="restart"/>
            <w:textDirection w:val="btLr"/>
          </w:tcPr>
          <w:p w:rsidR="00261327" w:rsidRPr="00664D8D" w:rsidRDefault="009761F5" w:rsidP="00001DAE">
            <w:pPr>
              <w:ind w:left="113" w:right="113"/>
              <w:jc w:val="center"/>
              <w:rPr>
                <w:b/>
              </w:rPr>
            </w:pPr>
            <w:r w:rsidRPr="00664D8D">
              <w:rPr>
                <w:b/>
              </w:rPr>
              <w:t>ARALIK</w:t>
            </w:r>
          </w:p>
        </w:tc>
        <w:tc>
          <w:tcPr>
            <w:tcW w:w="1070" w:type="dxa"/>
          </w:tcPr>
          <w:p w:rsidR="00261327" w:rsidRPr="00F35468" w:rsidRDefault="005744D3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61327" w:rsidRPr="00F35468">
              <w:rPr>
                <w:sz w:val="20"/>
                <w:szCs w:val="20"/>
              </w:rPr>
              <w:t>.HAFTA</w:t>
            </w:r>
          </w:p>
          <w:p w:rsidR="00261327" w:rsidRPr="00F35468" w:rsidRDefault="005744D3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4-8</w:t>
            </w:r>
            <w:r w:rsidR="00261327" w:rsidRPr="00F35468">
              <w:rPr>
                <w:sz w:val="20"/>
                <w:szCs w:val="20"/>
              </w:rPr>
              <w:t xml:space="preserve"> ARALIK</w:t>
            </w:r>
          </w:p>
        </w:tc>
        <w:tc>
          <w:tcPr>
            <w:tcW w:w="851" w:type="dxa"/>
          </w:tcPr>
          <w:p w:rsidR="00261327" w:rsidRDefault="00261327" w:rsidP="00F35468">
            <w:pPr>
              <w:jc w:val="center"/>
            </w:pPr>
          </w:p>
          <w:p w:rsidR="00261327" w:rsidRDefault="00261327" w:rsidP="00F35468">
            <w:pPr>
              <w:jc w:val="center"/>
            </w:pPr>
            <w:r>
              <w:t>2</w:t>
            </w:r>
          </w:p>
        </w:tc>
        <w:tc>
          <w:tcPr>
            <w:tcW w:w="4328" w:type="dxa"/>
            <w:vAlign w:val="center"/>
          </w:tcPr>
          <w:p w:rsidR="00261327" w:rsidRPr="003B6077" w:rsidRDefault="00261327" w:rsidP="00001DAE">
            <w:pPr>
              <w:rPr>
                <w:sz w:val="18"/>
                <w:szCs w:val="18"/>
              </w:rPr>
            </w:pPr>
            <w:r w:rsidRPr="00D43AA2">
              <w:rPr>
                <w:sz w:val="18"/>
                <w:szCs w:val="18"/>
              </w:rPr>
              <w:t>ÇEİD.</w:t>
            </w:r>
            <w:proofErr w:type="gramStart"/>
            <w:r w:rsidRPr="00D43AA2">
              <w:rPr>
                <w:sz w:val="18"/>
                <w:szCs w:val="18"/>
              </w:rPr>
              <w:t>3.2</w:t>
            </w:r>
            <w:proofErr w:type="gramEnd"/>
            <w:r w:rsidRPr="00D43AA2">
              <w:rPr>
                <w:sz w:val="18"/>
                <w:szCs w:val="18"/>
              </w:rPr>
              <w:t>. Atık, çöp ve kirlilik kavramlarını ayırt eder.</w:t>
            </w:r>
          </w:p>
        </w:tc>
        <w:tc>
          <w:tcPr>
            <w:tcW w:w="1528" w:type="dxa"/>
            <w:vMerge/>
          </w:tcPr>
          <w:p w:rsidR="00261327" w:rsidRDefault="00261327" w:rsidP="00FE19FB">
            <w:pPr>
              <w:spacing w:after="160" w:line="259" w:lineRule="auto"/>
            </w:pPr>
          </w:p>
        </w:tc>
        <w:tc>
          <w:tcPr>
            <w:tcW w:w="1668" w:type="dxa"/>
          </w:tcPr>
          <w:p w:rsidR="00261327" w:rsidRDefault="00261327" w:rsidP="002C0517">
            <w:pPr>
              <w:spacing w:after="160" w:line="259" w:lineRule="auto"/>
              <w:rPr>
                <w:sz w:val="20"/>
              </w:rPr>
            </w:pPr>
          </w:p>
          <w:p w:rsidR="00261327" w:rsidRDefault="00261327" w:rsidP="00745586">
            <w:pPr>
              <w:spacing w:after="160" w:line="259" w:lineRule="auto"/>
            </w:pPr>
          </w:p>
        </w:tc>
        <w:tc>
          <w:tcPr>
            <w:tcW w:w="2358" w:type="dxa"/>
            <w:vMerge/>
          </w:tcPr>
          <w:p w:rsidR="00261327" w:rsidRDefault="00261327" w:rsidP="00C05729"/>
        </w:tc>
        <w:tc>
          <w:tcPr>
            <w:tcW w:w="3017" w:type="dxa"/>
            <w:vMerge/>
          </w:tcPr>
          <w:p w:rsidR="00261327" w:rsidRDefault="00261327" w:rsidP="00C05729">
            <w:pPr>
              <w:spacing w:after="160" w:line="259" w:lineRule="auto"/>
            </w:pPr>
          </w:p>
        </w:tc>
      </w:tr>
      <w:tr w:rsidR="00261327" w:rsidTr="00B3589B">
        <w:trPr>
          <w:cantSplit/>
          <w:trHeight w:val="962"/>
        </w:trPr>
        <w:tc>
          <w:tcPr>
            <w:tcW w:w="739" w:type="dxa"/>
            <w:vMerge/>
          </w:tcPr>
          <w:p w:rsidR="00261327" w:rsidRDefault="00261327" w:rsidP="00001DAE">
            <w:pPr>
              <w:ind w:left="113" w:right="113"/>
              <w:jc w:val="center"/>
            </w:pPr>
          </w:p>
        </w:tc>
        <w:tc>
          <w:tcPr>
            <w:tcW w:w="1070" w:type="dxa"/>
          </w:tcPr>
          <w:p w:rsidR="00261327" w:rsidRPr="00F35468" w:rsidRDefault="005744D3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61327" w:rsidRPr="00F35468">
              <w:rPr>
                <w:sz w:val="20"/>
                <w:szCs w:val="20"/>
              </w:rPr>
              <w:t>. HAFTA</w:t>
            </w:r>
          </w:p>
          <w:p w:rsidR="00261327" w:rsidRPr="00F35468" w:rsidRDefault="005744D3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11-15</w:t>
            </w:r>
            <w:r w:rsidR="00261327" w:rsidRPr="00F35468">
              <w:rPr>
                <w:sz w:val="20"/>
                <w:szCs w:val="20"/>
              </w:rPr>
              <w:t xml:space="preserve"> ARALIK</w:t>
            </w:r>
          </w:p>
        </w:tc>
        <w:tc>
          <w:tcPr>
            <w:tcW w:w="851" w:type="dxa"/>
          </w:tcPr>
          <w:p w:rsidR="00261327" w:rsidRDefault="00261327" w:rsidP="00F35468">
            <w:pPr>
              <w:jc w:val="center"/>
            </w:pPr>
          </w:p>
          <w:p w:rsidR="00261327" w:rsidRDefault="00261327" w:rsidP="00F35468">
            <w:pPr>
              <w:jc w:val="center"/>
            </w:pPr>
            <w:r>
              <w:t>2</w:t>
            </w:r>
          </w:p>
        </w:tc>
        <w:tc>
          <w:tcPr>
            <w:tcW w:w="4328" w:type="dxa"/>
            <w:vAlign w:val="center"/>
          </w:tcPr>
          <w:p w:rsidR="00261327" w:rsidRPr="006D1967" w:rsidRDefault="00261327">
            <w:pPr>
              <w:pStyle w:val="AralkYok"/>
              <w:rPr>
                <w:sz w:val="20"/>
              </w:rPr>
            </w:pPr>
            <w:r w:rsidRPr="00D43AA2">
              <w:rPr>
                <w:sz w:val="20"/>
              </w:rPr>
              <w:t>ÇEİD.</w:t>
            </w:r>
            <w:proofErr w:type="gramStart"/>
            <w:r w:rsidRPr="00D43AA2">
              <w:rPr>
                <w:sz w:val="20"/>
              </w:rPr>
              <w:t>3.3</w:t>
            </w:r>
            <w:proofErr w:type="gramEnd"/>
            <w:r w:rsidRPr="00D43AA2">
              <w:rPr>
                <w:sz w:val="20"/>
              </w:rPr>
              <w:t>. Atık ve çöpün hava, su, toprak kirliliğine ve radyoaktif kirliliğe neden olduğunu fark eder.</w:t>
            </w:r>
          </w:p>
        </w:tc>
        <w:tc>
          <w:tcPr>
            <w:tcW w:w="1528" w:type="dxa"/>
            <w:vMerge/>
          </w:tcPr>
          <w:p w:rsidR="00261327" w:rsidRDefault="00261327" w:rsidP="00001DAE"/>
        </w:tc>
        <w:tc>
          <w:tcPr>
            <w:tcW w:w="1668" w:type="dxa"/>
            <w:vMerge w:val="restart"/>
          </w:tcPr>
          <w:p w:rsidR="00261327" w:rsidRDefault="00261327" w:rsidP="00745586">
            <w:pPr>
              <w:spacing w:after="160" w:line="259" w:lineRule="auto"/>
            </w:pPr>
          </w:p>
        </w:tc>
        <w:tc>
          <w:tcPr>
            <w:tcW w:w="2358" w:type="dxa"/>
            <w:vMerge/>
          </w:tcPr>
          <w:p w:rsidR="00261327" w:rsidRDefault="00261327" w:rsidP="00C05729"/>
        </w:tc>
        <w:tc>
          <w:tcPr>
            <w:tcW w:w="3017" w:type="dxa"/>
            <w:vMerge/>
          </w:tcPr>
          <w:p w:rsidR="00261327" w:rsidRDefault="00261327" w:rsidP="00C05729">
            <w:pPr>
              <w:spacing w:after="160" w:line="259" w:lineRule="auto"/>
            </w:pPr>
          </w:p>
        </w:tc>
      </w:tr>
      <w:tr w:rsidR="00261327" w:rsidTr="00B3589B">
        <w:trPr>
          <w:cantSplit/>
          <w:trHeight w:val="870"/>
        </w:trPr>
        <w:tc>
          <w:tcPr>
            <w:tcW w:w="739" w:type="dxa"/>
            <w:vMerge/>
          </w:tcPr>
          <w:p w:rsidR="00261327" w:rsidRDefault="00261327" w:rsidP="00001DAE"/>
        </w:tc>
        <w:tc>
          <w:tcPr>
            <w:tcW w:w="1070" w:type="dxa"/>
          </w:tcPr>
          <w:p w:rsidR="00261327" w:rsidRPr="002E4A71" w:rsidRDefault="005744D3" w:rsidP="002E4A71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61327" w:rsidRPr="002E4A71">
              <w:rPr>
                <w:sz w:val="20"/>
                <w:szCs w:val="20"/>
              </w:rPr>
              <w:t>. HAFTA</w:t>
            </w:r>
          </w:p>
          <w:p w:rsidR="00261327" w:rsidRPr="002E4A71" w:rsidRDefault="005744D3" w:rsidP="002E4A71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18-22</w:t>
            </w:r>
            <w:r w:rsidR="00261327" w:rsidRPr="002E4A71">
              <w:rPr>
                <w:sz w:val="20"/>
                <w:szCs w:val="20"/>
              </w:rPr>
              <w:t xml:space="preserve"> ARALIK</w:t>
            </w:r>
          </w:p>
          <w:p w:rsidR="00261327" w:rsidRPr="00F35468" w:rsidRDefault="00261327" w:rsidP="00F35468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61327" w:rsidRDefault="00261327" w:rsidP="00F35468">
            <w:pPr>
              <w:jc w:val="center"/>
            </w:pPr>
          </w:p>
          <w:p w:rsidR="00261327" w:rsidRDefault="00261327" w:rsidP="00F35468">
            <w:pPr>
              <w:jc w:val="center"/>
            </w:pPr>
            <w:r>
              <w:t>2</w:t>
            </w:r>
          </w:p>
        </w:tc>
        <w:tc>
          <w:tcPr>
            <w:tcW w:w="4328" w:type="dxa"/>
            <w:vAlign w:val="center"/>
          </w:tcPr>
          <w:p w:rsidR="00261327" w:rsidRDefault="00261327">
            <w:pPr>
              <w:rPr>
                <w:color w:val="000000"/>
                <w:sz w:val="20"/>
              </w:rPr>
            </w:pPr>
            <w:r w:rsidRPr="00D43AA2">
              <w:rPr>
                <w:color w:val="000000"/>
                <w:sz w:val="20"/>
              </w:rPr>
              <w:t>ÇEİD.</w:t>
            </w:r>
            <w:proofErr w:type="gramStart"/>
            <w:r w:rsidRPr="00D43AA2">
              <w:rPr>
                <w:color w:val="000000"/>
                <w:sz w:val="20"/>
              </w:rPr>
              <w:t>3.4</w:t>
            </w:r>
            <w:proofErr w:type="gramEnd"/>
            <w:r w:rsidRPr="00D43AA2">
              <w:rPr>
                <w:color w:val="000000"/>
                <w:sz w:val="20"/>
              </w:rPr>
              <w:t>. Ekolojik ayak izi kavramını örneklerle açıklar.</w:t>
            </w:r>
          </w:p>
        </w:tc>
        <w:tc>
          <w:tcPr>
            <w:tcW w:w="1528" w:type="dxa"/>
            <w:vMerge/>
          </w:tcPr>
          <w:p w:rsidR="00261327" w:rsidRDefault="00261327" w:rsidP="00001DAE"/>
        </w:tc>
        <w:tc>
          <w:tcPr>
            <w:tcW w:w="1668" w:type="dxa"/>
            <w:vMerge/>
          </w:tcPr>
          <w:p w:rsidR="00261327" w:rsidRDefault="00261327" w:rsidP="00001DAE"/>
        </w:tc>
        <w:tc>
          <w:tcPr>
            <w:tcW w:w="2358" w:type="dxa"/>
            <w:vMerge/>
          </w:tcPr>
          <w:p w:rsidR="00261327" w:rsidRDefault="00261327" w:rsidP="00001DAE"/>
        </w:tc>
        <w:tc>
          <w:tcPr>
            <w:tcW w:w="3017" w:type="dxa"/>
            <w:vMerge/>
          </w:tcPr>
          <w:p w:rsidR="00261327" w:rsidRDefault="00261327" w:rsidP="00001DAE"/>
        </w:tc>
      </w:tr>
      <w:tr w:rsidR="006D1967" w:rsidTr="00B3589B">
        <w:trPr>
          <w:cantSplit/>
          <w:trHeight w:val="1134"/>
        </w:trPr>
        <w:tc>
          <w:tcPr>
            <w:tcW w:w="739" w:type="dxa"/>
            <w:vMerge/>
          </w:tcPr>
          <w:p w:rsidR="006D1967" w:rsidRDefault="006D1967" w:rsidP="00001DAE"/>
        </w:tc>
        <w:tc>
          <w:tcPr>
            <w:tcW w:w="1070" w:type="dxa"/>
          </w:tcPr>
          <w:p w:rsidR="006D1967" w:rsidRPr="002E4A71" w:rsidRDefault="005744D3" w:rsidP="002E4A71">
            <w:pPr>
              <w:pStyle w:val="AralkYok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4</w:t>
            </w:r>
            <w:r w:rsidR="006D1967" w:rsidRPr="002E4A71">
              <w:rPr>
                <w:sz w:val="20"/>
                <w:szCs w:val="20"/>
                <w:lang w:eastAsia="tr-TR"/>
              </w:rPr>
              <w:t>. HAFTA</w:t>
            </w:r>
          </w:p>
          <w:p w:rsidR="006D1967" w:rsidRPr="002E4A71" w:rsidRDefault="005744D3" w:rsidP="002E4A71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tr-TR"/>
              </w:rPr>
              <w:t>25-29</w:t>
            </w:r>
            <w:r w:rsidR="006D1967" w:rsidRPr="002E4A71">
              <w:rPr>
                <w:sz w:val="20"/>
                <w:szCs w:val="20"/>
                <w:lang w:eastAsia="tr-TR"/>
              </w:rPr>
              <w:t xml:space="preserve"> ARALIK</w:t>
            </w:r>
          </w:p>
        </w:tc>
        <w:tc>
          <w:tcPr>
            <w:tcW w:w="851" w:type="dxa"/>
          </w:tcPr>
          <w:p w:rsidR="006D1967" w:rsidRDefault="006D1967" w:rsidP="00F35468">
            <w:pPr>
              <w:jc w:val="center"/>
            </w:pPr>
          </w:p>
          <w:p w:rsidR="006D1967" w:rsidRDefault="006D1967" w:rsidP="00F35468">
            <w:pPr>
              <w:jc w:val="center"/>
            </w:pPr>
            <w:r>
              <w:t>2</w:t>
            </w:r>
          </w:p>
        </w:tc>
        <w:tc>
          <w:tcPr>
            <w:tcW w:w="4328" w:type="dxa"/>
          </w:tcPr>
          <w:p w:rsidR="006D1967" w:rsidRPr="00D00330" w:rsidRDefault="0091305E" w:rsidP="006D1967">
            <w:pPr>
              <w:rPr>
                <w:sz w:val="20"/>
                <w:szCs w:val="20"/>
              </w:rPr>
            </w:pPr>
            <w:r w:rsidRPr="0091305E">
              <w:rPr>
                <w:sz w:val="20"/>
                <w:szCs w:val="20"/>
              </w:rPr>
              <w:t>ÇEİD.</w:t>
            </w:r>
            <w:proofErr w:type="gramStart"/>
            <w:r w:rsidRPr="0091305E">
              <w:rPr>
                <w:sz w:val="20"/>
                <w:szCs w:val="20"/>
              </w:rPr>
              <w:t>3.5</w:t>
            </w:r>
            <w:proofErr w:type="gramEnd"/>
            <w:r w:rsidRPr="0091305E">
              <w:rPr>
                <w:sz w:val="20"/>
                <w:szCs w:val="20"/>
              </w:rPr>
              <w:t>. Yerel ve küresel çevre sorunlarını örneklerle açıklar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28" w:type="dxa"/>
          </w:tcPr>
          <w:p w:rsidR="006D1967" w:rsidRDefault="006D1967" w:rsidP="00001DAE"/>
        </w:tc>
        <w:tc>
          <w:tcPr>
            <w:tcW w:w="1668" w:type="dxa"/>
          </w:tcPr>
          <w:p w:rsidR="006D1967" w:rsidRDefault="006D1967" w:rsidP="00001DAE"/>
        </w:tc>
        <w:tc>
          <w:tcPr>
            <w:tcW w:w="2358" w:type="dxa"/>
          </w:tcPr>
          <w:p w:rsidR="00872E58" w:rsidRPr="00872E58" w:rsidRDefault="00872E58" w:rsidP="00872E58">
            <w:pPr>
              <w:rPr>
                <w:sz w:val="20"/>
                <w:szCs w:val="20"/>
              </w:rPr>
            </w:pPr>
            <w:proofErr w:type="gramStart"/>
            <w:r w:rsidRPr="00872E58">
              <w:rPr>
                <w:sz w:val="20"/>
                <w:szCs w:val="20"/>
              </w:rPr>
              <w:t>çevre</w:t>
            </w:r>
            <w:proofErr w:type="gramEnd"/>
            <w:r w:rsidRPr="00872E58">
              <w:rPr>
                <w:sz w:val="20"/>
                <w:szCs w:val="20"/>
              </w:rPr>
              <w:t xml:space="preserve">, </w:t>
            </w:r>
          </w:p>
          <w:p w:rsidR="00872E58" w:rsidRPr="00872E58" w:rsidRDefault="00872E58" w:rsidP="00872E58">
            <w:pPr>
              <w:rPr>
                <w:sz w:val="20"/>
                <w:szCs w:val="20"/>
              </w:rPr>
            </w:pPr>
            <w:proofErr w:type="gramStart"/>
            <w:r w:rsidRPr="00872E58">
              <w:rPr>
                <w:sz w:val="20"/>
                <w:szCs w:val="20"/>
              </w:rPr>
              <w:t>üretim</w:t>
            </w:r>
            <w:proofErr w:type="gramEnd"/>
            <w:r w:rsidRPr="00872E58">
              <w:rPr>
                <w:sz w:val="20"/>
                <w:szCs w:val="20"/>
              </w:rPr>
              <w:t xml:space="preserve"> ve tüketim arasındaki denge, </w:t>
            </w:r>
          </w:p>
          <w:p w:rsidR="00872E58" w:rsidRPr="00872E58" w:rsidRDefault="00872E58" w:rsidP="00872E58">
            <w:pPr>
              <w:rPr>
                <w:sz w:val="20"/>
                <w:szCs w:val="20"/>
              </w:rPr>
            </w:pPr>
            <w:proofErr w:type="gramStart"/>
            <w:r w:rsidRPr="00872E58">
              <w:rPr>
                <w:sz w:val="20"/>
                <w:szCs w:val="20"/>
              </w:rPr>
              <w:t>yaşam</w:t>
            </w:r>
            <w:proofErr w:type="gramEnd"/>
            <w:r w:rsidRPr="00872E58">
              <w:rPr>
                <w:sz w:val="20"/>
                <w:szCs w:val="20"/>
              </w:rPr>
              <w:t xml:space="preserve"> döngüsü analizi, israf, </w:t>
            </w:r>
          </w:p>
          <w:p w:rsidR="006D1967" w:rsidRPr="0086311A" w:rsidRDefault="006D1967" w:rsidP="00872E58">
            <w:pPr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:rsidR="006D1967" w:rsidRPr="0086311A" w:rsidRDefault="006D1967" w:rsidP="0086311A">
            <w:pPr>
              <w:rPr>
                <w:sz w:val="20"/>
                <w:szCs w:val="20"/>
              </w:rPr>
            </w:pPr>
          </w:p>
        </w:tc>
      </w:tr>
    </w:tbl>
    <w:p w:rsidR="002E4A71" w:rsidRDefault="002E4A71"/>
    <w:tbl>
      <w:tblPr>
        <w:tblStyle w:val="TabloKlavuzu"/>
        <w:tblW w:w="15559" w:type="dxa"/>
        <w:tblLayout w:type="fixed"/>
        <w:tblLook w:val="04A0" w:firstRow="1" w:lastRow="0" w:firstColumn="1" w:lastColumn="0" w:noHBand="0" w:noVBand="1"/>
      </w:tblPr>
      <w:tblGrid>
        <w:gridCol w:w="674"/>
        <w:gridCol w:w="1135"/>
        <w:gridCol w:w="851"/>
        <w:gridCol w:w="4081"/>
        <w:gridCol w:w="30"/>
        <w:gridCol w:w="1493"/>
        <w:gridCol w:w="1767"/>
        <w:gridCol w:w="2403"/>
        <w:gridCol w:w="7"/>
        <w:gridCol w:w="3118"/>
      </w:tblGrid>
      <w:tr w:rsidR="002E4A71" w:rsidTr="002C0517">
        <w:trPr>
          <w:cantSplit/>
          <w:trHeight w:val="885"/>
        </w:trPr>
        <w:tc>
          <w:tcPr>
            <w:tcW w:w="674" w:type="dxa"/>
            <w:textDirection w:val="btLr"/>
          </w:tcPr>
          <w:p w:rsidR="002E4A71" w:rsidRPr="006D308C" w:rsidRDefault="002E4A71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lastRenderedPageBreak/>
              <w:t>AY</w:t>
            </w:r>
          </w:p>
        </w:tc>
        <w:tc>
          <w:tcPr>
            <w:tcW w:w="1135" w:type="dxa"/>
            <w:textDirection w:val="btLr"/>
          </w:tcPr>
          <w:p w:rsidR="002C0517" w:rsidRDefault="002C0517" w:rsidP="002C051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E4A71" w:rsidRPr="006D308C" w:rsidRDefault="002E4A71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HAFTA</w:t>
            </w:r>
          </w:p>
        </w:tc>
        <w:tc>
          <w:tcPr>
            <w:tcW w:w="851" w:type="dxa"/>
            <w:textDirection w:val="btLr"/>
          </w:tcPr>
          <w:p w:rsidR="002C0517" w:rsidRDefault="002C0517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E4A71" w:rsidRPr="006D308C" w:rsidRDefault="002E4A71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SAAT</w:t>
            </w:r>
          </w:p>
        </w:tc>
        <w:tc>
          <w:tcPr>
            <w:tcW w:w="4081" w:type="dxa"/>
            <w:vAlign w:val="center"/>
          </w:tcPr>
          <w:p w:rsidR="002E4A71" w:rsidRPr="006D308C" w:rsidRDefault="002E4A71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523" w:type="dxa"/>
            <w:gridSpan w:val="2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767" w:type="dxa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410" w:type="dxa"/>
            <w:gridSpan w:val="2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118" w:type="dxa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852AE6" w:rsidTr="002C0517">
        <w:trPr>
          <w:cantSplit/>
          <w:trHeight w:val="974"/>
        </w:trPr>
        <w:tc>
          <w:tcPr>
            <w:tcW w:w="674" w:type="dxa"/>
            <w:vMerge w:val="restart"/>
            <w:textDirection w:val="btLr"/>
          </w:tcPr>
          <w:p w:rsidR="00852AE6" w:rsidRPr="00C05729" w:rsidRDefault="00852AE6" w:rsidP="00001DAE">
            <w:pPr>
              <w:ind w:left="113" w:right="113"/>
              <w:jc w:val="center"/>
              <w:rPr>
                <w:b/>
              </w:rPr>
            </w:pPr>
            <w:r w:rsidRPr="00C05729">
              <w:rPr>
                <w:b/>
              </w:rPr>
              <w:t>OCAK</w:t>
            </w:r>
          </w:p>
        </w:tc>
        <w:tc>
          <w:tcPr>
            <w:tcW w:w="1135" w:type="dxa"/>
            <w:vAlign w:val="center"/>
          </w:tcPr>
          <w:p w:rsidR="00852AE6" w:rsidRPr="003B6077" w:rsidRDefault="00852AE6" w:rsidP="002E4A71">
            <w:pPr>
              <w:jc w:val="center"/>
              <w:rPr>
                <w:rFonts w:cs="Segoe UI"/>
                <w:sz w:val="18"/>
                <w:szCs w:val="18"/>
              </w:rPr>
            </w:pPr>
          </w:p>
          <w:p w:rsidR="00852AE6" w:rsidRPr="003B6077" w:rsidRDefault="00852AE6" w:rsidP="002E4A71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1.H</w:t>
            </w:r>
            <w:r w:rsidRPr="003B6077">
              <w:rPr>
                <w:rFonts w:cs="Segoe UI"/>
                <w:sz w:val="18"/>
                <w:szCs w:val="18"/>
              </w:rPr>
              <w:t>AFTA</w:t>
            </w:r>
          </w:p>
          <w:p w:rsidR="00852AE6" w:rsidRPr="003B6077" w:rsidRDefault="005744D3" w:rsidP="002E4A71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1-5</w:t>
            </w:r>
            <w:r w:rsidR="00852AE6" w:rsidRPr="003B6077">
              <w:rPr>
                <w:rFonts w:cs="Segoe UI"/>
                <w:sz w:val="18"/>
                <w:szCs w:val="18"/>
              </w:rPr>
              <w:t xml:space="preserve"> OCAK</w:t>
            </w:r>
          </w:p>
        </w:tc>
        <w:tc>
          <w:tcPr>
            <w:tcW w:w="851" w:type="dxa"/>
          </w:tcPr>
          <w:p w:rsidR="00C05729" w:rsidRDefault="00852AE6" w:rsidP="00001DAE">
            <w:r>
              <w:t xml:space="preserve">     </w:t>
            </w:r>
          </w:p>
          <w:p w:rsidR="00852AE6" w:rsidRDefault="00C05729" w:rsidP="00001DAE">
            <w:r>
              <w:t xml:space="preserve">     </w:t>
            </w:r>
            <w:r w:rsidR="00852AE6">
              <w:t>2</w:t>
            </w:r>
          </w:p>
        </w:tc>
        <w:tc>
          <w:tcPr>
            <w:tcW w:w="4081" w:type="dxa"/>
            <w:vAlign w:val="center"/>
          </w:tcPr>
          <w:p w:rsidR="00852AE6" w:rsidRDefault="0091305E" w:rsidP="0091305E">
            <w:pPr>
              <w:rPr>
                <w:color w:val="000000"/>
                <w:sz w:val="20"/>
              </w:rPr>
            </w:pPr>
            <w:r w:rsidRPr="0091305E">
              <w:rPr>
                <w:color w:val="000000"/>
                <w:sz w:val="20"/>
              </w:rPr>
              <w:t>ÇEİD.</w:t>
            </w:r>
            <w:proofErr w:type="gramStart"/>
            <w:r w:rsidRPr="0091305E">
              <w:rPr>
                <w:color w:val="000000"/>
                <w:sz w:val="20"/>
              </w:rPr>
              <w:t>3.6</w:t>
            </w:r>
            <w:proofErr w:type="gramEnd"/>
            <w:r w:rsidRPr="0091305E">
              <w:rPr>
                <w:color w:val="000000"/>
                <w:sz w:val="20"/>
              </w:rPr>
              <w:t>. Çevre kirliliğine bağlı olarak ortaya çıkan sorunları ve bu sor</w:t>
            </w:r>
            <w:r>
              <w:rPr>
                <w:color w:val="000000"/>
                <w:sz w:val="20"/>
              </w:rPr>
              <w:t xml:space="preserve">unların insan hayatı üzerindeki </w:t>
            </w:r>
            <w:r w:rsidRPr="0091305E">
              <w:rPr>
                <w:color w:val="000000"/>
                <w:sz w:val="20"/>
              </w:rPr>
              <w:t>etkilerini açıklar.</w:t>
            </w:r>
          </w:p>
          <w:p w:rsidR="0091305E" w:rsidRPr="00193ECA" w:rsidRDefault="0091305E" w:rsidP="0091305E">
            <w:pPr>
              <w:rPr>
                <w:color w:val="000000"/>
                <w:sz w:val="20"/>
              </w:rPr>
            </w:pPr>
          </w:p>
        </w:tc>
        <w:tc>
          <w:tcPr>
            <w:tcW w:w="1523" w:type="dxa"/>
            <w:gridSpan w:val="2"/>
          </w:tcPr>
          <w:p w:rsidR="00852AE6" w:rsidRPr="00001DAE" w:rsidRDefault="00852AE6" w:rsidP="00001DAE">
            <w:pPr>
              <w:spacing w:before="40"/>
              <w:jc w:val="center"/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>I.DÖNEM</w:t>
            </w:r>
          </w:p>
          <w:p w:rsidR="00852AE6" w:rsidRDefault="00852AE6" w:rsidP="00001DAE">
            <w:pPr>
              <w:spacing w:before="40"/>
              <w:jc w:val="center"/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>II. YAZILI</w:t>
            </w:r>
          </w:p>
          <w:p w:rsidR="00852AE6" w:rsidRPr="00FC1775" w:rsidRDefault="005744D3" w:rsidP="00FC1775">
            <w:pPr>
              <w:spacing w:before="40"/>
              <w:jc w:val="center"/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>1-5</w:t>
            </w:r>
            <w:r w:rsidR="00852AE6"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 xml:space="preserve"> </w:t>
            </w:r>
            <w:r w:rsidR="00852AE6"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br/>
              <w:t xml:space="preserve"> OCAK HAFTASI</w:t>
            </w:r>
          </w:p>
        </w:tc>
        <w:tc>
          <w:tcPr>
            <w:tcW w:w="1767" w:type="dxa"/>
          </w:tcPr>
          <w:p w:rsidR="00852AE6" w:rsidRPr="002C0517" w:rsidRDefault="00852AE6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872E58" w:rsidRPr="00872E58" w:rsidRDefault="00872E58" w:rsidP="00872E58">
            <w:pPr>
              <w:rPr>
                <w:sz w:val="20"/>
                <w:szCs w:val="20"/>
              </w:rPr>
            </w:pPr>
            <w:proofErr w:type="gramStart"/>
            <w:r w:rsidRPr="00872E58">
              <w:rPr>
                <w:sz w:val="20"/>
                <w:szCs w:val="20"/>
              </w:rPr>
              <w:t>atık</w:t>
            </w:r>
            <w:proofErr w:type="gramEnd"/>
            <w:r w:rsidRPr="00872E58">
              <w:rPr>
                <w:sz w:val="20"/>
                <w:szCs w:val="20"/>
              </w:rPr>
              <w:t xml:space="preserve">, </w:t>
            </w:r>
          </w:p>
          <w:p w:rsidR="00872E58" w:rsidRPr="00872E58" w:rsidRDefault="00872E58" w:rsidP="00872E58">
            <w:pPr>
              <w:rPr>
                <w:sz w:val="20"/>
                <w:szCs w:val="20"/>
              </w:rPr>
            </w:pPr>
            <w:proofErr w:type="gramStart"/>
            <w:r w:rsidRPr="00872E58">
              <w:rPr>
                <w:sz w:val="20"/>
                <w:szCs w:val="20"/>
              </w:rPr>
              <w:t>çöp</w:t>
            </w:r>
            <w:proofErr w:type="gramEnd"/>
            <w:r w:rsidRPr="00872E58">
              <w:rPr>
                <w:sz w:val="20"/>
                <w:szCs w:val="20"/>
              </w:rPr>
              <w:t>,</w:t>
            </w:r>
          </w:p>
          <w:p w:rsidR="00872E58" w:rsidRPr="00872E58" w:rsidRDefault="00872E58" w:rsidP="00872E58">
            <w:pPr>
              <w:rPr>
                <w:sz w:val="20"/>
                <w:szCs w:val="20"/>
              </w:rPr>
            </w:pPr>
            <w:proofErr w:type="gramStart"/>
            <w:r w:rsidRPr="00872E58">
              <w:rPr>
                <w:sz w:val="20"/>
                <w:szCs w:val="20"/>
              </w:rPr>
              <w:t>kirlilik</w:t>
            </w:r>
            <w:proofErr w:type="gramEnd"/>
            <w:r w:rsidRPr="00872E58">
              <w:rPr>
                <w:sz w:val="20"/>
                <w:szCs w:val="20"/>
              </w:rPr>
              <w:t xml:space="preserve">, </w:t>
            </w:r>
          </w:p>
          <w:p w:rsidR="00852AE6" w:rsidRPr="00A57FA6" w:rsidRDefault="00872E58" w:rsidP="00872E58">
            <w:pPr>
              <w:rPr>
                <w:sz w:val="20"/>
                <w:szCs w:val="20"/>
              </w:rPr>
            </w:pPr>
            <w:proofErr w:type="gramStart"/>
            <w:r w:rsidRPr="00872E58">
              <w:rPr>
                <w:sz w:val="20"/>
                <w:szCs w:val="20"/>
              </w:rPr>
              <w:t>ekolojik</w:t>
            </w:r>
            <w:proofErr w:type="gramEnd"/>
            <w:r w:rsidRPr="00872E58">
              <w:rPr>
                <w:sz w:val="20"/>
                <w:szCs w:val="20"/>
              </w:rPr>
              <w:t xml:space="preserve"> ayak izi</w:t>
            </w:r>
          </w:p>
        </w:tc>
        <w:tc>
          <w:tcPr>
            <w:tcW w:w="3118" w:type="dxa"/>
          </w:tcPr>
          <w:p w:rsidR="00852AE6" w:rsidRPr="00A57FA6" w:rsidRDefault="00852AE6" w:rsidP="002C3426">
            <w:pPr>
              <w:rPr>
                <w:sz w:val="20"/>
                <w:szCs w:val="20"/>
              </w:rPr>
            </w:pPr>
          </w:p>
        </w:tc>
      </w:tr>
      <w:tr w:rsidR="00E7605B" w:rsidTr="00FC1775">
        <w:trPr>
          <w:cantSplit/>
          <w:trHeight w:val="210"/>
        </w:trPr>
        <w:tc>
          <w:tcPr>
            <w:tcW w:w="674" w:type="dxa"/>
            <w:vMerge/>
            <w:textDirection w:val="btLr"/>
          </w:tcPr>
          <w:p w:rsidR="00E7605B" w:rsidRPr="002E4A71" w:rsidRDefault="00E7605B" w:rsidP="00001DAE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4885" w:type="dxa"/>
            <w:gridSpan w:val="9"/>
            <w:shd w:val="clear" w:color="auto" w:fill="FFF2E5"/>
            <w:vAlign w:val="center"/>
          </w:tcPr>
          <w:p w:rsidR="00E7605B" w:rsidRDefault="00E7605B" w:rsidP="00E7605B">
            <w:pPr>
              <w:jc w:val="center"/>
              <w:rPr>
                <w:b/>
              </w:rPr>
            </w:pPr>
            <w:r w:rsidRPr="00E7605B">
              <w:rPr>
                <w:b/>
              </w:rPr>
              <w:t>4. ÜNİTE: KÜRESEL İKLİM DEĞİŞİKLİĞİ</w:t>
            </w:r>
          </w:p>
          <w:p w:rsidR="00FC1775" w:rsidRPr="00E7605B" w:rsidRDefault="00FC1775" w:rsidP="00E7605B">
            <w:pPr>
              <w:jc w:val="center"/>
              <w:rPr>
                <w:b/>
              </w:rPr>
            </w:pPr>
          </w:p>
        </w:tc>
      </w:tr>
      <w:tr w:rsidR="0091305E" w:rsidTr="002C0517">
        <w:trPr>
          <w:cantSplit/>
          <w:trHeight w:val="765"/>
        </w:trPr>
        <w:tc>
          <w:tcPr>
            <w:tcW w:w="674" w:type="dxa"/>
            <w:vMerge/>
            <w:textDirection w:val="btLr"/>
          </w:tcPr>
          <w:p w:rsidR="0091305E" w:rsidRPr="002E4A71" w:rsidRDefault="0091305E" w:rsidP="00001DAE">
            <w:pPr>
              <w:jc w:val="center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91305E" w:rsidRDefault="0091305E" w:rsidP="00001DAE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2.HAFTA</w:t>
            </w:r>
          </w:p>
          <w:p w:rsidR="0091305E" w:rsidRPr="003B6077" w:rsidRDefault="005744D3" w:rsidP="00001DAE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8-12</w:t>
            </w:r>
            <w:r w:rsidR="0091305E" w:rsidRPr="003B6077">
              <w:rPr>
                <w:rFonts w:cs="Segoe UI"/>
                <w:sz w:val="18"/>
                <w:szCs w:val="18"/>
              </w:rPr>
              <w:t xml:space="preserve"> OCAK</w:t>
            </w:r>
          </w:p>
        </w:tc>
        <w:tc>
          <w:tcPr>
            <w:tcW w:w="851" w:type="dxa"/>
          </w:tcPr>
          <w:p w:rsidR="0091305E" w:rsidRDefault="0091305E" w:rsidP="00001DAE">
            <w:pPr>
              <w:jc w:val="center"/>
            </w:pPr>
          </w:p>
          <w:p w:rsidR="0091305E" w:rsidRDefault="0091305E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91305E" w:rsidRPr="00193ECA" w:rsidRDefault="00DA12B6" w:rsidP="0091305E">
            <w:pPr>
              <w:rPr>
                <w:color w:val="000000"/>
                <w:sz w:val="20"/>
              </w:rPr>
            </w:pPr>
            <w:r w:rsidRPr="00DA12B6">
              <w:rPr>
                <w:color w:val="000000"/>
                <w:sz w:val="20"/>
              </w:rPr>
              <w:t>ÇEİD.</w:t>
            </w:r>
            <w:proofErr w:type="gramStart"/>
            <w:r w:rsidRPr="00DA12B6">
              <w:rPr>
                <w:color w:val="000000"/>
                <w:sz w:val="20"/>
              </w:rPr>
              <w:t>4.1</w:t>
            </w:r>
            <w:proofErr w:type="gramEnd"/>
            <w:r w:rsidRPr="00DA12B6">
              <w:rPr>
                <w:color w:val="000000"/>
                <w:sz w:val="20"/>
              </w:rPr>
              <w:t>. Sera gazlarının artışına neden olan olayları sorgular</w:t>
            </w:r>
          </w:p>
        </w:tc>
        <w:tc>
          <w:tcPr>
            <w:tcW w:w="1523" w:type="dxa"/>
            <w:gridSpan w:val="2"/>
            <w:vMerge w:val="restart"/>
          </w:tcPr>
          <w:p w:rsidR="0091305E" w:rsidRDefault="0091305E" w:rsidP="00FE19FB"/>
        </w:tc>
        <w:tc>
          <w:tcPr>
            <w:tcW w:w="1767" w:type="dxa"/>
            <w:vMerge w:val="restart"/>
          </w:tcPr>
          <w:p w:rsidR="0091305E" w:rsidRDefault="0091305E" w:rsidP="00001DAE"/>
        </w:tc>
        <w:tc>
          <w:tcPr>
            <w:tcW w:w="2410" w:type="dxa"/>
            <w:gridSpan w:val="2"/>
            <w:vMerge w:val="restart"/>
          </w:tcPr>
          <w:p w:rsidR="00F11EAD" w:rsidRPr="00F11EAD" w:rsidRDefault="00F11EAD" w:rsidP="00F11EAD">
            <w:pPr>
              <w:rPr>
                <w:sz w:val="20"/>
                <w:szCs w:val="20"/>
              </w:rPr>
            </w:pPr>
            <w:proofErr w:type="gramStart"/>
            <w:r w:rsidRPr="00F11EAD">
              <w:rPr>
                <w:sz w:val="20"/>
                <w:szCs w:val="20"/>
              </w:rPr>
              <w:t>küresel</w:t>
            </w:r>
            <w:proofErr w:type="gramEnd"/>
            <w:r w:rsidRPr="00F11EAD">
              <w:rPr>
                <w:sz w:val="20"/>
                <w:szCs w:val="20"/>
              </w:rPr>
              <w:t xml:space="preserve"> iklim değişikliği, sera gazları, </w:t>
            </w:r>
          </w:p>
          <w:p w:rsidR="00F11EAD" w:rsidRPr="00F11EAD" w:rsidRDefault="00F11EAD" w:rsidP="00F11EAD">
            <w:pPr>
              <w:rPr>
                <w:sz w:val="20"/>
                <w:szCs w:val="20"/>
              </w:rPr>
            </w:pPr>
            <w:proofErr w:type="gramStart"/>
            <w:r w:rsidRPr="00F11EAD">
              <w:rPr>
                <w:sz w:val="20"/>
                <w:szCs w:val="20"/>
              </w:rPr>
              <w:t>küresel</w:t>
            </w:r>
            <w:proofErr w:type="gramEnd"/>
            <w:r w:rsidRPr="00F11EAD">
              <w:rPr>
                <w:sz w:val="20"/>
                <w:szCs w:val="20"/>
              </w:rPr>
              <w:t xml:space="preserve"> ısınma, </w:t>
            </w:r>
          </w:p>
          <w:p w:rsidR="00F11EAD" w:rsidRPr="00F11EAD" w:rsidRDefault="00F11EAD" w:rsidP="00F11EAD">
            <w:pPr>
              <w:rPr>
                <w:sz w:val="20"/>
                <w:szCs w:val="20"/>
              </w:rPr>
            </w:pPr>
            <w:proofErr w:type="gramStart"/>
            <w:r w:rsidRPr="00F11EAD">
              <w:rPr>
                <w:sz w:val="20"/>
                <w:szCs w:val="20"/>
              </w:rPr>
              <w:t>asit</w:t>
            </w:r>
            <w:proofErr w:type="gramEnd"/>
            <w:r w:rsidRPr="00F11EAD">
              <w:rPr>
                <w:sz w:val="20"/>
                <w:szCs w:val="20"/>
              </w:rPr>
              <w:t xml:space="preserve"> yağmurları, </w:t>
            </w:r>
          </w:p>
          <w:p w:rsidR="00F11EAD" w:rsidRPr="00F11EAD" w:rsidRDefault="00F11EAD" w:rsidP="00F11EAD">
            <w:pPr>
              <w:rPr>
                <w:sz w:val="20"/>
                <w:szCs w:val="20"/>
              </w:rPr>
            </w:pPr>
            <w:proofErr w:type="gramStart"/>
            <w:r w:rsidRPr="00F11EAD">
              <w:rPr>
                <w:sz w:val="20"/>
                <w:szCs w:val="20"/>
              </w:rPr>
              <w:t>ozon</w:t>
            </w:r>
            <w:proofErr w:type="gramEnd"/>
            <w:r w:rsidRPr="00F11EAD">
              <w:rPr>
                <w:sz w:val="20"/>
                <w:szCs w:val="20"/>
              </w:rPr>
              <w:t xml:space="preserve"> tabakasının incelmesi, </w:t>
            </w:r>
          </w:p>
          <w:p w:rsidR="0091305E" w:rsidRDefault="00F11EAD" w:rsidP="00F11EAD">
            <w:proofErr w:type="gramStart"/>
            <w:r w:rsidRPr="00F11EAD">
              <w:rPr>
                <w:sz w:val="20"/>
                <w:szCs w:val="20"/>
              </w:rPr>
              <w:t>afetler</w:t>
            </w:r>
            <w:proofErr w:type="gramEnd"/>
          </w:p>
        </w:tc>
        <w:tc>
          <w:tcPr>
            <w:tcW w:w="3118" w:type="dxa"/>
            <w:vMerge w:val="restart"/>
          </w:tcPr>
          <w:p w:rsidR="0091305E" w:rsidRDefault="0091305E" w:rsidP="00001DAE"/>
        </w:tc>
      </w:tr>
      <w:tr w:rsidR="00852AE6" w:rsidTr="002C0517">
        <w:trPr>
          <w:cantSplit/>
          <w:trHeight w:val="975"/>
        </w:trPr>
        <w:tc>
          <w:tcPr>
            <w:tcW w:w="674" w:type="dxa"/>
            <w:vMerge/>
            <w:textDirection w:val="btLr"/>
          </w:tcPr>
          <w:p w:rsidR="00852AE6" w:rsidRDefault="00852AE6" w:rsidP="002E4A71">
            <w:pPr>
              <w:spacing w:after="200" w:line="276" w:lineRule="auto"/>
            </w:pPr>
          </w:p>
        </w:tc>
        <w:tc>
          <w:tcPr>
            <w:tcW w:w="1135" w:type="dxa"/>
          </w:tcPr>
          <w:p w:rsidR="00852AE6" w:rsidRPr="003B6077" w:rsidRDefault="00852AE6" w:rsidP="002E4A71">
            <w:pPr>
              <w:jc w:val="center"/>
              <w:rPr>
                <w:rFonts w:cs="Segoe UI"/>
                <w:sz w:val="18"/>
                <w:szCs w:val="18"/>
                <w:lang w:eastAsia="tr-TR"/>
              </w:rPr>
            </w:pPr>
          </w:p>
          <w:p w:rsidR="00852AE6" w:rsidRPr="00B35B5C" w:rsidRDefault="00852AE6" w:rsidP="002E4A71">
            <w:pPr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 w:rsidRPr="00B35B5C">
              <w:rPr>
                <w:rFonts w:cs="Segoe UI"/>
                <w:sz w:val="18"/>
                <w:szCs w:val="18"/>
                <w:lang w:eastAsia="tr-TR"/>
              </w:rPr>
              <w:t>4.HAFTA</w:t>
            </w:r>
          </w:p>
          <w:p w:rsidR="00852AE6" w:rsidRPr="003B6077" w:rsidRDefault="005744D3" w:rsidP="002E4A71">
            <w:pPr>
              <w:jc w:val="center"/>
              <w:rPr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15-19</w:t>
            </w:r>
            <w:r w:rsidR="00852AE6" w:rsidRPr="003B6077">
              <w:rPr>
                <w:rFonts w:cs="Segoe UI"/>
                <w:sz w:val="18"/>
                <w:szCs w:val="18"/>
                <w:lang w:eastAsia="tr-TR"/>
              </w:rPr>
              <w:t xml:space="preserve"> OCAK</w:t>
            </w:r>
          </w:p>
        </w:tc>
        <w:tc>
          <w:tcPr>
            <w:tcW w:w="851" w:type="dxa"/>
          </w:tcPr>
          <w:p w:rsidR="00C05729" w:rsidRDefault="00C05729" w:rsidP="00001DAE">
            <w:pPr>
              <w:jc w:val="center"/>
            </w:pPr>
          </w:p>
          <w:p w:rsidR="00852AE6" w:rsidRDefault="00852AE6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852AE6" w:rsidRPr="00193ECA" w:rsidRDefault="00DA12B6">
            <w:pPr>
              <w:rPr>
                <w:color w:val="000000"/>
                <w:sz w:val="20"/>
              </w:rPr>
            </w:pPr>
            <w:r w:rsidRPr="00DA12B6">
              <w:rPr>
                <w:color w:val="000000"/>
                <w:sz w:val="20"/>
              </w:rPr>
              <w:t>ÇEİD.</w:t>
            </w:r>
            <w:proofErr w:type="gramStart"/>
            <w:r w:rsidRPr="00DA12B6">
              <w:rPr>
                <w:color w:val="000000"/>
                <w:sz w:val="20"/>
              </w:rPr>
              <w:t>4.2</w:t>
            </w:r>
            <w:proofErr w:type="gramEnd"/>
            <w:r w:rsidRPr="00DA12B6">
              <w:rPr>
                <w:color w:val="000000"/>
                <w:sz w:val="20"/>
              </w:rPr>
              <w:t>. Küresel ısınmanın sera etkisinin bir sonucu olarak ortaya çıktığını fark eder.</w:t>
            </w:r>
          </w:p>
        </w:tc>
        <w:tc>
          <w:tcPr>
            <w:tcW w:w="1523" w:type="dxa"/>
            <w:gridSpan w:val="2"/>
            <w:vMerge/>
          </w:tcPr>
          <w:p w:rsidR="00852AE6" w:rsidRDefault="00852AE6" w:rsidP="00001DAE"/>
        </w:tc>
        <w:tc>
          <w:tcPr>
            <w:tcW w:w="1767" w:type="dxa"/>
            <w:vMerge/>
          </w:tcPr>
          <w:p w:rsidR="00852AE6" w:rsidRDefault="00852AE6" w:rsidP="00001DAE"/>
        </w:tc>
        <w:tc>
          <w:tcPr>
            <w:tcW w:w="2410" w:type="dxa"/>
            <w:gridSpan w:val="2"/>
            <w:vMerge/>
          </w:tcPr>
          <w:p w:rsidR="00852AE6" w:rsidRDefault="00852AE6" w:rsidP="00001DAE"/>
        </w:tc>
        <w:tc>
          <w:tcPr>
            <w:tcW w:w="3118" w:type="dxa"/>
            <w:vMerge/>
          </w:tcPr>
          <w:p w:rsidR="00852AE6" w:rsidRDefault="00852AE6" w:rsidP="00001DAE"/>
        </w:tc>
      </w:tr>
      <w:tr w:rsidR="002E4A71" w:rsidTr="00972CD9">
        <w:trPr>
          <w:cantSplit/>
          <w:trHeight w:val="397"/>
        </w:trPr>
        <w:tc>
          <w:tcPr>
            <w:tcW w:w="15559" w:type="dxa"/>
            <w:gridSpan w:val="10"/>
            <w:shd w:val="clear" w:color="auto" w:fill="F8F8F8"/>
          </w:tcPr>
          <w:p w:rsidR="00852AE6" w:rsidRPr="002E4A71" w:rsidRDefault="005744D3" w:rsidP="00852AE6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YARIYIL TATİLİ 22 OCAK - 2 ŞUBAT 2024</w:t>
            </w:r>
          </w:p>
        </w:tc>
      </w:tr>
      <w:tr w:rsidR="00691BBD" w:rsidTr="002C0517">
        <w:trPr>
          <w:cantSplit/>
          <w:trHeight w:val="832"/>
        </w:trPr>
        <w:tc>
          <w:tcPr>
            <w:tcW w:w="674" w:type="dxa"/>
            <w:vMerge w:val="restart"/>
            <w:textDirection w:val="btLr"/>
          </w:tcPr>
          <w:p w:rsidR="00691BBD" w:rsidRPr="00C05729" w:rsidRDefault="00691BBD" w:rsidP="00190E17">
            <w:pPr>
              <w:ind w:right="113"/>
              <w:jc w:val="center"/>
              <w:rPr>
                <w:b/>
              </w:rPr>
            </w:pPr>
            <w:r w:rsidRPr="00C05729">
              <w:rPr>
                <w:b/>
              </w:rPr>
              <w:t>ŞUBAT</w:t>
            </w:r>
          </w:p>
        </w:tc>
        <w:tc>
          <w:tcPr>
            <w:tcW w:w="1135" w:type="dxa"/>
            <w:vAlign w:val="center"/>
          </w:tcPr>
          <w:p w:rsidR="00691BBD" w:rsidRPr="00AA2054" w:rsidRDefault="00691BBD" w:rsidP="002E4A71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2. HAFTA</w:t>
            </w:r>
          </w:p>
          <w:p w:rsidR="00691BBD" w:rsidRPr="00AA2054" w:rsidRDefault="00691BBD" w:rsidP="005744D3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5-9 </w:t>
            </w:r>
            <w:r w:rsidRPr="00AA2054">
              <w:rPr>
                <w:sz w:val="18"/>
                <w:szCs w:val="18"/>
              </w:rPr>
              <w:t>ŞUBAT</w:t>
            </w:r>
          </w:p>
        </w:tc>
        <w:tc>
          <w:tcPr>
            <w:tcW w:w="851" w:type="dxa"/>
          </w:tcPr>
          <w:p w:rsidR="00691BBD" w:rsidRDefault="00691BBD" w:rsidP="002E4A71">
            <w:pPr>
              <w:jc w:val="center"/>
            </w:pPr>
          </w:p>
          <w:p w:rsidR="00691BBD" w:rsidRDefault="00691BBD" w:rsidP="002E4A71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691BBD" w:rsidRPr="00193ECA" w:rsidRDefault="00691BBD">
            <w:pPr>
              <w:rPr>
                <w:color w:val="000000"/>
                <w:sz w:val="20"/>
              </w:rPr>
            </w:pPr>
            <w:r w:rsidRPr="00DA12B6">
              <w:rPr>
                <w:color w:val="000000"/>
                <w:sz w:val="20"/>
              </w:rPr>
              <w:t>ÇEİD.</w:t>
            </w:r>
            <w:proofErr w:type="gramStart"/>
            <w:r w:rsidRPr="00DA12B6">
              <w:rPr>
                <w:color w:val="000000"/>
                <w:sz w:val="20"/>
              </w:rPr>
              <w:t>4.2</w:t>
            </w:r>
            <w:proofErr w:type="gramEnd"/>
            <w:r w:rsidRPr="00DA12B6">
              <w:rPr>
                <w:color w:val="000000"/>
                <w:sz w:val="20"/>
              </w:rPr>
              <w:t>. Küresel ısınmanın sera etkisinin bir sonucu olarak ortaya çıktığını fark eder.</w:t>
            </w:r>
          </w:p>
        </w:tc>
        <w:tc>
          <w:tcPr>
            <w:tcW w:w="1523" w:type="dxa"/>
            <w:gridSpan w:val="2"/>
          </w:tcPr>
          <w:p w:rsidR="00691BBD" w:rsidRDefault="00691BBD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691BBD" w:rsidRDefault="00691BBD" w:rsidP="00193ECA"/>
        </w:tc>
        <w:tc>
          <w:tcPr>
            <w:tcW w:w="1767" w:type="dxa"/>
          </w:tcPr>
          <w:p w:rsidR="00691BBD" w:rsidRPr="002C0517" w:rsidRDefault="00691BBD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691BBD" w:rsidRDefault="00691BBD" w:rsidP="00C05729"/>
        </w:tc>
        <w:tc>
          <w:tcPr>
            <w:tcW w:w="3118" w:type="dxa"/>
            <w:vMerge w:val="restart"/>
          </w:tcPr>
          <w:p w:rsidR="00691BBD" w:rsidRPr="00261327" w:rsidRDefault="00691BBD" w:rsidP="00261327">
            <w:pPr>
              <w:rPr>
                <w:sz w:val="20"/>
                <w:szCs w:val="20"/>
              </w:rPr>
            </w:pPr>
            <w:r w:rsidRPr="00261327">
              <w:rPr>
                <w:sz w:val="20"/>
                <w:szCs w:val="20"/>
              </w:rPr>
              <w:t>Bu ünitede öğrencilerin küresel iklim değişikliğine neden olan</w:t>
            </w:r>
            <w:r>
              <w:rPr>
                <w:sz w:val="20"/>
                <w:szCs w:val="20"/>
              </w:rPr>
              <w:t xml:space="preserve"> çevre sorunlarına değinerek bu </w:t>
            </w:r>
            <w:r w:rsidRPr="00261327">
              <w:rPr>
                <w:sz w:val="20"/>
                <w:szCs w:val="20"/>
              </w:rPr>
              <w:t>sorunların ortaya çıkış sürecini, küresel iklim değişikliğiyle birlikte artan doğal afetler ile bu afetlerin</w:t>
            </w:r>
          </w:p>
          <w:p w:rsidR="00691BBD" w:rsidRPr="00261327" w:rsidRDefault="00691BBD" w:rsidP="00261327">
            <w:pPr>
              <w:rPr>
                <w:sz w:val="20"/>
                <w:szCs w:val="20"/>
              </w:rPr>
            </w:pPr>
            <w:proofErr w:type="gramStart"/>
            <w:r w:rsidRPr="00261327">
              <w:rPr>
                <w:sz w:val="20"/>
                <w:szCs w:val="20"/>
              </w:rPr>
              <w:t>canlılar</w:t>
            </w:r>
            <w:proofErr w:type="gramEnd"/>
            <w:r w:rsidRPr="00261327">
              <w:rPr>
                <w:sz w:val="20"/>
                <w:szCs w:val="20"/>
              </w:rPr>
              <w:t xml:space="preserve"> üzerindeki etkilerini fark etmeleri ve küresel iklim değişikliği sorununa yönelik çözüm önerileri</w:t>
            </w:r>
          </w:p>
          <w:p w:rsidR="00691BBD" w:rsidRDefault="00691BBD" w:rsidP="00261327">
            <w:proofErr w:type="gramStart"/>
            <w:r w:rsidRPr="00261327">
              <w:rPr>
                <w:sz w:val="20"/>
                <w:szCs w:val="20"/>
              </w:rPr>
              <w:t>ortaya</w:t>
            </w:r>
            <w:proofErr w:type="gramEnd"/>
            <w:r w:rsidRPr="00261327">
              <w:rPr>
                <w:sz w:val="20"/>
                <w:szCs w:val="20"/>
              </w:rPr>
              <w:t xml:space="preserve"> koymaları amaçlanmaktadır.</w:t>
            </w:r>
          </w:p>
        </w:tc>
      </w:tr>
      <w:tr w:rsidR="00691BBD" w:rsidTr="002C0517">
        <w:trPr>
          <w:cantSplit/>
          <w:trHeight w:val="870"/>
        </w:trPr>
        <w:tc>
          <w:tcPr>
            <w:tcW w:w="674" w:type="dxa"/>
            <w:vMerge/>
          </w:tcPr>
          <w:p w:rsidR="00691BBD" w:rsidRPr="00C05729" w:rsidRDefault="00691BBD" w:rsidP="002E4A71">
            <w:pPr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691BBD" w:rsidRDefault="00691BBD" w:rsidP="002E4A71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3.HAFTA </w:t>
            </w:r>
          </w:p>
          <w:p w:rsidR="00691BBD" w:rsidRPr="00AA2054" w:rsidRDefault="00691BBD" w:rsidP="002E4A71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12-16</w:t>
            </w:r>
            <w:r w:rsidRPr="00AA2054">
              <w:rPr>
                <w:sz w:val="18"/>
                <w:szCs w:val="18"/>
              </w:rPr>
              <w:t xml:space="preserve"> ŞUBAT</w:t>
            </w:r>
          </w:p>
        </w:tc>
        <w:tc>
          <w:tcPr>
            <w:tcW w:w="851" w:type="dxa"/>
          </w:tcPr>
          <w:p w:rsidR="00691BBD" w:rsidRDefault="00691BBD" w:rsidP="002E4A71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691BBD" w:rsidRPr="00D00330" w:rsidRDefault="00691BBD">
            <w:pPr>
              <w:rPr>
                <w:color w:val="000000"/>
                <w:sz w:val="20"/>
              </w:rPr>
            </w:pPr>
            <w:r w:rsidRPr="00DA12B6">
              <w:rPr>
                <w:color w:val="000000"/>
                <w:sz w:val="20"/>
              </w:rPr>
              <w:t>ÇEİD.</w:t>
            </w:r>
            <w:proofErr w:type="gramStart"/>
            <w:r w:rsidRPr="00DA12B6">
              <w:rPr>
                <w:color w:val="000000"/>
                <w:sz w:val="20"/>
              </w:rPr>
              <w:t>4.3</w:t>
            </w:r>
            <w:proofErr w:type="gramEnd"/>
            <w:r w:rsidRPr="00DA12B6">
              <w:rPr>
                <w:color w:val="000000"/>
                <w:sz w:val="20"/>
              </w:rPr>
              <w:t>. Küresel iklim değişikliği ile küresel ısınma arasındaki ilişkiyi açıklar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523" w:type="dxa"/>
            <w:gridSpan w:val="2"/>
            <w:vMerge w:val="restart"/>
          </w:tcPr>
          <w:p w:rsidR="00691BBD" w:rsidRDefault="00691BBD" w:rsidP="001416DF">
            <w:pPr>
              <w:rPr>
                <w:sz w:val="20"/>
                <w:szCs w:val="20"/>
              </w:rPr>
            </w:pPr>
          </w:p>
          <w:p w:rsidR="00691BBD" w:rsidRDefault="00691BBD" w:rsidP="001416DF">
            <w:pPr>
              <w:rPr>
                <w:sz w:val="20"/>
                <w:szCs w:val="20"/>
              </w:rPr>
            </w:pPr>
          </w:p>
          <w:p w:rsidR="00691BBD" w:rsidRDefault="00691BBD" w:rsidP="001416DF">
            <w:pPr>
              <w:rPr>
                <w:sz w:val="20"/>
                <w:szCs w:val="20"/>
              </w:rPr>
            </w:pPr>
            <w:r w:rsidRPr="004C6887">
              <w:rPr>
                <w:sz w:val="20"/>
                <w:szCs w:val="20"/>
              </w:rPr>
              <w:t xml:space="preserve">Anlatım, </w:t>
            </w:r>
          </w:p>
          <w:p w:rsidR="00691BBD" w:rsidRPr="004C6887" w:rsidRDefault="00691BBD" w:rsidP="001416DF">
            <w:pPr>
              <w:rPr>
                <w:sz w:val="20"/>
                <w:szCs w:val="20"/>
              </w:rPr>
            </w:pPr>
            <w:r w:rsidRPr="004C6887">
              <w:rPr>
                <w:sz w:val="20"/>
                <w:szCs w:val="20"/>
              </w:rPr>
              <w:t xml:space="preserve">Soru Cevap, Beyin Fırtınası, Tartışma, </w:t>
            </w:r>
          </w:p>
        </w:tc>
        <w:tc>
          <w:tcPr>
            <w:tcW w:w="1767" w:type="dxa"/>
            <w:vMerge w:val="restart"/>
          </w:tcPr>
          <w:p w:rsidR="00691BBD" w:rsidRPr="004C6887" w:rsidRDefault="00691BBD" w:rsidP="002E4A7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691BBD" w:rsidRDefault="00691BBD" w:rsidP="00F11EAD">
            <w:pPr>
              <w:rPr>
                <w:sz w:val="20"/>
                <w:szCs w:val="20"/>
              </w:rPr>
            </w:pPr>
            <w:proofErr w:type="gramStart"/>
            <w:r w:rsidRPr="00F11EAD">
              <w:rPr>
                <w:sz w:val="20"/>
                <w:szCs w:val="20"/>
              </w:rPr>
              <w:t>küresel</w:t>
            </w:r>
            <w:proofErr w:type="gramEnd"/>
            <w:r w:rsidRPr="00F11EAD">
              <w:rPr>
                <w:sz w:val="20"/>
                <w:szCs w:val="20"/>
              </w:rPr>
              <w:t xml:space="preserve"> iklim değişikliği, sera gazları, </w:t>
            </w:r>
          </w:p>
          <w:p w:rsidR="00691BBD" w:rsidRDefault="00691BBD" w:rsidP="00F11EAD">
            <w:pPr>
              <w:rPr>
                <w:sz w:val="20"/>
                <w:szCs w:val="20"/>
              </w:rPr>
            </w:pPr>
            <w:proofErr w:type="gramStart"/>
            <w:r w:rsidRPr="00F11EAD">
              <w:rPr>
                <w:sz w:val="20"/>
                <w:szCs w:val="20"/>
              </w:rPr>
              <w:t>küresel</w:t>
            </w:r>
            <w:proofErr w:type="gramEnd"/>
            <w:r w:rsidRPr="00F11EAD">
              <w:rPr>
                <w:sz w:val="20"/>
                <w:szCs w:val="20"/>
              </w:rPr>
              <w:t xml:space="preserve"> ısınma, </w:t>
            </w:r>
          </w:p>
          <w:p w:rsidR="00691BBD" w:rsidRDefault="00691BBD" w:rsidP="00F11EAD">
            <w:pPr>
              <w:rPr>
                <w:sz w:val="20"/>
                <w:szCs w:val="20"/>
              </w:rPr>
            </w:pPr>
            <w:proofErr w:type="gramStart"/>
            <w:r w:rsidRPr="00F11EAD">
              <w:rPr>
                <w:sz w:val="20"/>
                <w:szCs w:val="20"/>
              </w:rPr>
              <w:t>asit</w:t>
            </w:r>
            <w:proofErr w:type="gramEnd"/>
            <w:r w:rsidRPr="00F11EAD">
              <w:rPr>
                <w:sz w:val="20"/>
                <w:szCs w:val="20"/>
              </w:rPr>
              <w:t xml:space="preserve"> yağmurları, </w:t>
            </w:r>
          </w:p>
          <w:p w:rsidR="00691BBD" w:rsidRDefault="00691BBD" w:rsidP="00F11EA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ozon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F11EAD">
              <w:rPr>
                <w:sz w:val="20"/>
                <w:szCs w:val="20"/>
              </w:rPr>
              <w:t xml:space="preserve">tabakasının incelmesi, </w:t>
            </w:r>
          </w:p>
          <w:p w:rsidR="00691BBD" w:rsidRPr="004C6887" w:rsidRDefault="00691BBD" w:rsidP="00F11EAD">
            <w:pPr>
              <w:rPr>
                <w:sz w:val="20"/>
                <w:szCs w:val="20"/>
              </w:rPr>
            </w:pPr>
            <w:proofErr w:type="gramStart"/>
            <w:r w:rsidRPr="00F11EAD">
              <w:rPr>
                <w:sz w:val="20"/>
                <w:szCs w:val="20"/>
              </w:rPr>
              <w:t>afetler</w:t>
            </w:r>
            <w:proofErr w:type="gramEnd"/>
          </w:p>
        </w:tc>
        <w:tc>
          <w:tcPr>
            <w:tcW w:w="3118" w:type="dxa"/>
            <w:vMerge/>
          </w:tcPr>
          <w:p w:rsidR="00691BBD" w:rsidRPr="004C6887" w:rsidRDefault="00691BBD" w:rsidP="002C3426">
            <w:pPr>
              <w:rPr>
                <w:sz w:val="20"/>
                <w:szCs w:val="20"/>
              </w:rPr>
            </w:pPr>
          </w:p>
        </w:tc>
      </w:tr>
      <w:tr w:rsidR="00691BBD" w:rsidTr="002C0517">
        <w:trPr>
          <w:cantSplit/>
          <w:trHeight w:val="840"/>
        </w:trPr>
        <w:tc>
          <w:tcPr>
            <w:tcW w:w="674" w:type="dxa"/>
            <w:vMerge/>
          </w:tcPr>
          <w:p w:rsidR="00691BBD" w:rsidRPr="00C05729" w:rsidRDefault="00691BBD" w:rsidP="002E4A71">
            <w:pPr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691BBD" w:rsidRPr="00AA2054" w:rsidRDefault="00691BBD" w:rsidP="002E4A71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4. HAFTA</w:t>
            </w:r>
          </w:p>
          <w:p w:rsidR="00691BBD" w:rsidRPr="00AA2054" w:rsidRDefault="00691BBD" w:rsidP="002E4A71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19-23</w:t>
            </w:r>
            <w:r w:rsidRPr="00AA2054">
              <w:rPr>
                <w:sz w:val="18"/>
                <w:szCs w:val="18"/>
              </w:rPr>
              <w:t xml:space="preserve"> ŞUBAT</w:t>
            </w:r>
          </w:p>
        </w:tc>
        <w:tc>
          <w:tcPr>
            <w:tcW w:w="851" w:type="dxa"/>
          </w:tcPr>
          <w:p w:rsidR="00691BBD" w:rsidRDefault="00691BBD" w:rsidP="002E4A71">
            <w:pPr>
              <w:jc w:val="center"/>
            </w:pPr>
          </w:p>
          <w:p w:rsidR="00691BBD" w:rsidRDefault="00691BBD" w:rsidP="002E4A71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691BBD" w:rsidRPr="00D00330" w:rsidRDefault="00691BBD">
            <w:pPr>
              <w:rPr>
                <w:color w:val="000000"/>
                <w:sz w:val="20"/>
              </w:rPr>
            </w:pPr>
            <w:r w:rsidRPr="00DA12B6">
              <w:rPr>
                <w:color w:val="000000"/>
                <w:sz w:val="20"/>
              </w:rPr>
              <w:t>ÇEİD.</w:t>
            </w:r>
            <w:proofErr w:type="gramStart"/>
            <w:r w:rsidRPr="00DA12B6">
              <w:rPr>
                <w:color w:val="000000"/>
                <w:sz w:val="20"/>
              </w:rPr>
              <w:t>4.4</w:t>
            </w:r>
            <w:proofErr w:type="gramEnd"/>
            <w:r w:rsidRPr="00DA12B6">
              <w:rPr>
                <w:color w:val="000000"/>
                <w:sz w:val="20"/>
              </w:rPr>
              <w:t>. Küresel iklim değişikliğinin etkilerini örnek olaylar üzerinden yorumlar</w:t>
            </w:r>
          </w:p>
        </w:tc>
        <w:tc>
          <w:tcPr>
            <w:tcW w:w="1523" w:type="dxa"/>
            <w:gridSpan w:val="2"/>
            <w:vMerge/>
          </w:tcPr>
          <w:p w:rsidR="00691BBD" w:rsidRDefault="00691BBD" w:rsidP="002E4A71"/>
        </w:tc>
        <w:tc>
          <w:tcPr>
            <w:tcW w:w="1767" w:type="dxa"/>
            <w:vMerge/>
          </w:tcPr>
          <w:p w:rsidR="00691BBD" w:rsidRDefault="00691BBD" w:rsidP="002E4A71"/>
        </w:tc>
        <w:tc>
          <w:tcPr>
            <w:tcW w:w="2410" w:type="dxa"/>
            <w:gridSpan w:val="2"/>
            <w:vMerge/>
          </w:tcPr>
          <w:p w:rsidR="00691BBD" w:rsidRDefault="00691BBD" w:rsidP="002E4A71"/>
        </w:tc>
        <w:tc>
          <w:tcPr>
            <w:tcW w:w="3118" w:type="dxa"/>
            <w:vMerge/>
          </w:tcPr>
          <w:p w:rsidR="00691BBD" w:rsidRDefault="00691BBD" w:rsidP="002E4A71"/>
        </w:tc>
      </w:tr>
      <w:tr w:rsidR="00691BBD" w:rsidTr="00852AE6">
        <w:trPr>
          <w:cantSplit/>
          <w:trHeight w:val="1236"/>
        </w:trPr>
        <w:tc>
          <w:tcPr>
            <w:tcW w:w="674" w:type="dxa"/>
            <w:vMerge/>
            <w:textDirection w:val="btLr"/>
          </w:tcPr>
          <w:p w:rsidR="00691BBD" w:rsidRPr="00C05729" w:rsidRDefault="00691BBD" w:rsidP="00852AE6">
            <w:pPr>
              <w:ind w:right="113"/>
              <w:jc w:val="center"/>
              <w:rPr>
                <w:b/>
              </w:rPr>
            </w:pPr>
          </w:p>
        </w:tc>
        <w:tc>
          <w:tcPr>
            <w:tcW w:w="1135" w:type="dxa"/>
          </w:tcPr>
          <w:p w:rsidR="00691BBD" w:rsidRPr="00190E17" w:rsidRDefault="00691BBD" w:rsidP="00190E17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  <w:t>5</w:t>
            </w:r>
            <w:r w:rsidRPr="00190E17"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  <w:t>. HAFTA</w:t>
            </w:r>
          </w:p>
          <w:p w:rsidR="00691BBD" w:rsidRPr="00190E17" w:rsidRDefault="00691BBD" w:rsidP="00190E17">
            <w:pPr>
              <w:jc w:val="center"/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>26</w:t>
            </w:r>
            <w:r w:rsidRPr="00190E17"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 xml:space="preserve"> ŞUBAT</w:t>
            </w:r>
          </w:p>
          <w:p w:rsidR="00691BBD" w:rsidRPr="002E4A71" w:rsidRDefault="00691BBD" w:rsidP="00190E17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 xml:space="preserve">1 </w:t>
            </w:r>
            <w:r w:rsidRPr="00190E17"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>MART</w:t>
            </w:r>
          </w:p>
        </w:tc>
        <w:tc>
          <w:tcPr>
            <w:tcW w:w="851" w:type="dxa"/>
          </w:tcPr>
          <w:p w:rsidR="00691BBD" w:rsidRDefault="00691BBD" w:rsidP="00001DAE">
            <w:pPr>
              <w:jc w:val="center"/>
            </w:pPr>
          </w:p>
          <w:p w:rsidR="00691BBD" w:rsidRDefault="00691BBD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691BBD" w:rsidRPr="00D00330" w:rsidRDefault="00691BBD" w:rsidP="00DA12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A12B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ÇEİD.</w:t>
            </w:r>
            <w:proofErr w:type="gramStart"/>
            <w:r w:rsidRPr="00DA12B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4.5</w:t>
            </w:r>
            <w:proofErr w:type="gramEnd"/>
            <w:r w:rsidRPr="00DA12B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 Küresel iklim değişikliğinin doğrudan ya da dolaylı olarak ne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den olduğu afetleri etkileriyle </w:t>
            </w:r>
            <w:r w:rsidRPr="00DA12B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birlikte açıklar.</w:t>
            </w:r>
            <w:r w:rsidRPr="00DA12B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cr/>
            </w:r>
            <w:r w:rsidRPr="00D0033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23" w:type="dxa"/>
            <w:gridSpan w:val="2"/>
            <w:vMerge/>
          </w:tcPr>
          <w:p w:rsidR="00691BBD" w:rsidRDefault="00691BBD" w:rsidP="00001DAE"/>
        </w:tc>
        <w:tc>
          <w:tcPr>
            <w:tcW w:w="1767" w:type="dxa"/>
            <w:vMerge/>
          </w:tcPr>
          <w:p w:rsidR="00691BBD" w:rsidRPr="00190E17" w:rsidRDefault="00691BBD" w:rsidP="00001DAE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691BBD" w:rsidRDefault="00691BBD" w:rsidP="00001DAE"/>
        </w:tc>
        <w:tc>
          <w:tcPr>
            <w:tcW w:w="3118" w:type="dxa"/>
            <w:vMerge/>
          </w:tcPr>
          <w:p w:rsidR="00691BBD" w:rsidRDefault="00691BBD" w:rsidP="00001DAE"/>
        </w:tc>
      </w:tr>
      <w:tr w:rsidR="004D683D" w:rsidTr="00FC1775">
        <w:trPr>
          <w:cantSplit/>
          <w:trHeight w:val="210"/>
        </w:trPr>
        <w:tc>
          <w:tcPr>
            <w:tcW w:w="674" w:type="dxa"/>
            <w:vMerge w:val="restart"/>
            <w:textDirection w:val="btLr"/>
          </w:tcPr>
          <w:p w:rsidR="004D683D" w:rsidRDefault="00691BBD" w:rsidP="00190E17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14885" w:type="dxa"/>
            <w:gridSpan w:val="9"/>
            <w:shd w:val="clear" w:color="auto" w:fill="CCFFCC"/>
          </w:tcPr>
          <w:p w:rsidR="004D683D" w:rsidRDefault="004D683D" w:rsidP="004D683D">
            <w:pPr>
              <w:jc w:val="center"/>
              <w:rPr>
                <w:b/>
              </w:rPr>
            </w:pPr>
            <w:r w:rsidRPr="004D683D">
              <w:rPr>
                <w:b/>
              </w:rPr>
              <w:t>5. ÜNİTE: İKLİM DEĞİŞİKLİĞİ VE TÜRKİYE</w:t>
            </w:r>
          </w:p>
          <w:p w:rsidR="00FC1775" w:rsidRPr="004D683D" w:rsidRDefault="00FC1775" w:rsidP="004D683D">
            <w:pPr>
              <w:jc w:val="center"/>
              <w:rPr>
                <w:b/>
              </w:rPr>
            </w:pPr>
          </w:p>
        </w:tc>
      </w:tr>
      <w:tr w:rsidR="004D683D" w:rsidTr="002C0517">
        <w:trPr>
          <w:cantSplit/>
          <w:trHeight w:val="915"/>
        </w:trPr>
        <w:tc>
          <w:tcPr>
            <w:tcW w:w="674" w:type="dxa"/>
            <w:vMerge/>
            <w:textDirection w:val="btLr"/>
          </w:tcPr>
          <w:p w:rsidR="004D683D" w:rsidRDefault="004D683D" w:rsidP="00190E17">
            <w:pPr>
              <w:ind w:left="113" w:right="113"/>
              <w:jc w:val="center"/>
            </w:pPr>
          </w:p>
        </w:tc>
        <w:tc>
          <w:tcPr>
            <w:tcW w:w="1135" w:type="dxa"/>
          </w:tcPr>
          <w:p w:rsidR="004D683D" w:rsidRDefault="004D683D" w:rsidP="00190E17">
            <w:pPr>
              <w:ind w:left="113" w:right="113"/>
              <w:contextualSpacing/>
              <w:jc w:val="center"/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2. HAFTA</w:t>
            </w:r>
          </w:p>
          <w:p w:rsidR="004D683D" w:rsidRDefault="00691BBD" w:rsidP="00190E17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4-8</w:t>
            </w:r>
            <w:r w:rsidR="004D683D"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4D683D" w:rsidRPr="00190E17"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MART</w:t>
            </w:r>
          </w:p>
        </w:tc>
        <w:tc>
          <w:tcPr>
            <w:tcW w:w="851" w:type="dxa"/>
          </w:tcPr>
          <w:p w:rsidR="004D683D" w:rsidRDefault="004D683D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4D683D" w:rsidRPr="00D00330" w:rsidRDefault="00CB3D6C" w:rsidP="00726089">
            <w:pPr>
              <w:rPr>
                <w:sz w:val="18"/>
                <w:szCs w:val="18"/>
              </w:rPr>
            </w:pPr>
            <w:r w:rsidRPr="00CB3D6C">
              <w:rPr>
                <w:sz w:val="18"/>
                <w:szCs w:val="18"/>
              </w:rPr>
              <w:t>ÇEİD.</w:t>
            </w:r>
            <w:proofErr w:type="gramStart"/>
            <w:r w:rsidRPr="00CB3D6C">
              <w:rPr>
                <w:sz w:val="18"/>
                <w:szCs w:val="18"/>
              </w:rPr>
              <w:t>5.1</w:t>
            </w:r>
            <w:proofErr w:type="gramEnd"/>
            <w:r w:rsidRPr="00CB3D6C">
              <w:rPr>
                <w:sz w:val="18"/>
                <w:szCs w:val="18"/>
              </w:rPr>
              <w:t>. İklim değişikliğinin Türkiye’deki mevcut ve olası etkilerini fark eder.</w:t>
            </w:r>
          </w:p>
        </w:tc>
        <w:tc>
          <w:tcPr>
            <w:tcW w:w="1523" w:type="dxa"/>
            <w:gridSpan w:val="2"/>
          </w:tcPr>
          <w:p w:rsidR="004D683D" w:rsidRDefault="004D683D" w:rsidP="00267755"/>
        </w:tc>
        <w:tc>
          <w:tcPr>
            <w:tcW w:w="1767" w:type="dxa"/>
          </w:tcPr>
          <w:p w:rsidR="004D683D" w:rsidRPr="00190E17" w:rsidRDefault="004D683D" w:rsidP="00001DAE">
            <w:pPr>
              <w:rPr>
                <w:b/>
              </w:rPr>
            </w:pPr>
          </w:p>
        </w:tc>
        <w:tc>
          <w:tcPr>
            <w:tcW w:w="2410" w:type="dxa"/>
            <w:gridSpan w:val="2"/>
          </w:tcPr>
          <w:p w:rsidR="004D683D" w:rsidRDefault="004D683D" w:rsidP="00001DAE"/>
        </w:tc>
        <w:tc>
          <w:tcPr>
            <w:tcW w:w="3118" w:type="dxa"/>
          </w:tcPr>
          <w:p w:rsidR="004D683D" w:rsidRPr="00DE4603" w:rsidRDefault="004D683D" w:rsidP="00001DAE"/>
        </w:tc>
      </w:tr>
      <w:tr w:rsidR="00FB36E2" w:rsidTr="002C0517">
        <w:trPr>
          <w:cantSplit/>
          <w:trHeight w:val="885"/>
        </w:trPr>
        <w:tc>
          <w:tcPr>
            <w:tcW w:w="674" w:type="dxa"/>
            <w:textDirection w:val="btLr"/>
          </w:tcPr>
          <w:p w:rsidR="00FB36E2" w:rsidRPr="006D308C" w:rsidRDefault="00FB36E2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lastRenderedPageBreak/>
              <w:t>AY</w:t>
            </w:r>
          </w:p>
        </w:tc>
        <w:tc>
          <w:tcPr>
            <w:tcW w:w="1135" w:type="dxa"/>
            <w:textDirection w:val="btLr"/>
          </w:tcPr>
          <w:p w:rsidR="002C0517" w:rsidRDefault="002C0517" w:rsidP="00001DA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B36E2" w:rsidRPr="006D308C" w:rsidRDefault="00FB36E2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HAFTA</w:t>
            </w:r>
          </w:p>
        </w:tc>
        <w:tc>
          <w:tcPr>
            <w:tcW w:w="851" w:type="dxa"/>
            <w:textDirection w:val="btLr"/>
          </w:tcPr>
          <w:p w:rsidR="002C0517" w:rsidRDefault="002C0517" w:rsidP="00001DA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B36E2" w:rsidRPr="006D308C" w:rsidRDefault="00FB36E2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SAAT</w:t>
            </w:r>
          </w:p>
        </w:tc>
        <w:tc>
          <w:tcPr>
            <w:tcW w:w="4081" w:type="dxa"/>
            <w:vAlign w:val="center"/>
          </w:tcPr>
          <w:p w:rsidR="00FB36E2" w:rsidRPr="006D308C" w:rsidRDefault="00FB36E2" w:rsidP="00001D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767" w:type="dxa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410" w:type="dxa"/>
            <w:gridSpan w:val="2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118" w:type="dxa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9748B4" w:rsidTr="002C0517">
        <w:trPr>
          <w:cantSplit/>
          <w:trHeight w:val="974"/>
        </w:trPr>
        <w:tc>
          <w:tcPr>
            <w:tcW w:w="674" w:type="dxa"/>
            <w:vMerge w:val="restart"/>
            <w:textDirection w:val="btLr"/>
          </w:tcPr>
          <w:p w:rsidR="009748B4" w:rsidRPr="002E4A71" w:rsidRDefault="009748B4" w:rsidP="00001DAE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1135" w:type="dxa"/>
            <w:vAlign w:val="center"/>
          </w:tcPr>
          <w:p w:rsidR="009748B4" w:rsidRPr="00190E17" w:rsidRDefault="009748B4" w:rsidP="00190E17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</w:pPr>
            <w:r w:rsidRPr="00190E17"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3. HAFTA</w:t>
            </w:r>
          </w:p>
          <w:p w:rsidR="009748B4" w:rsidRPr="003B6077" w:rsidRDefault="00691BBD" w:rsidP="00190E17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>11-15</w:t>
            </w:r>
            <w:r w:rsidR="009748B4" w:rsidRPr="00190E17"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 xml:space="preserve"> </w:t>
            </w:r>
            <w:r w:rsidR="009748B4" w:rsidRPr="00190E17"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MART</w:t>
            </w:r>
          </w:p>
        </w:tc>
        <w:tc>
          <w:tcPr>
            <w:tcW w:w="851" w:type="dxa"/>
          </w:tcPr>
          <w:p w:rsidR="009748B4" w:rsidRDefault="009748B4" w:rsidP="00001DAE">
            <w:r>
              <w:t xml:space="preserve">     </w:t>
            </w:r>
          </w:p>
          <w:p w:rsidR="009748B4" w:rsidRDefault="009748B4" w:rsidP="00001DAE">
            <w:r>
              <w:t xml:space="preserve">     2</w:t>
            </w:r>
          </w:p>
        </w:tc>
        <w:tc>
          <w:tcPr>
            <w:tcW w:w="4081" w:type="dxa"/>
            <w:vAlign w:val="center"/>
          </w:tcPr>
          <w:p w:rsidR="009748B4" w:rsidRPr="00D00330" w:rsidRDefault="009748B4" w:rsidP="00CB3D6C">
            <w:pPr>
              <w:rPr>
                <w:color w:val="000000"/>
                <w:sz w:val="20"/>
              </w:rPr>
            </w:pPr>
            <w:r w:rsidRPr="00CB3D6C">
              <w:rPr>
                <w:color w:val="000000"/>
                <w:sz w:val="20"/>
              </w:rPr>
              <w:t>ÇEİD.</w:t>
            </w:r>
            <w:proofErr w:type="gramStart"/>
            <w:r w:rsidRPr="00CB3D6C">
              <w:rPr>
                <w:color w:val="000000"/>
                <w:sz w:val="20"/>
              </w:rPr>
              <w:t>5.2</w:t>
            </w:r>
            <w:proofErr w:type="gramEnd"/>
            <w:r w:rsidRPr="00CB3D6C">
              <w:rPr>
                <w:color w:val="000000"/>
                <w:sz w:val="20"/>
              </w:rPr>
              <w:t>. Türkiye’de iklim değişikliği ile mücadeleye yönelik ulusal ve ul</w:t>
            </w:r>
            <w:r>
              <w:rPr>
                <w:color w:val="000000"/>
                <w:sz w:val="20"/>
              </w:rPr>
              <w:t xml:space="preserve">uslararası çalışmaların önemini </w:t>
            </w:r>
            <w:r w:rsidRPr="00CB3D6C">
              <w:rPr>
                <w:color w:val="000000"/>
                <w:sz w:val="20"/>
              </w:rPr>
              <w:t>tartışır.</w:t>
            </w:r>
          </w:p>
        </w:tc>
        <w:tc>
          <w:tcPr>
            <w:tcW w:w="1523" w:type="dxa"/>
            <w:gridSpan w:val="2"/>
            <w:vMerge w:val="restart"/>
          </w:tcPr>
          <w:p w:rsidR="009748B4" w:rsidRDefault="009748B4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9748B4" w:rsidRPr="00001DAE" w:rsidRDefault="009748B4" w:rsidP="00001DAE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</w:pPr>
          </w:p>
          <w:p w:rsidR="009748B4" w:rsidRDefault="009748B4" w:rsidP="001416DF">
            <w:pPr>
              <w:rPr>
                <w:sz w:val="20"/>
                <w:szCs w:val="20"/>
              </w:rPr>
            </w:pPr>
          </w:p>
          <w:p w:rsidR="009748B4" w:rsidRPr="00267755" w:rsidRDefault="009748B4" w:rsidP="001416DF">
            <w:pPr>
              <w:rPr>
                <w:sz w:val="20"/>
                <w:szCs w:val="20"/>
              </w:rPr>
            </w:pPr>
            <w:r w:rsidRPr="00267755">
              <w:rPr>
                <w:sz w:val="20"/>
                <w:szCs w:val="20"/>
              </w:rPr>
              <w:t xml:space="preserve">Anlatım, Soru Cevap, Beyin Fırtınası, Tartışma, </w:t>
            </w:r>
          </w:p>
        </w:tc>
        <w:tc>
          <w:tcPr>
            <w:tcW w:w="1767" w:type="dxa"/>
            <w:vMerge w:val="restart"/>
          </w:tcPr>
          <w:p w:rsidR="009748B4" w:rsidRDefault="009748B4" w:rsidP="00001DAE"/>
        </w:tc>
        <w:tc>
          <w:tcPr>
            <w:tcW w:w="2410" w:type="dxa"/>
            <w:gridSpan w:val="2"/>
            <w:vMerge w:val="restart"/>
          </w:tcPr>
          <w:p w:rsidR="009748B4" w:rsidRPr="007961CC" w:rsidRDefault="009748B4" w:rsidP="007961C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11EA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Türkiye’de iklim değişikliği, ulusal ve uluslararası çalışmalar, toplumsal farkındalık</w:t>
            </w:r>
          </w:p>
        </w:tc>
        <w:tc>
          <w:tcPr>
            <w:tcW w:w="3118" w:type="dxa"/>
            <w:vMerge w:val="restart"/>
          </w:tcPr>
          <w:p w:rsidR="009748B4" w:rsidRPr="00C05729" w:rsidRDefault="009748B4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İstiklâl Marşı’nın Kabulü ve Mehmet Akif Ersoy’u Anma Günü</w:t>
            </w:r>
          </w:p>
          <w:p w:rsidR="009748B4" w:rsidRDefault="009748B4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Şehitler Günü</w:t>
            </w:r>
          </w:p>
          <w:p w:rsidR="009748B4" w:rsidRPr="009748B4" w:rsidRDefault="009748B4" w:rsidP="009748B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48B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Bu ünitede öğrencilerin iklim değişikliğinin Türkiye’deki etkileri konusunda bilgi kazanmaları, iklim</w:t>
            </w:r>
          </w:p>
          <w:p w:rsidR="009748B4" w:rsidRPr="009748B4" w:rsidRDefault="009748B4" w:rsidP="009748B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9748B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değişikliği</w:t>
            </w:r>
            <w:proofErr w:type="gramEnd"/>
            <w:r w:rsidRPr="009748B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ile mücadelede ulusal ve uluslararası çalışmaların önemini fark etmeleri, iklim değişikliğinin</w:t>
            </w:r>
          </w:p>
          <w:p w:rsidR="009748B4" w:rsidRDefault="009748B4" w:rsidP="009748B4">
            <w:proofErr w:type="gramStart"/>
            <w:r w:rsidRPr="009748B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etkilerini</w:t>
            </w:r>
            <w:proofErr w:type="gramEnd"/>
            <w:r w:rsidRPr="009748B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azaltma ile ilgili sorumluluk almaları ve konuyla ilgili projeler üretmeleri amaçlanmaktadır.</w:t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</w:p>
          <w:p w:rsidR="009748B4" w:rsidRDefault="009748B4" w:rsidP="00001DAE">
            <w:pPr>
              <w:rPr>
                <w:b/>
                <w:sz w:val="18"/>
                <w:szCs w:val="18"/>
              </w:rPr>
            </w:pPr>
          </w:p>
          <w:p w:rsidR="009748B4" w:rsidRDefault="009748B4" w:rsidP="00001DAE">
            <w:pPr>
              <w:rPr>
                <w:b/>
                <w:sz w:val="18"/>
                <w:szCs w:val="18"/>
              </w:rPr>
            </w:pPr>
          </w:p>
          <w:p w:rsidR="009748B4" w:rsidRDefault="009748B4" w:rsidP="007961CC"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748B4" w:rsidTr="002C0517">
        <w:trPr>
          <w:cantSplit/>
          <w:trHeight w:val="1134"/>
        </w:trPr>
        <w:tc>
          <w:tcPr>
            <w:tcW w:w="674" w:type="dxa"/>
            <w:vMerge/>
            <w:textDirection w:val="btLr"/>
          </w:tcPr>
          <w:p w:rsidR="009748B4" w:rsidRPr="002E4A71" w:rsidRDefault="009748B4" w:rsidP="00190E17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9748B4" w:rsidRPr="00AA2054" w:rsidRDefault="009748B4" w:rsidP="00190E17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4. HAFTA</w:t>
            </w:r>
          </w:p>
          <w:p w:rsidR="009748B4" w:rsidRPr="00AA2054" w:rsidRDefault="00691BBD" w:rsidP="00190E1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18-22</w:t>
            </w:r>
            <w:r w:rsidR="009748B4" w:rsidRPr="00AA2054">
              <w:rPr>
                <w:sz w:val="18"/>
                <w:szCs w:val="18"/>
              </w:rPr>
              <w:t xml:space="preserve"> MART</w:t>
            </w:r>
          </w:p>
          <w:p w:rsidR="009748B4" w:rsidRPr="00AA2054" w:rsidRDefault="009748B4" w:rsidP="00190E1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748B4" w:rsidRDefault="009748B4" w:rsidP="00190E17">
            <w:pPr>
              <w:jc w:val="center"/>
            </w:pPr>
          </w:p>
          <w:p w:rsidR="009748B4" w:rsidRDefault="009748B4" w:rsidP="00C05729">
            <w:r>
              <w:t xml:space="preserve">    2</w:t>
            </w:r>
          </w:p>
        </w:tc>
        <w:tc>
          <w:tcPr>
            <w:tcW w:w="4081" w:type="dxa"/>
            <w:vAlign w:val="center"/>
          </w:tcPr>
          <w:p w:rsidR="009748B4" w:rsidRPr="00D00330" w:rsidRDefault="009748B4" w:rsidP="00CB3D6C">
            <w:pPr>
              <w:rPr>
                <w:color w:val="000000"/>
                <w:sz w:val="20"/>
              </w:rPr>
            </w:pPr>
            <w:r w:rsidRPr="00CB3D6C">
              <w:rPr>
                <w:color w:val="000000"/>
                <w:sz w:val="20"/>
              </w:rPr>
              <w:t>ÇEİD.</w:t>
            </w:r>
            <w:proofErr w:type="gramStart"/>
            <w:r w:rsidRPr="00CB3D6C">
              <w:rPr>
                <w:color w:val="000000"/>
                <w:sz w:val="20"/>
              </w:rPr>
              <w:t>5.2</w:t>
            </w:r>
            <w:proofErr w:type="gramEnd"/>
            <w:r w:rsidRPr="00CB3D6C">
              <w:rPr>
                <w:color w:val="000000"/>
                <w:sz w:val="20"/>
              </w:rPr>
              <w:t>. Türkiye’de iklim değişikliği ile mücadeleye yönelik ulusal ve ul</w:t>
            </w:r>
            <w:r>
              <w:rPr>
                <w:color w:val="000000"/>
                <w:sz w:val="20"/>
              </w:rPr>
              <w:t xml:space="preserve">uslararası çalışmaların önemini </w:t>
            </w:r>
            <w:r w:rsidRPr="00CB3D6C">
              <w:rPr>
                <w:color w:val="000000"/>
                <w:sz w:val="20"/>
              </w:rPr>
              <w:t>tartışır.</w:t>
            </w:r>
          </w:p>
        </w:tc>
        <w:tc>
          <w:tcPr>
            <w:tcW w:w="1523" w:type="dxa"/>
            <w:gridSpan w:val="2"/>
            <w:vMerge/>
          </w:tcPr>
          <w:p w:rsidR="009748B4" w:rsidRDefault="009748B4" w:rsidP="00190E17"/>
        </w:tc>
        <w:tc>
          <w:tcPr>
            <w:tcW w:w="1767" w:type="dxa"/>
            <w:vMerge/>
          </w:tcPr>
          <w:p w:rsidR="009748B4" w:rsidRDefault="009748B4" w:rsidP="00190E17"/>
        </w:tc>
        <w:tc>
          <w:tcPr>
            <w:tcW w:w="2410" w:type="dxa"/>
            <w:gridSpan w:val="2"/>
            <w:vMerge/>
          </w:tcPr>
          <w:p w:rsidR="009748B4" w:rsidRDefault="009748B4" w:rsidP="00190E17"/>
        </w:tc>
        <w:tc>
          <w:tcPr>
            <w:tcW w:w="3118" w:type="dxa"/>
            <w:vMerge/>
          </w:tcPr>
          <w:p w:rsidR="009748B4" w:rsidRDefault="009748B4" w:rsidP="007961CC"/>
        </w:tc>
      </w:tr>
      <w:tr w:rsidR="009748B4" w:rsidTr="00626E29">
        <w:trPr>
          <w:cantSplit/>
          <w:trHeight w:val="840"/>
        </w:trPr>
        <w:tc>
          <w:tcPr>
            <w:tcW w:w="674" w:type="dxa"/>
            <w:vMerge/>
            <w:textDirection w:val="btLr"/>
          </w:tcPr>
          <w:p w:rsidR="009748B4" w:rsidRDefault="009748B4" w:rsidP="00190E17">
            <w:pPr>
              <w:spacing w:after="200" w:line="276" w:lineRule="auto"/>
            </w:pPr>
          </w:p>
        </w:tc>
        <w:tc>
          <w:tcPr>
            <w:tcW w:w="1135" w:type="dxa"/>
            <w:vAlign w:val="center"/>
          </w:tcPr>
          <w:p w:rsidR="009748B4" w:rsidRPr="00AA2054" w:rsidRDefault="009748B4" w:rsidP="00190E17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5. HAFTA</w:t>
            </w:r>
          </w:p>
          <w:p w:rsidR="009748B4" w:rsidRPr="00AA2054" w:rsidRDefault="00691BBD" w:rsidP="00190E1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25-29</w:t>
            </w:r>
            <w:r w:rsidR="009748B4" w:rsidRPr="00AA2054">
              <w:rPr>
                <w:sz w:val="18"/>
                <w:szCs w:val="18"/>
              </w:rPr>
              <w:t xml:space="preserve"> MART</w:t>
            </w:r>
          </w:p>
          <w:p w:rsidR="009748B4" w:rsidRPr="00AA2054" w:rsidRDefault="009748B4" w:rsidP="00190E1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748B4" w:rsidRDefault="009748B4" w:rsidP="00190E17">
            <w:pPr>
              <w:jc w:val="center"/>
            </w:pPr>
          </w:p>
          <w:p w:rsidR="009748B4" w:rsidRDefault="009748B4" w:rsidP="00190E17">
            <w:pPr>
              <w:jc w:val="center"/>
            </w:pPr>
          </w:p>
          <w:p w:rsidR="009748B4" w:rsidRDefault="009748B4" w:rsidP="00190E17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9748B4" w:rsidRPr="00D00330" w:rsidRDefault="009748B4">
            <w:pPr>
              <w:rPr>
                <w:color w:val="000000"/>
                <w:sz w:val="20"/>
              </w:rPr>
            </w:pPr>
            <w:r w:rsidRPr="00CB3D6C">
              <w:rPr>
                <w:color w:val="000000"/>
                <w:sz w:val="20"/>
              </w:rPr>
              <w:t>ÇEİD.</w:t>
            </w:r>
            <w:proofErr w:type="gramStart"/>
            <w:r w:rsidRPr="00CB3D6C">
              <w:rPr>
                <w:color w:val="000000"/>
                <w:sz w:val="20"/>
              </w:rPr>
              <w:t>5.3</w:t>
            </w:r>
            <w:proofErr w:type="gramEnd"/>
            <w:r w:rsidRPr="00CB3D6C">
              <w:rPr>
                <w:color w:val="000000"/>
                <w:sz w:val="20"/>
              </w:rPr>
              <w:t>. İklim değişikliğinin Türkiye’deki etkilerini azaltmaya yönelik önlemlere örnekler verir.</w:t>
            </w:r>
          </w:p>
        </w:tc>
        <w:tc>
          <w:tcPr>
            <w:tcW w:w="1523" w:type="dxa"/>
            <w:gridSpan w:val="2"/>
            <w:vMerge/>
          </w:tcPr>
          <w:p w:rsidR="009748B4" w:rsidRDefault="009748B4" w:rsidP="00190E17"/>
        </w:tc>
        <w:tc>
          <w:tcPr>
            <w:tcW w:w="1767" w:type="dxa"/>
            <w:vMerge/>
          </w:tcPr>
          <w:p w:rsidR="009748B4" w:rsidRDefault="009748B4" w:rsidP="00190E17"/>
        </w:tc>
        <w:tc>
          <w:tcPr>
            <w:tcW w:w="2410" w:type="dxa"/>
            <w:gridSpan w:val="2"/>
            <w:vMerge/>
          </w:tcPr>
          <w:p w:rsidR="009748B4" w:rsidRDefault="009748B4" w:rsidP="00190E17"/>
        </w:tc>
        <w:tc>
          <w:tcPr>
            <w:tcW w:w="3118" w:type="dxa"/>
            <w:vMerge/>
          </w:tcPr>
          <w:p w:rsidR="009748B4" w:rsidRDefault="009748B4" w:rsidP="007961CC"/>
        </w:tc>
      </w:tr>
      <w:tr w:rsidR="009748B4" w:rsidTr="00691BBD">
        <w:trPr>
          <w:cantSplit/>
          <w:trHeight w:val="990"/>
        </w:trPr>
        <w:tc>
          <w:tcPr>
            <w:tcW w:w="674" w:type="dxa"/>
            <w:vMerge w:val="restart"/>
            <w:textDirection w:val="btLr"/>
          </w:tcPr>
          <w:p w:rsidR="009748B4" w:rsidRDefault="009748B4" w:rsidP="00852AE6">
            <w:pPr>
              <w:ind w:left="113" w:right="113"/>
              <w:jc w:val="center"/>
            </w:pPr>
            <w:r w:rsidRPr="00852AE6">
              <w:rPr>
                <w:b/>
              </w:rPr>
              <w:t>NİSAN</w:t>
            </w:r>
          </w:p>
        </w:tc>
        <w:tc>
          <w:tcPr>
            <w:tcW w:w="1135" w:type="dxa"/>
            <w:vAlign w:val="center"/>
          </w:tcPr>
          <w:p w:rsidR="009748B4" w:rsidRPr="00AA2054" w:rsidRDefault="009748B4" w:rsidP="00691BBD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HAFTA</w:t>
            </w:r>
            <w:r>
              <w:rPr>
                <w:sz w:val="18"/>
                <w:szCs w:val="18"/>
              </w:rPr>
              <w:br/>
            </w:r>
            <w:r w:rsidR="00691BBD">
              <w:rPr>
                <w:sz w:val="18"/>
                <w:szCs w:val="18"/>
              </w:rPr>
              <w:t>1-5</w:t>
            </w:r>
            <w:r>
              <w:rPr>
                <w:sz w:val="18"/>
                <w:szCs w:val="18"/>
              </w:rPr>
              <w:t xml:space="preserve"> NİSAN</w:t>
            </w:r>
          </w:p>
        </w:tc>
        <w:tc>
          <w:tcPr>
            <w:tcW w:w="851" w:type="dxa"/>
          </w:tcPr>
          <w:p w:rsidR="009748B4" w:rsidRDefault="009748B4" w:rsidP="00001DAE">
            <w:pPr>
              <w:jc w:val="center"/>
            </w:pPr>
          </w:p>
          <w:p w:rsidR="009748B4" w:rsidRDefault="009748B4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9748B4" w:rsidRDefault="009748B4" w:rsidP="00020183">
            <w:pPr>
              <w:rPr>
                <w:color w:val="000000"/>
                <w:sz w:val="20"/>
              </w:rPr>
            </w:pPr>
            <w:r w:rsidRPr="00020183">
              <w:rPr>
                <w:color w:val="000000"/>
                <w:sz w:val="20"/>
              </w:rPr>
              <w:t>ÇEİD.</w:t>
            </w:r>
            <w:proofErr w:type="gramStart"/>
            <w:r w:rsidRPr="00020183">
              <w:rPr>
                <w:color w:val="000000"/>
                <w:sz w:val="20"/>
              </w:rPr>
              <w:t>5.4</w:t>
            </w:r>
            <w:proofErr w:type="gramEnd"/>
            <w:r w:rsidRPr="00020183">
              <w:rPr>
                <w:color w:val="000000"/>
                <w:sz w:val="20"/>
              </w:rPr>
              <w:t>.Türkiye’de iklim değişikliğiyle mücadele ile ilgili, yakın çevr</w:t>
            </w:r>
            <w:r>
              <w:rPr>
                <w:color w:val="000000"/>
                <w:sz w:val="20"/>
              </w:rPr>
              <w:t xml:space="preserve">esini bilgilendirme sürecindeki </w:t>
            </w:r>
            <w:r w:rsidRPr="00020183">
              <w:rPr>
                <w:color w:val="000000"/>
                <w:sz w:val="20"/>
              </w:rPr>
              <w:t>sorumluluklarının farkında olur.</w:t>
            </w:r>
          </w:p>
          <w:p w:rsidR="009748B4" w:rsidRPr="00D00330" w:rsidRDefault="009748B4" w:rsidP="00020183">
            <w:pPr>
              <w:rPr>
                <w:color w:val="000000"/>
                <w:sz w:val="20"/>
              </w:rPr>
            </w:pPr>
          </w:p>
        </w:tc>
        <w:tc>
          <w:tcPr>
            <w:tcW w:w="1523" w:type="dxa"/>
            <w:gridSpan w:val="2"/>
          </w:tcPr>
          <w:p w:rsidR="009748B4" w:rsidRDefault="009748B4" w:rsidP="00001DAE">
            <w:pPr>
              <w:rPr>
                <w:sz w:val="20"/>
                <w:szCs w:val="20"/>
              </w:rPr>
            </w:pPr>
          </w:p>
          <w:p w:rsidR="00691BBD" w:rsidRDefault="00691BBD" w:rsidP="001416DF">
            <w:pPr>
              <w:rPr>
                <w:sz w:val="20"/>
                <w:szCs w:val="20"/>
              </w:rPr>
            </w:pPr>
          </w:p>
          <w:p w:rsidR="00691BBD" w:rsidRDefault="00691BBD" w:rsidP="001416DF">
            <w:pPr>
              <w:rPr>
                <w:sz w:val="20"/>
                <w:szCs w:val="20"/>
              </w:rPr>
            </w:pPr>
          </w:p>
          <w:p w:rsidR="009748B4" w:rsidRDefault="009748B4" w:rsidP="001416DF"/>
        </w:tc>
        <w:tc>
          <w:tcPr>
            <w:tcW w:w="1767" w:type="dxa"/>
          </w:tcPr>
          <w:p w:rsidR="00972CD9" w:rsidRPr="00972CD9" w:rsidRDefault="00972CD9" w:rsidP="00972CD9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18"/>
                <w:szCs w:val="18"/>
              </w:rPr>
            </w:pPr>
            <w:r w:rsidRPr="00972CD9">
              <w:rPr>
                <w:rFonts w:ascii="Calibri" w:eastAsia="Calibri" w:hAnsi="Calibri" w:cs="Segoe UI"/>
                <w:b/>
                <w:bCs/>
                <w:iCs/>
                <w:color w:val="FF0000"/>
                <w:sz w:val="18"/>
                <w:szCs w:val="18"/>
              </w:rPr>
              <w:t>II. DÖNEM</w:t>
            </w:r>
          </w:p>
          <w:p w:rsidR="009748B4" w:rsidRDefault="00972CD9" w:rsidP="00972CD9">
            <w:pPr>
              <w:jc w:val="center"/>
            </w:pPr>
            <w:r w:rsidRPr="00972CD9">
              <w:rPr>
                <w:rFonts w:ascii="Calibri" w:eastAsia="Calibri" w:hAnsi="Calibri" w:cs="Segoe UI"/>
                <w:b/>
                <w:bCs/>
                <w:iCs/>
                <w:color w:val="FF0000"/>
                <w:sz w:val="18"/>
                <w:szCs w:val="18"/>
              </w:rPr>
              <w:t>I. YAZILI</w:t>
            </w:r>
            <w:r w:rsidRPr="00972CD9">
              <w:rPr>
                <w:rFonts w:ascii="Calibri" w:eastAsia="Calibri" w:hAnsi="Calibri" w:cs="Segoe UI"/>
                <w:b/>
                <w:bCs/>
                <w:iCs/>
                <w:color w:val="FF0000"/>
                <w:sz w:val="18"/>
                <w:szCs w:val="18"/>
              </w:rPr>
              <w:br/>
              <w:t>1-5 NİSAN HAFTASI</w:t>
            </w:r>
          </w:p>
        </w:tc>
        <w:tc>
          <w:tcPr>
            <w:tcW w:w="2410" w:type="dxa"/>
            <w:gridSpan w:val="2"/>
          </w:tcPr>
          <w:p w:rsidR="00691BBD" w:rsidRDefault="00691BBD" w:rsidP="00EA3B03">
            <w:pPr>
              <w:rPr>
                <w:sz w:val="20"/>
                <w:szCs w:val="20"/>
              </w:rPr>
            </w:pPr>
          </w:p>
          <w:p w:rsidR="00691BBD" w:rsidRDefault="00691BBD" w:rsidP="00EA3B03">
            <w:pPr>
              <w:rPr>
                <w:sz w:val="20"/>
                <w:szCs w:val="20"/>
              </w:rPr>
            </w:pPr>
          </w:p>
          <w:p w:rsidR="00691BBD" w:rsidRDefault="00691BBD" w:rsidP="00EA3B03">
            <w:pPr>
              <w:rPr>
                <w:sz w:val="20"/>
                <w:szCs w:val="20"/>
              </w:rPr>
            </w:pPr>
          </w:p>
          <w:p w:rsidR="009748B4" w:rsidRDefault="009748B4" w:rsidP="00EA3B03"/>
        </w:tc>
        <w:tc>
          <w:tcPr>
            <w:tcW w:w="3118" w:type="dxa"/>
            <w:vMerge/>
          </w:tcPr>
          <w:p w:rsidR="009748B4" w:rsidRDefault="009748B4" w:rsidP="007961CC"/>
        </w:tc>
      </w:tr>
      <w:tr w:rsidR="00691BBD" w:rsidTr="00972CD9">
        <w:trPr>
          <w:cantSplit/>
          <w:trHeight w:val="165"/>
        </w:trPr>
        <w:tc>
          <w:tcPr>
            <w:tcW w:w="674" w:type="dxa"/>
            <w:vMerge/>
            <w:textDirection w:val="btLr"/>
          </w:tcPr>
          <w:p w:rsidR="00691BBD" w:rsidRPr="00852AE6" w:rsidRDefault="00691BBD" w:rsidP="00852AE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885" w:type="dxa"/>
            <w:gridSpan w:val="9"/>
            <w:shd w:val="clear" w:color="auto" w:fill="F8F8F8"/>
            <w:vAlign w:val="center"/>
          </w:tcPr>
          <w:p w:rsidR="00691BBD" w:rsidRPr="00227287" w:rsidRDefault="00691BBD" w:rsidP="00691BBD">
            <w:pPr>
              <w:pStyle w:val="AralkYok"/>
              <w:jc w:val="center"/>
              <w:rPr>
                <w:b/>
              </w:rPr>
            </w:pPr>
            <w:r w:rsidRPr="00227287">
              <w:rPr>
                <w:b/>
              </w:rPr>
              <w:t xml:space="preserve">2. ARA TATİL </w:t>
            </w:r>
            <w:r>
              <w:rPr>
                <w:b/>
              </w:rPr>
              <w:t>8-12 NİSAN 2024</w:t>
            </w:r>
          </w:p>
          <w:p w:rsidR="00691BBD" w:rsidRDefault="00691BBD" w:rsidP="00691BBD">
            <w:pPr>
              <w:jc w:val="center"/>
            </w:pPr>
            <w:r w:rsidRPr="00227287">
              <w:rPr>
                <w:b/>
                <w:color w:val="FF0000"/>
              </w:rPr>
              <w:t>RAM</w:t>
            </w:r>
            <w:r>
              <w:rPr>
                <w:b/>
                <w:color w:val="FF0000"/>
              </w:rPr>
              <w:t>AZAN BAYRAMI 10-11-12 NİSAN 2024</w:t>
            </w:r>
          </w:p>
        </w:tc>
      </w:tr>
      <w:tr w:rsidR="009748B4" w:rsidTr="00D16370">
        <w:trPr>
          <w:cantSplit/>
          <w:trHeight w:val="1704"/>
        </w:trPr>
        <w:tc>
          <w:tcPr>
            <w:tcW w:w="674" w:type="dxa"/>
            <w:vMerge/>
            <w:textDirection w:val="btLr"/>
          </w:tcPr>
          <w:p w:rsidR="009748B4" w:rsidRPr="00852AE6" w:rsidRDefault="009748B4" w:rsidP="00852AE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9748B4" w:rsidRPr="00190E17" w:rsidRDefault="000E3954" w:rsidP="00D00330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3</w:t>
            </w:r>
            <w:r w:rsidR="009748B4"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. HAFTA</w:t>
            </w:r>
          </w:p>
          <w:p w:rsidR="009748B4" w:rsidRPr="00AA2054" w:rsidRDefault="000E3954" w:rsidP="00D00330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15-19</w:t>
            </w:r>
            <w:r w:rsidR="009748B4"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NİSAN</w:t>
            </w:r>
          </w:p>
        </w:tc>
        <w:tc>
          <w:tcPr>
            <w:tcW w:w="851" w:type="dxa"/>
          </w:tcPr>
          <w:p w:rsidR="009748B4" w:rsidRDefault="009748B4" w:rsidP="00001DAE">
            <w:pPr>
              <w:jc w:val="center"/>
            </w:pPr>
          </w:p>
          <w:p w:rsidR="009748B4" w:rsidRDefault="009748B4" w:rsidP="00001DAE">
            <w:pPr>
              <w:jc w:val="center"/>
            </w:pPr>
          </w:p>
          <w:p w:rsidR="009748B4" w:rsidRDefault="009748B4" w:rsidP="00001DAE">
            <w:pPr>
              <w:jc w:val="center"/>
            </w:pPr>
          </w:p>
          <w:p w:rsidR="009748B4" w:rsidRDefault="009748B4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9748B4" w:rsidRPr="00D00330" w:rsidRDefault="009748B4" w:rsidP="000201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018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ÇEİD.</w:t>
            </w:r>
            <w:proofErr w:type="gramStart"/>
            <w:r w:rsidRPr="0002018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5.5</w:t>
            </w:r>
            <w:proofErr w:type="gramEnd"/>
            <w:r w:rsidRPr="0002018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 İklim değişikliğinin Türkiye’deki etkilerini azaltmaya yönelik to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plumsal farkındalık oluşturacak </w:t>
            </w:r>
            <w:r w:rsidRPr="0002018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proje/projeler tasarlar.</w:t>
            </w:r>
          </w:p>
        </w:tc>
        <w:tc>
          <w:tcPr>
            <w:tcW w:w="1523" w:type="dxa"/>
            <w:gridSpan w:val="2"/>
          </w:tcPr>
          <w:p w:rsidR="00691BBD" w:rsidRDefault="00691BBD" w:rsidP="001416DF">
            <w:pPr>
              <w:rPr>
                <w:sz w:val="20"/>
                <w:szCs w:val="20"/>
              </w:rPr>
            </w:pPr>
          </w:p>
          <w:p w:rsidR="009748B4" w:rsidRPr="00267755" w:rsidRDefault="00691BBD" w:rsidP="001416DF">
            <w:pPr>
              <w:rPr>
                <w:sz w:val="20"/>
                <w:szCs w:val="20"/>
              </w:rPr>
            </w:pPr>
            <w:r w:rsidRPr="00267755">
              <w:rPr>
                <w:sz w:val="20"/>
                <w:szCs w:val="20"/>
              </w:rPr>
              <w:t xml:space="preserve">Anlatım, Soru Cevap, Beyin Fırtınası, Tartışma, </w:t>
            </w:r>
          </w:p>
        </w:tc>
        <w:tc>
          <w:tcPr>
            <w:tcW w:w="1767" w:type="dxa"/>
          </w:tcPr>
          <w:p w:rsidR="009748B4" w:rsidRPr="002C0517" w:rsidRDefault="009748B4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691BBD" w:rsidRDefault="00691BBD" w:rsidP="00EA3B03">
            <w:pPr>
              <w:rPr>
                <w:sz w:val="20"/>
                <w:szCs w:val="20"/>
              </w:rPr>
            </w:pPr>
          </w:p>
          <w:p w:rsidR="009748B4" w:rsidRPr="00A36371" w:rsidRDefault="00691BBD" w:rsidP="00EA3B0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1EAD">
              <w:rPr>
                <w:sz w:val="20"/>
                <w:szCs w:val="20"/>
              </w:rPr>
              <w:t>Türkiye’de iklim değişikliği, ulusal ve uluslararası çalışmalar, toplumsal farkındalık</w:t>
            </w:r>
          </w:p>
        </w:tc>
        <w:tc>
          <w:tcPr>
            <w:tcW w:w="3118" w:type="dxa"/>
          </w:tcPr>
          <w:p w:rsidR="009748B4" w:rsidRPr="007961CC" w:rsidRDefault="009748B4" w:rsidP="007961C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D16370" w:rsidTr="00FC1775">
        <w:trPr>
          <w:cantSplit/>
          <w:trHeight w:val="333"/>
        </w:trPr>
        <w:tc>
          <w:tcPr>
            <w:tcW w:w="674" w:type="dxa"/>
            <w:vMerge/>
            <w:textDirection w:val="btLr"/>
          </w:tcPr>
          <w:p w:rsidR="00D16370" w:rsidRDefault="00D16370" w:rsidP="00001DAE">
            <w:pPr>
              <w:ind w:left="113" w:right="113"/>
              <w:jc w:val="center"/>
            </w:pPr>
          </w:p>
        </w:tc>
        <w:tc>
          <w:tcPr>
            <w:tcW w:w="14885" w:type="dxa"/>
            <w:gridSpan w:val="9"/>
            <w:shd w:val="clear" w:color="auto" w:fill="E7F6FF"/>
          </w:tcPr>
          <w:p w:rsidR="00D16370" w:rsidRDefault="00D16370" w:rsidP="00FB36E2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</w:p>
          <w:p w:rsidR="00D16370" w:rsidRPr="00020183" w:rsidRDefault="00020183" w:rsidP="00020183">
            <w:pPr>
              <w:spacing w:after="160" w:line="259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2018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6. ÜNİTE: SÜRDÜRÜLEBİLİR KALKINMA VE ÇEVRE DOSTU TEKNOLOJİLER</w:t>
            </w:r>
          </w:p>
        </w:tc>
      </w:tr>
      <w:tr w:rsidR="00D16370" w:rsidTr="002C0517">
        <w:trPr>
          <w:cantSplit/>
          <w:trHeight w:val="1605"/>
        </w:trPr>
        <w:tc>
          <w:tcPr>
            <w:tcW w:w="674" w:type="dxa"/>
            <w:vMerge/>
            <w:textDirection w:val="btLr"/>
          </w:tcPr>
          <w:p w:rsidR="00D16370" w:rsidRDefault="00D16370" w:rsidP="00001DAE">
            <w:pPr>
              <w:ind w:left="113" w:right="113"/>
              <w:jc w:val="center"/>
            </w:pPr>
          </w:p>
        </w:tc>
        <w:tc>
          <w:tcPr>
            <w:tcW w:w="1135" w:type="dxa"/>
          </w:tcPr>
          <w:p w:rsidR="00D16370" w:rsidRDefault="00D16370" w:rsidP="00FB36E2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</w:p>
          <w:p w:rsidR="00D16370" w:rsidRPr="00FB36E2" w:rsidRDefault="00D16370" w:rsidP="00FB36E2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 w:rsidRPr="00FB36E2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4. HAFTA</w:t>
            </w:r>
          </w:p>
          <w:p w:rsidR="00D16370" w:rsidRDefault="000E3954" w:rsidP="00FB36E2">
            <w:pPr>
              <w:pStyle w:val="AralkYok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22-26</w:t>
            </w:r>
            <w:r w:rsidR="00D16370" w:rsidRPr="00FB36E2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NİSAN</w:t>
            </w:r>
          </w:p>
        </w:tc>
        <w:tc>
          <w:tcPr>
            <w:tcW w:w="851" w:type="dxa"/>
          </w:tcPr>
          <w:p w:rsidR="00D16370" w:rsidRDefault="00D16370" w:rsidP="00C05729"/>
          <w:p w:rsidR="00D16370" w:rsidRDefault="00D16370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D16370" w:rsidRPr="00D00330" w:rsidRDefault="00020183" w:rsidP="000201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018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ÇEİD.</w:t>
            </w:r>
            <w:proofErr w:type="gramStart"/>
            <w:r w:rsidRPr="0002018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6.1</w:t>
            </w:r>
            <w:proofErr w:type="gramEnd"/>
            <w:r w:rsidRPr="0002018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 Günlük hayatında istek ve ihtiyaçlarını karşılarken gelecek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nesillerin de gereksinimlerini </w:t>
            </w:r>
            <w:r w:rsidRPr="0002018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dikkate alarak hareket etmesi gerektiğini fark eder.</w:t>
            </w:r>
          </w:p>
        </w:tc>
        <w:tc>
          <w:tcPr>
            <w:tcW w:w="1523" w:type="dxa"/>
            <w:gridSpan w:val="2"/>
          </w:tcPr>
          <w:p w:rsidR="00D16370" w:rsidRDefault="00D16370" w:rsidP="000201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</w:tcPr>
          <w:p w:rsidR="00D16370" w:rsidRDefault="00D16370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D16370" w:rsidRDefault="00D16370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D16370" w:rsidRDefault="00D16370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F11EAD" w:rsidRPr="00F11EAD" w:rsidRDefault="00F11EAD" w:rsidP="00F11EA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F11EA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sürdürülebilir</w:t>
            </w:r>
            <w:proofErr w:type="gramEnd"/>
            <w:r w:rsidRPr="00F11EA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kalkınma, </w:t>
            </w:r>
          </w:p>
          <w:p w:rsidR="00F11EAD" w:rsidRPr="00F11EAD" w:rsidRDefault="00F11EAD" w:rsidP="00F11EA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F11EA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</w:t>
            </w:r>
            <w:proofErr w:type="gramEnd"/>
            <w:r w:rsidRPr="00F11EA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okuryazarlığı, </w:t>
            </w:r>
          </w:p>
          <w:p w:rsidR="00F11EAD" w:rsidRPr="00F11EAD" w:rsidRDefault="00F11EAD" w:rsidP="00F11EA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F11EA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geri</w:t>
            </w:r>
            <w:proofErr w:type="gramEnd"/>
            <w:r w:rsidRPr="00F11EA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dönüşüm, </w:t>
            </w:r>
          </w:p>
          <w:p w:rsidR="00F11EAD" w:rsidRPr="00F11EAD" w:rsidRDefault="00F11EAD" w:rsidP="00F11EA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F11EA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bilinçli</w:t>
            </w:r>
            <w:proofErr w:type="gramEnd"/>
            <w:r w:rsidRPr="00F11EA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tüketim, </w:t>
            </w:r>
          </w:p>
          <w:p w:rsidR="00F11EAD" w:rsidRPr="00F11EAD" w:rsidRDefault="00F11EAD" w:rsidP="00F11EA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F11EA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tasarruf</w:t>
            </w:r>
            <w:proofErr w:type="gramEnd"/>
            <w:r w:rsidRPr="00F11EA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</w:t>
            </w:r>
          </w:p>
          <w:p w:rsidR="00D16370" w:rsidRDefault="00F11EAD" w:rsidP="00F11EA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F11EA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kariyer</w:t>
            </w:r>
            <w:proofErr w:type="gramEnd"/>
            <w:r w:rsidRPr="00F11EA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bilinci</w:t>
            </w:r>
          </w:p>
          <w:p w:rsidR="009748B4" w:rsidRDefault="009748B4" w:rsidP="00F11EA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9748B4" w:rsidRDefault="009748B4" w:rsidP="00F11EA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D16370" w:rsidRPr="00C05729" w:rsidRDefault="00D16370" w:rsidP="00C0572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  <w:p w:rsidR="00D16370" w:rsidRDefault="00D16370" w:rsidP="00852AE6">
            <w:pPr>
              <w:spacing w:after="160" w:line="259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802AC6" w:rsidTr="00802AC6">
        <w:trPr>
          <w:cantSplit/>
          <w:trHeight w:val="760"/>
        </w:trPr>
        <w:tc>
          <w:tcPr>
            <w:tcW w:w="674" w:type="dxa"/>
            <w:textDirection w:val="btLr"/>
          </w:tcPr>
          <w:p w:rsidR="00802AC6" w:rsidRPr="00802AC6" w:rsidRDefault="00802AC6" w:rsidP="00802AC6">
            <w:pPr>
              <w:ind w:left="113" w:right="113"/>
              <w:rPr>
                <w:sz w:val="18"/>
                <w:szCs w:val="18"/>
              </w:rPr>
            </w:pPr>
          </w:p>
          <w:p w:rsidR="00802AC6" w:rsidRPr="00802AC6" w:rsidRDefault="00802AC6" w:rsidP="00802AC6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2AC6">
              <w:rPr>
                <w:sz w:val="18"/>
                <w:szCs w:val="18"/>
              </w:rPr>
              <w:t>AY</w:t>
            </w:r>
          </w:p>
        </w:tc>
        <w:tc>
          <w:tcPr>
            <w:tcW w:w="1135" w:type="dxa"/>
            <w:textDirection w:val="btLr"/>
          </w:tcPr>
          <w:p w:rsidR="00802AC6" w:rsidRPr="00802AC6" w:rsidRDefault="00802AC6" w:rsidP="00802AC6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2AC6">
              <w:rPr>
                <w:sz w:val="18"/>
                <w:szCs w:val="18"/>
              </w:rPr>
              <w:t>HAFTA</w:t>
            </w:r>
          </w:p>
        </w:tc>
        <w:tc>
          <w:tcPr>
            <w:tcW w:w="851" w:type="dxa"/>
            <w:textDirection w:val="btLr"/>
          </w:tcPr>
          <w:p w:rsidR="00802AC6" w:rsidRPr="00802AC6" w:rsidRDefault="00802AC6" w:rsidP="00802AC6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2AC6">
              <w:rPr>
                <w:sz w:val="18"/>
                <w:szCs w:val="18"/>
              </w:rPr>
              <w:t>SAAT</w:t>
            </w:r>
          </w:p>
        </w:tc>
        <w:tc>
          <w:tcPr>
            <w:tcW w:w="4111" w:type="dxa"/>
            <w:gridSpan w:val="2"/>
            <w:vAlign w:val="center"/>
          </w:tcPr>
          <w:p w:rsidR="00802AC6" w:rsidRPr="006D308C" w:rsidRDefault="00802AC6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493" w:type="dxa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767" w:type="dxa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403" w:type="dxa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125" w:type="dxa"/>
            <w:gridSpan w:val="2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0E3954" w:rsidTr="005731D1">
        <w:trPr>
          <w:cantSplit/>
          <w:trHeight w:val="835"/>
        </w:trPr>
        <w:tc>
          <w:tcPr>
            <w:tcW w:w="674" w:type="dxa"/>
            <w:vMerge w:val="restart"/>
            <w:textDirection w:val="btLr"/>
          </w:tcPr>
          <w:p w:rsidR="000E3954" w:rsidRPr="00C05729" w:rsidRDefault="000E3954" w:rsidP="00FB36E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135" w:type="dxa"/>
          </w:tcPr>
          <w:p w:rsidR="000E3954" w:rsidRPr="00FB36E2" w:rsidRDefault="000E3954" w:rsidP="00FB36E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B36E2">
              <w:rPr>
                <w:rFonts w:ascii="Calibri" w:eastAsia="Calibri" w:hAnsi="Calibri" w:cs="Times New Roman"/>
                <w:sz w:val="18"/>
                <w:szCs w:val="18"/>
              </w:rPr>
              <w:t>1.HAFTA</w:t>
            </w:r>
          </w:p>
          <w:p w:rsidR="000E3954" w:rsidRDefault="000E3954" w:rsidP="00FB36E2">
            <w:pPr>
              <w:ind w:left="113" w:right="113"/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19 NİSAN 3</w:t>
            </w:r>
            <w:r w:rsidRPr="00FB36E2">
              <w:rPr>
                <w:rFonts w:ascii="Calibri" w:eastAsia="Calibri" w:hAnsi="Calibri" w:cs="Times New Roman"/>
                <w:sz w:val="18"/>
                <w:szCs w:val="18"/>
              </w:rPr>
              <w:t xml:space="preserve"> MAYIS</w:t>
            </w:r>
          </w:p>
        </w:tc>
        <w:tc>
          <w:tcPr>
            <w:tcW w:w="851" w:type="dxa"/>
          </w:tcPr>
          <w:p w:rsidR="000E3954" w:rsidRDefault="000E3954" w:rsidP="00001DAE">
            <w:pPr>
              <w:jc w:val="center"/>
            </w:pPr>
          </w:p>
          <w:p w:rsidR="000E3954" w:rsidRDefault="000E3954" w:rsidP="00001DAE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0E3954" w:rsidRPr="00D00330" w:rsidRDefault="000E3954" w:rsidP="0022251A">
            <w:pPr>
              <w:rPr>
                <w:color w:val="000000"/>
                <w:sz w:val="20"/>
              </w:rPr>
            </w:pPr>
            <w:r w:rsidRPr="00020183">
              <w:rPr>
                <w:color w:val="000000"/>
                <w:sz w:val="20"/>
              </w:rPr>
              <w:t>ÇEİD.</w:t>
            </w:r>
            <w:proofErr w:type="gramStart"/>
            <w:r w:rsidRPr="00020183">
              <w:rPr>
                <w:color w:val="000000"/>
                <w:sz w:val="20"/>
              </w:rPr>
              <w:t>6.2</w:t>
            </w:r>
            <w:proofErr w:type="gramEnd"/>
            <w:r w:rsidRPr="00020183">
              <w:rPr>
                <w:color w:val="000000"/>
                <w:sz w:val="20"/>
              </w:rPr>
              <w:t>. Su kaynaklarının sürdürülebilir kullanımının önemini fark eder.</w:t>
            </w:r>
          </w:p>
        </w:tc>
        <w:tc>
          <w:tcPr>
            <w:tcW w:w="1493" w:type="dxa"/>
            <w:vMerge w:val="restart"/>
          </w:tcPr>
          <w:p w:rsidR="000E3954" w:rsidRPr="00267755" w:rsidRDefault="000E3954" w:rsidP="00FB36E2">
            <w:pPr>
              <w:rPr>
                <w:sz w:val="20"/>
                <w:szCs w:val="20"/>
              </w:rPr>
            </w:pPr>
            <w:r w:rsidRPr="00267755">
              <w:rPr>
                <w:sz w:val="20"/>
                <w:szCs w:val="20"/>
              </w:rPr>
              <w:t>Anlatım, Soru Cevap, Beyin Fırtınası, Tartışma, Münazara, Drama</w:t>
            </w:r>
          </w:p>
        </w:tc>
        <w:tc>
          <w:tcPr>
            <w:tcW w:w="1767" w:type="dxa"/>
            <w:vMerge w:val="restart"/>
          </w:tcPr>
          <w:p w:rsidR="000E3954" w:rsidRPr="00190E17" w:rsidRDefault="000E3954" w:rsidP="00001DAE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0E3954" w:rsidRDefault="000E3954" w:rsidP="00F11EAD">
            <w:pPr>
              <w:rPr>
                <w:sz w:val="20"/>
                <w:szCs w:val="20"/>
              </w:rPr>
            </w:pPr>
            <w:proofErr w:type="gramStart"/>
            <w:r w:rsidRPr="00F11EAD">
              <w:rPr>
                <w:sz w:val="20"/>
                <w:szCs w:val="20"/>
              </w:rPr>
              <w:t>sürdürülebilir</w:t>
            </w:r>
            <w:proofErr w:type="gramEnd"/>
            <w:r w:rsidRPr="00F11EAD">
              <w:rPr>
                <w:sz w:val="20"/>
                <w:szCs w:val="20"/>
              </w:rPr>
              <w:t xml:space="preserve"> kalkınma, </w:t>
            </w:r>
          </w:p>
          <w:p w:rsidR="000E3954" w:rsidRDefault="000E3954" w:rsidP="00F11EAD">
            <w:pPr>
              <w:rPr>
                <w:sz w:val="20"/>
                <w:szCs w:val="20"/>
              </w:rPr>
            </w:pPr>
            <w:proofErr w:type="gramStart"/>
            <w:r w:rsidRPr="00F11EAD">
              <w:rPr>
                <w:sz w:val="20"/>
                <w:szCs w:val="20"/>
              </w:rPr>
              <w:t>su</w:t>
            </w:r>
            <w:proofErr w:type="gramEnd"/>
            <w:r w:rsidRPr="00F11EAD">
              <w:rPr>
                <w:sz w:val="20"/>
                <w:szCs w:val="20"/>
              </w:rPr>
              <w:t xml:space="preserve"> okuryazarlığı, </w:t>
            </w:r>
          </w:p>
          <w:p w:rsidR="000E3954" w:rsidRDefault="000E3954" w:rsidP="00F11EAD">
            <w:pPr>
              <w:rPr>
                <w:sz w:val="20"/>
                <w:szCs w:val="20"/>
              </w:rPr>
            </w:pPr>
            <w:proofErr w:type="gramStart"/>
            <w:r w:rsidRPr="00F11EAD">
              <w:rPr>
                <w:sz w:val="20"/>
                <w:szCs w:val="20"/>
              </w:rPr>
              <w:t>geri</w:t>
            </w:r>
            <w:proofErr w:type="gramEnd"/>
            <w:r w:rsidRPr="00F11EAD">
              <w:rPr>
                <w:sz w:val="20"/>
                <w:szCs w:val="20"/>
              </w:rPr>
              <w:t xml:space="preserve"> dönüşüm, </w:t>
            </w:r>
          </w:p>
          <w:p w:rsidR="000E3954" w:rsidRDefault="000E3954" w:rsidP="00F11EAD">
            <w:pPr>
              <w:rPr>
                <w:sz w:val="20"/>
                <w:szCs w:val="20"/>
              </w:rPr>
            </w:pPr>
            <w:proofErr w:type="gramStart"/>
            <w:r w:rsidRPr="00F11EAD">
              <w:rPr>
                <w:sz w:val="20"/>
                <w:szCs w:val="20"/>
              </w:rPr>
              <w:t>bilinçli</w:t>
            </w:r>
            <w:proofErr w:type="gramEnd"/>
            <w:r w:rsidRPr="00F11EAD">
              <w:rPr>
                <w:sz w:val="20"/>
                <w:szCs w:val="20"/>
              </w:rPr>
              <w:t xml:space="preserve"> tüketim, </w:t>
            </w:r>
          </w:p>
          <w:p w:rsidR="000E3954" w:rsidRPr="00F11EAD" w:rsidRDefault="000E3954" w:rsidP="00F11EAD">
            <w:pPr>
              <w:rPr>
                <w:sz w:val="20"/>
                <w:szCs w:val="20"/>
              </w:rPr>
            </w:pPr>
            <w:proofErr w:type="gramStart"/>
            <w:r w:rsidRPr="00F11EAD">
              <w:rPr>
                <w:sz w:val="20"/>
                <w:szCs w:val="20"/>
              </w:rPr>
              <w:t>tasarruf</w:t>
            </w:r>
            <w:proofErr w:type="gramEnd"/>
            <w:r w:rsidRPr="00F11EAD">
              <w:rPr>
                <w:sz w:val="20"/>
                <w:szCs w:val="20"/>
              </w:rPr>
              <w:t>,</w:t>
            </w:r>
          </w:p>
          <w:p w:rsidR="000E3954" w:rsidRDefault="000E3954" w:rsidP="00F11EAD">
            <w:proofErr w:type="gramStart"/>
            <w:r w:rsidRPr="00F11EAD">
              <w:rPr>
                <w:sz w:val="20"/>
                <w:szCs w:val="20"/>
              </w:rPr>
              <w:t>kariyer</w:t>
            </w:r>
            <w:proofErr w:type="gramEnd"/>
            <w:r w:rsidRPr="00F11EAD">
              <w:rPr>
                <w:sz w:val="20"/>
                <w:szCs w:val="20"/>
              </w:rPr>
              <w:t xml:space="preserve"> bilinci</w:t>
            </w:r>
          </w:p>
        </w:tc>
        <w:tc>
          <w:tcPr>
            <w:tcW w:w="3118" w:type="dxa"/>
            <w:vMerge w:val="restart"/>
            <w:vAlign w:val="center"/>
          </w:tcPr>
          <w:p w:rsidR="00972CD9" w:rsidRPr="00972CD9" w:rsidRDefault="00972CD9" w:rsidP="009748B4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972CD9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1 Mayıs Emek ve Dayanışma Bayramı</w:t>
            </w:r>
          </w:p>
          <w:p w:rsidR="000E3954" w:rsidRPr="00B728BD" w:rsidRDefault="000E3954" w:rsidP="009748B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728BD">
              <w:rPr>
                <w:rFonts w:eastAsia="Times New Roman" w:cs="Times New Roman"/>
                <w:color w:val="000000"/>
                <w:sz w:val="20"/>
                <w:szCs w:val="20"/>
              </w:rPr>
              <w:t>Bu ünitede öğrencilerin sürdürülebilir kalkınmanın çevresel, ekonomik ve sosyal sistemler arasındaki etkileşime bağlı olduğunu anlamaları; bugünkü nesil ile gelecek nesillerin bireysel ve</w:t>
            </w:r>
          </w:p>
          <w:p w:rsidR="000E3954" w:rsidRPr="00B728BD" w:rsidRDefault="000E3954" w:rsidP="009748B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gramStart"/>
            <w:r w:rsidRPr="00B728BD">
              <w:rPr>
                <w:rFonts w:eastAsia="Times New Roman" w:cs="Times New Roman"/>
                <w:color w:val="000000"/>
                <w:sz w:val="20"/>
                <w:szCs w:val="20"/>
              </w:rPr>
              <w:t>toplumsal</w:t>
            </w:r>
            <w:proofErr w:type="gramEnd"/>
            <w:r w:rsidRPr="00B728B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refahının bu sistemlerle ilişkisini fark ederek çevre sorunlarına çözüm geliştirmeleri</w:t>
            </w:r>
          </w:p>
          <w:p w:rsidR="000E3954" w:rsidRPr="00B728BD" w:rsidRDefault="000E3954" w:rsidP="009748B4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gramStart"/>
            <w:r w:rsidRPr="00B728BD">
              <w:rPr>
                <w:rFonts w:eastAsia="Times New Roman" w:cs="Times New Roman"/>
                <w:color w:val="000000"/>
                <w:sz w:val="20"/>
                <w:szCs w:val="20"/>
              </w:rPr>
              <w:t>amaçlanmaktadır</w:t>
            </w:r>
            <w:proofErr w:type="gramEnd"/>
            <w:r w:rsidRPr="00B728B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:rsidR="000E3954" w:rsidRDefault="000E3954" w:rsidP="009748B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972CD9" w:rsidRDefault="00972CD9" w:rsidP="00972CD9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001DA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19 Mayıs Atatürk’ü Anma Gençlik ve Spor Bayramı</w:t>
            </w:r>
          </w:p>
          <w:p w:rsidR="000E3954" w:rsidRDefault="000E3954" w:rsidP="009748B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0E3954" w:rsidRDefault="000E3954" w:rsidP="009748B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0E3954" w:rsidRDefault="000E3954" w:rsidP="009748B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0E3954" w:rsidRDefault="000E3954" w:rsidP="009748B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0E3954" w:rsidRDefault="000E3954" w:rsidP="009748B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0E3954" w:rsidRDefault="000E3954" w:rsidP="009748B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0E3954" w:rsidRDefault="000E3954" w:rsidP="009748B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0E3954" w:rsidRDefault="000E3954" w:rsidP="009748B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0E3954" w:rsidRDefault="000E3954" w:rsidP="009748B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0E3954" w:rsidRDefault="000E3954" w:rsidP="009748B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0E3954" w:rsidRPr="00C05729" w:rsidRDefault="000E3954" w:rsidP="009748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Segoe UI"/>
                <w:b/>
                <w:color w:val="FF0000"/>
                <w:spacing w:val="-20"/>
                <w:sz w:val="18"/>
                <w:szCs w:val="18"/>
                <w:lang w:eastAsia="tr-TR"/>
              </w:rPr>
            </w:pPr>
          </w:p>
          <w:p w:rsidR="000E3954" w:rsidRPr="00C05729" w:rsidRDefault="000E3954" w:rsidP="00001DAE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</w:tr>
      <w:tr w:rsidR="000E3954" w:rsidTr="005731D1">
        <w:trPr>
          <w:cantSplit/>
          <w:trHeight w:val="833"/>
        </w:trPr>
        <w:tc>
          <w:tcPr>
            <w:tcW w:w="674" w:type="dxa"/>
            <w:vMerge/>
            <w:textDirection w:val="btLr"/>
          </w:tcPr>
          <w:p w:rsidR="000E3954" w:rsidRDefault="000E3954" w:rsidP="00FB36E2">
            <w:pPr>
              <w:ind w:left="113" w:right="113"/>
              <w:jc w:val="center"/>
            </w:pPr>
          </w:p>
        </w:tc>
        <w:tc>
          <w:tcPr>
            <w:tcW w:w="1135" w:type="dxa"/>
          </w:tcPr>
          <w:p w:rsidR="000E3954" w:rsidRDefault="000E3954" w:rsidP="00FB36E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0E3954" w:rsidRPr="00FB36E2" w:rsidRDefault="000E3954" w:rsidP="00FB36E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B36E2">
              <w:rPr>
                <w:rFonts w:ascii="Calibri" w:eastAsia="Calibri" w:hAnsi="Calibri" w:cs="Times New Roman"/>
                <w:sz w:val="18"/>
                <w:szCs w:val="18"/>
              </w:rPr>
              <w:t>2. HAFTA</w:t>
            </w:r>
          </w:p>
          <w:p w:rsidR="000E3954" w:rsidRPr="00FB36E2" w:rsidRDefault="000E3954" w:rsidP="00FB36E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6-10</w:t>
            </w:r>
            <w:r w:rsidRPr="00FB36E2">
              <w:rPr>
                <w:rFonts w:ascii="Calibri" w:eastAsia="Calibri" w:hAnsi="Calibri" w:cs="Times New Roman"/>
                <w:sz w:val="18"/>
                <w:szCs w:val="18"/>
              </w:rPr>
              <w:t xml:space="preserve"> MAYIS</w:t>
            </w:r>
          </w:p>
        </w:tc>
        <w:tc>
          <w:tcPr>
            <w:tcW w:w="851" w:type="dxa"/>
          </w:tcPr>
          <w:p w:rsidR="000E3954" w:rsidRDefault="000E3954" w:rsidP="00001DAE">
            <w:pPr>
              <w:jc w:val="center"/>
            </w:pPr>
          </w:p>
          <w:p w:rsidR="000E3954" w:rsidRDefault="000E3954" w:rsidP="00001DAE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0E3954" w:rsidRPr="00D00330" w:rsidRDefault="000E3954" w:rsidP="00ED58D8">
            <w:pPr>
              <w:rPr>
                <w:color w:val="000000"/>
                <w:sz w:val="20"/>
              </w:rPr>
            </w:pPr>
            <w:r w:rsidRPr="00ED58D8">
              <w:rPr>
                <w:color w:val="000000"/>
                <w:sz w:val="20"/>
              </w:rPr>
              <w:t>ÇEİD.</w:t>
            </w:r>
            <w:proofErr w:type="gramStart"/>
            <w:r w:rsidRPr="00ED58D8">
              <w:rPr>
                <w:color w:val="000000"/>
                <w:sz w:val="20"/>
              </w:rPr>
              <w:t>6.3</w:t>
            </w:r>
            <w:proofErr w:type="gramEnd"/>
            <w:r w:rsidRPr="00ED58D8">
              <w:rPr>
                <w:color w:val="000000"/>
                <w:sz w:val="20"/>
              </w:rPr>
              <w:t>. Kaynakların sürdürülebilir kullanımının kalkınmaya etkisini ara</w:t>
            </w:r>
            <w:r>
              <w:rPr>
                <w:color w:val="000000"/>
                <w:sz w:val="20"/>
              </w:rPr>
              <w:t xml:space="preserve">ştırma verilerine dayalı olarak </w:t>
            </w:r>
            <w:r w:rsidRPr="00ED58D8">
              <w:rPr>
                <w:color w:val="000000"/>
                <w:sz w:val="20"/>
              </w:rPr>
              <w:t>tartışır.</w:t>
            </w:r>
          </w:p>
        </w:tc>
        <w:tc>
          <w:tcPr>
            <w:tcW w:w="1493" w:type="dxa"/>
            <w:vMerge/>
          </w:tcPr>
          <w:p w:rsidR="000E3954" w:rsidRDefault="000E3954" w:rsidP="00FB36E2"/>
        </w:tc>
        <w:tc>
          <w:tcPr>
            <w:tcW w:w="1767" w:type="dxa"/>
            <w:vMerge/>
          </w:tcPr>
          <w:p w:rsidR="000E3954" w:rsidRPr="00190E17" w:rsidRDefault="000E3954" w:rsidP="00001DAE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0E3954" w:rsidRDefault="000E3954" w:rsidP="00001DAE"/>
        </w:tc>
        <w:tc>
          <w:tcPr>
            <w:tcW w:w="3118" w:type="dxa"/>
            <w:vMerge/>
          </w:tcPr>
          <w:p w:rsidR="000E3954" w:rsidRDefault="000E3954" w:rsidP="00001DAE"/>
        </w:tc>
      </w:tr>
      <w:tr w:rsidR="000E3954" w:rsidTr="005731D1">
        <w:trPr>
          <w:cantSplit/>
          <w:trHeight w:val="850"/>
        </w:trPr>
        <w:tc>
          <w:tcPr>
            <w:tcW w:w="674" w:type="dxa"/>
            <w:vMerge/>
            <w:textDirection w:val="btLr"/>
          </w:tcPr>
          <w:p w:rsidR="000E3954" w:rsidRDefault="000E3954" w:rsidP="00FB36E2">
            <w:pPr>
              <w:ind w:left="113" w:right="113"/>
              <w:jc w:val="center"/>
            </w:pPr>
          </w:p>
        </w:tc>
        <w:tc>
          <w:tcPr>
            <w:tcW w:w="1135" w:type="dxa"/>
            <w:vAlign w:val="center"/>
          </w:tcPr>
          <w:p w:rsidR="000E3954" w:rsidRPr="00AA2054" w:rsidRDefault="000E3954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3. HAFTA</w:t>
            </w:r>
          </w:p>
          <w:p w:rsidR="000E3954" w:rsidRPr="00AA2054" w:rsidRDefault="000E3954" w:rsidP="00FB36E2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13-17</w:t>
            </w:r>
            <w:r w:rsidRPr="00AA2054">
              <w:rPr>
                <w:sz w:val="18"/>
                <w:szCs w:val="18"/>
              </w:rPr>
              <w:t xml:space="preserve"> MAYIS</w:t>
            </w:r>
          </w:p>
        </w:tc>
        <w:tc>
          <w:tcPr>
            <w:tcW w:w="851" w:type="dxa"/>
          </w:tcPr>
          <w:p w:rsidR="000E3954" w:rsidRDefault="000E3954" w:rsidP="00FB36E2">
            <w:pPr>
              <w:jc w:val="center"/>
            </w:pPr>
          </w:p>
          <w:p w:rsidR="000E3954" w:rsidRDefault="000E3954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0E3954" w:rsidRPr="00FE19FB" w:rsidRDefault="000E3954" w:rsidP="00E66036">
            <w:pPr>
              <w:rPr>
                <w:b/>
                <w:color w:val="000000"/>
                <w:sz w:val="20"/>
              </w:rPr>
            </w:pPr>
            <w:r w:rsidRPr="00ED58D8">
              <w:rPr>
                <w:color w:val="000000"/>
                <w:sz w:val="20"/>
              </w:rPr>
              <w:t>ÇEİD.</w:t>
            </w:r>
            <w:proofErr w:type="gramStart"/>
            <w:r w:rsidRPr="00ED58D8">
              <w:rPr>
                <w:color w:val="000000"/>
                <w:sz w:val="20"/>
              </w:rPr>
              <w:t>6.4</w:t>
            </w:r>
            <w:proofErr w:type="gramEnd"/>
            <w:r w:rsidRPr="00ED58D8">
              <w:rPr>
                <w:color w:val="000000"/>
                <w:sz w:val="20"/>
              </w:rPr>
              <w:t>. Sürdürülebilir kalkınma açısından geri dönüşümün ve geri kazanımın önemini açıklar.</w:t>
            </w:r>
          </w:p>
        </w:tc>
        <w:tc>
          <w:tcPr>
            <w:tcW w:w="1493" w:type="dxa"/>
          </w:tcPr>
          <w:p w:rsidR="000E3954" w:rsidRDefault="000E3954" w:rsidP="00FB36E2"/>
        </w:tc>
        <w:tc>
          <w:tcPr>
            <w:tcW w:w="1767" w:type="dxa"/>
          </w:tcPr>
          <w:p w:rsidR="000E3954" w:rsidRPr="00190E17" w:rsidRDefault="000E3954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0E3954" w:rsidRDefault="000E3954" w:rsidP="00255F07">
            <w:pPr>
              <w:rPr>
                <w:sz w:val="20"/>
                <w:szCs w:val="20"/>
              </w:rPr>
            </w:pPr>
            <w:r w:rsidRPr="00255F07">
              <w:rPr>
                <w:sz w:val="20"/>
                <w:szCs w:val="20"/>
              </w:rPr>
              <w:t xml:space="preserve">Çevre okuryazarlığı, </w:t>
            </w:r>
          </w:p>
          <w:p w:rsidR="000E3954" w:rsidRDefault="000E3954" w:rsidP="00255F07">
            <w:pPr>
              <w:rPr>
                <w:sz w:val="20"/>
                <w:szCs w:val="20"/>
              </w:rPr>
            </w:pPr>
            <w:proofErr w:type="gramStart"/>
            <w:r w:rsidRPr="00255F07">
              <w:rPr>
                <w:sz w:val="20"/>
                <w:szCs w:val="20"/>
              </w:rPr>
              <w:t>su</w:t>
            </w:r>
            <w:proofErr w:type="gramEnd"/>
            <w:r w:rsidRPr="00255F07">
              <w:rPr>
                <w:sz w:val="20"/>
                <w:szCs w:val="20"/>
              </w:rPr>
              <w:t xml:space="preserve"> okuryazarlığı, </w:t>
            </w:r>
          </w:p>
          <w:p w:rsidR="000E3954" w:rsidRDefault="000E3954" w:rsidP="00255F07">
            <w:pPr>
              <w:rPr>
                <w:sz w:val="20"/>
                <w:szCs w:val="20"/>
              </w:rPr>
            </w:pPr>
            <w:proofErr w:type="gramStart"/>
            <w:r w:rsidRPr="00255F07">
              <w:rPr>
                <w:sz w:val="20"/>
                <w:szCs w:val="20"/>
              </w:rPr>
              <w:t>tarım</w:t>
            </w:r>
            <w:proofErr w:type="gramEnd"/>
            <w:r w:rsidRPr="00255F07">
              <w:rPr>
                <w:sz w:val="20"/>
                <w:szCs w:val="20"/>
              </w:rPr>
              <w:t xml:space="preserve"> okuryazarlığı, </w:t>
            </w:r>
          </w:p>
          <w:p w:rsidR="000E3954" w:rsidRDefault="000E3954" w:rsidP="00255F07">
            <w:pPr>
              <w:rPr>
                <w:sz w:val="20"/>
                <w:szCs w:val="20"/>
              </w:rPr>
            </w:pPr>
            <w:proofErr w:type="gramStart"/>
            <w:r w:rsidRPr="00255F07">
              <w:rPr>
                <w:sz w:val="20"/>
                <w:szCs w:val="20"/>
              </w:rPr>
              <w:t>gıda</w:t>
            </w:r>
            <w:proofErr w:type="gramEnd"/>
            <w:r w:rsidRPr="00255F07">
              <w:rPr>
                <w:sz w:val="20"/>
                <w:szCs w:val="20"/>
              </w:rPr>
              <w:t xml:space="preserve"> okuryazarlığı, </w:t>
            </w:r>
          </w:p>
          <w:p w:rsidR="000E3954" w:rsidRPr="00255F07" w:rsidRDefault="000E3954" w:rsidP="00255F07">
            <w:pPr>
              <w:rPr>
                <w:sz w:val="20"/>
                <w:szCs w:val="20"/>
              </w:rPr>
            </w:pPr>
            <w:proofErr w:type="gramStart"/>
            <w:r w:rsidRPr="00255F07">
              <w:rPr>
                <w:sz w:val="20"/>
                <w:szCs w:val="20"/>
              </w:rPr>
              <w:t>finansal</w:t>
            </w:r>
            <w:proofErr w:type="gramEnd"/>
          </w:p>
          <w:p w:rsidR="000E3954" w:rsidRPr="00267755" w:rsidRDefault="000E3954" w:rsidP="00255F07">
            <w:pPr>
              <w:rPr>
                <w:sz w:val="20"/>
                <w:szCs w:val="20"/>
              </w:rPr>
            </w:pPr>
            <w:proofErr w:type="gramStart"/>
            <w:r w:rsidRPr="00255F07">
              <w:rPr>
                <w:sz w:val="20"/>
                <w:szCs w:val="20"/>
              </w:rPr>
              <w:t>okuryazarlık</w:t>
            </w:r>
            <w:proofErr w:type="gramEnd"/>
          </w:p>
        </w:tc>
        <w:tc>
          <w:tcPr>
            <w:tcW w:w="3118" w:type="dxa"/>
            <w:vMerge/>
          </w:tcPr>
          <w:p w:rsidR="000E3954" w:rsidRDefault="000E3954" w:rsidP="000605BA"/>
        </w:tc>
      </w:tr>
      <w:tr w:rsidR="000E3954" w:rsidTr="005731D1">
        <w:trPr>
          <w:cantSplit/>
          <w:trHeight w:val="712"/>
        </w:trPr>
        <w:tc>
          <w:tcPr>
            <w:tcW w:w="674" w:type="dxa"/>
            <w:vMerge/>
            <w:textDirection w:val="btLr"/>
          </w:tcPr>
          <w:p w:rsidR="000E3954" w:rsidRPr="00C05729" w:rsidRDefault="000E3954" w:rsidP="00FB36E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135" w:type="dxa"/>
          </w:tcPr>
          <w:p w:rsidR="000E3954" w:rsidRPr="00AA2054" w:rsidRDefault="000E3954" w:rsidP="00FB36E2">
            <w:pPr>
              <w:jc w:val="center"/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</w:pPr>
            <w:r w:rsidRPr="00AA2054"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  <w:t>4.HAFTA</w:t>
            </w:r>
          </w:p>
          <w:p w:rsidR="000E3954" w:rsidRPr="00AA2054" w:rsidRDefault="000E3954" w:rsidP="00FB36E2">
            <w:pPr>
              <w:jc w:val="center"/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  <w:t>20-24</w:t>
            </w:r>
            <w:r w:rsidRPr="00AA2054"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  <w:t xml:space="preserve"> MAYIS </w:t>
            </w:r>
          </w:p>
          <w:p w:rsidR="000E3954" w:rsidRPr="00AA2054" w:rsidRDefault="000E3954" w:rsidP="00FB36E2">
            <w:pPr>
              <w:jc w:val="center"/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</w:tcPr>
          <w:p w:rsidR="000E3954" w:rsidRDefault="000E3954" w:rsidP="00FB36E2">
            <w:pPr>
              <w:jc w:val="center"/>
            </w:pPr>
          </w:p>
          <w:p w:rsidR="000E3954" w:rsidRDefault="000E3954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0E3954" w:rsidRPr="00D00330" w:rsidRDefault="000E3954">
            <w:pPr>
              <w:rPr>
                <w:color w:val="000000"/>
                <w:sz w:val="20"/>
              </w:rPr>
            </w:pPr>
            <w:r w:rsidRPr="00ED58D8">
              <w:rPr>
                <w:color w:val="000000"/>
                <w:sz w:val="20"/>
              </w:rPr>
              <w:t>ÇEİD.</w:t>
            </w:r>
            <w:proofErr w:type="gramStart"/>
            <w:r w:rsidRPr="00ED58D8">
              <w:rPr>
                <w:color w:val="000000"/>
                <w:sz w:val="20"/>
              </w:rPr>
              <w:t>6.5</w:t>
            </w:r>
            <w:proofErr w:type="gramEnd"/>
            <w:r w:rsidRPr="00ED58D8">
              <w:rPr>
                <w:color w:val="000000"/>
                <w:sz w:val="20"/>
              </w:rPr>
              <w:t>. Atık malzemelerden yararlanarak bir ileri dönüşüm ürünü tasarlar.</w:t>
            </w:r>
          </w:p>
        </w:tc>
        <w:tc>
          <w:tcPr>
            <w:tcW w:w="1493" w:type="dxa"/>
            <w:vMerge w:val="restart"/>
          </w:tcPr>
          <w:p w:rsidR="000E3954" w:rsidRDefault="000E3954" w:rsidP="00001DAE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  <w:p w:rsidR="000E3954" w:rsidRPr="00972CD9" w:rsidRDefault="000E3954" w:rsidP="00001DAE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972CD9"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20"/>
                <w:szCs w:val="20"/>
              </w:rPr>
              <w:t xml:space="preserve">II. DÖNEM </w:t>
            </w:r>
          </w:p>
          <w:p w:rsidR="000E3954" w:rsidRPr="00972CD9" w:rsidRDefault="000E3954" w:rsidP="00001DAE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972CD9"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20"/>
                <w:szCs w:val="20"/>
              </w:rPr>
              <w:t xml:space="preserve"> II. YAZILI</w:t>
            </w:r>
          </w:p>
          <w:p w:rsidR="000E3954" w:rsidRPr="00972CD9" w:rsidRDefault="00972CD9" w:rsidP="006A2721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972CD9"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20"/>
                <w:szCs w:val="20"/>
              </w:rPr>
              <w:t>27-31</w:t>
            </w:r>
            <w:r w:rsidR="000E3954" w:rsidRPr="00972CD9"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20"/>
                <w:szCs w:val="20"/>
              </w:rPr>
              <w:t xml:space="preserve"> MAYIS </w:t>
            </w:r>
          </w:p>
          <w:p w:rsidR="000E3954" w:rsidRPr="00972CD9" w:rsidRDefault="000E3954" w:rsidP="006A2721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972CD9"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20"/>
                <w:szCs w:val="20"/>
              </w:rPr>
              <w:t>HAFTASI</w:t>
            </w:r>
          </w:p>
          <w:p w:rsidR="000E3954" w:rsidRDefault="000E3954" w:rsidP="00056117">
            <w:pPr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1767" w:type="dxa"/>
            <w:vMerge w:val="restart"/>
          </w:tcPr>
          <w:p w:rsidR="000E3954" w:rsidRPr="00190E17" w:rsidRDefault="000E3954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0E3954" w:rsidRPr="00267755" w:rsidRDefault="000E3954" w:rsidP="000605BA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0E3954" w:rsidRPr="00267755" w:rsidRDefault="000E3954" w:rsidP="00001DAE">
            <w:pPr>
              <w:rPr>
                <w:sz w:val="20"/>
                <w:szCs w:val="20"/>
              </w:rPr>
            </w:pPr>
          </w:p>
        </w:tc>
      </w:tr>
      <w:tr w:rsidR="000E3954" w:rsidTr="005731D1">
        <w:trPr>
          <w:cantSplit/>
          <w:trHeight w:val="1009"/>
        </w:trPr>
        <w:tc>
          <w:tcPr>
            <w:tcW w:w="674" w:type="dxa"/>
            <w:vMerge/>
            <w:textDirection w:val="btLr"/>
          </w:tcPr>
          <w:p w:rsidR="000E3954" w:rsidRPr="00C05729" w:rsidRDefault="000E3954" w:rsidP="00FB36E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0E3954" w:rsidRPr="00AA2054" w:rsidRDefault="000E3954" w:rsidP="00FB36E2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A2054">
              <w:rPr>
                <w:sz w:val="18"/>
                <w:szCs w:val="18"/>
              </w:rPr>
              <w:t>. HAFTA</w:t>
            </w:r>
          </w:p>
          <w:p w:rsidR="000E3954" w:rsidRPr="00AA2054" w:rsidRDefault="000E3954" w:rsidP="00FB36E2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27-31</w:t>
            </w:r>
            <w:r w:rsidRPr="00AA2054">
              <w:rPr>
                <w:sz w:val="18"/>
                <w:szCs w:val="18"/>
              </w:rPr>
              <w:t xml:space="preserve"> MAYIS</w:t>
            </w:r>
          </w:p>
          <w:p w:rsidR="000E3954" w:rsidRPr="00AA2054" w:rsidRDefault="000E3954" w:rsidP="00FB36E2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E3954" w:rsidRDefault="000E3954" w:rsidP="00FB36E2">
            <w:pPr>
              <w:jc w:val="center"/>
            </w:pPr>
          </w:p>
          <w:p w:rsidR="000E3954" w:rsidRDefault="000E3954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0E3954" w:rsidRPr="00D00330" w:rsidRDefault="000E3954" w:rsidP="00056117">
            <w:pPr>
              <w:rPr>
                <w:color w:val="000000"/>
                <w:sz w:val="20"/>
              </w:rPr>
            </w:pPr>
            <w:r w:rsidRPr="00ED58D8">
              <w:rPr>
                <w:color w:val="000000"/>
                <w:sz w:val="20"/>
              </w:rPr>
              <w:t>ÇEİD.</w:t>
            </w:r>
            <w:proofErr w:type="gramStart"/>
            <w:r w:rsidRPr="00ED58D8">
              <w:rPr>
                <w:color w:val="000000"/>
                <w:sz w:val="20"/>
              </w:rPr>
              <w:t>6.6</w:t>
            </w:r>
            <w:proofErr w:type="gramEnd"/>
            <w:r w:rsidRPr="00ED58D8">
              <w:rPr>
                <w:color w:val="000000"/>
                <w:sz w:val="20"/>
              </w:rPr>
              <w:t>. Türkiye ve dünyadaki sürdürülebilir kalkınmayı destekleyen örnekler sunar</w:t>
            </w:r>
          </w:p>
        </w:tc>
        <w:tc>
          <w:tcPr>
            <w:tcW w:w="1493" w:type="dxa"/>
            <w:vMerge/>
          </w:tcPr>
          <w:p w:rsidR="000E3954" w:rsidRDefault="000E3954" w:rsidP="00FB36E2"/>
        </w:tc>
        <w:tc>
          <w:tcPr>
            <w:tcW w:w="1767" w:type="dxa"/>
            <w:vMerge/>
          </w:tcPr>
          <w:p w:rsidR="000E3954" w:rsidRPr="00190E17" w:rsidRDefault="000E3954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0E3954" w:rsidRDefault="000E3954" w:rsidP="00FB36E2"/>
        </w:tc>
        <w:tc>
          <w:tcPr>
            <w:tcW w:w="3118" w:type="dxa"/>
            <w:vMerge/>
          </w:tcPr>
          <w:p w:rsidR="000E3954" w:rsidRDefault="000E3954" w:rsidP="00FB36E2"/>
        </w:tc>
      </w:tr>
      <w:tr w:rsidR="009748B4" w:rsidTr="005731D1">
        <w:trPr>
          <w:cantSplit/>
          <w:trHeight w:val="855"/>
        </w:trPr>
        <w:tc>
          <w:tcPr>
            <w:tcW w:w="674" w:type="dxa"/>
            <w:vMerge w:val="restart"/>
            <w:textDirection w:val="btLr"/>
          </w:tcPr>
          <w:p w:rsidR="009748B4" w:rsidRDefault="000E3954" w:rsidP="00FB36E2">
            <w:pPr>
              <w:ind w:left="113" w:right="113"/>
              <w:jc w:val="center"/>
            </w:pPr>
            <w:r w:rsidRPr="00C05729">
              <w:rPr>
                <w:b/>
              </w:rPr>
              <w:t>HAZİRAN</w:t>
            </w:r>
          </w:p>
        </w:tc>
        <w:tc>
          <w:tcPr>
            <w:tcW w:w="1135" w:type="dxa"/>
            <w:vAlign w:val="center"/>
          </w:tcPr>
          <w:p w:rsidR="009748B4" w:rsidRPr="00AA2054" w:rsidRDefault="009748B4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2. HAFTA</w:t>
            </w:r>
          </w:p>
          <w:p w:rsidR="009748B4" w:rsidRPr="00AA2054" w:rsidRDefault="009748B4" w:rsidP="00FB36E2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5-9</w:t>
            </w:r>
            <w:r w:rsidRPr="00AA2054">
              <w:rPr>
                <w:sz w:val="18"/>
                <w:szCs w:val="18"/>
              </w:rPr>
              <w:t xml:space="preserve"> HAZİRAN</w:t>
            </w:r>
          </w:p>
        </w:tc>
        <w:tc>
          <w:tcPr>
            <w:tcW w:w="851" w:type="dxa"/>
          </w:tcPr>
          <w:p w:rsidR="009748B4" w:rsidRDefault="009748B4" w:rsidP="00FB36E2">
            <w:pPr>
              <w:jc w:val="center"/>
            </w:pPr>
          </w:p>
          <w:p w:rsidR="009748B4" w:rsidRDefault="009748B4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9748B4" w:rsidRDefault="009748B4" w:rsidP="00ED58D8">
            <w:pPr>
              <w:rPr>
                <w:color w:val="000000"/>
                <w:sz w:val="20"/>
              </w:rPr>
            </w:pPr>
            <w:r w:rsidRPr="00ED58D8">
              <w:rPr>
                <w:color w:val="000000"/>
                <w:sz w:val="20"/>
              </w:rPr>
              <w:t>ÇEİD.</w:t>
            </w:r>
            <w:proofErr w:type="gramStart"/>
            <w:r w:rsidRPr="00ED58D8">
              <w:rPr>
                <w:color w:val="000000"/>
                <w:sz w:val="20"/>
              </w:rPr>
              <w:t>6.7</w:t>
            </w:r>
            <w:proofErr w:type="gramEnd"/>
            <w:r w:rsidRPr="00ED58D8">
              <w:rPr>
                <w:color w:val="000000"/>
                <w:sz w:val="20"/>
              </w:rPr>
              <w:t>. Gerçek hayat sorununa yönelik sürdürülebilir kalkınma bilincin</w:t>
            </w:r>
            <w:r>
              <w:rPr>
                <w:color w:val="000000"/>
                <w:sz w:val="20"/>
              </w:rPr>
              <w:t xml:space="preserve">e dayalı çözüm içeren bir proje </w:t>
            </w:r>
            <w:r w:rsidRPr="00ED58D8">
              <w:rPr>
                <w:color w:val="000000"/>
                <w:sz w:val="20"/>
              </w:rPr>
              <w:t>tasarlar.</w:t>
            </w:r>
          </w:p>
          <w:p w:rsidR="000E3954" w:rsidRPr="00D00330" w:rsidRDefault="000E3954" w:rsidP="00ED58D8">
            <w:pPr>
              <w:rPr>
                <w:color w:val="000000"/>
                <w:sz w:val="20"/>
              </w:rPr>
            </w:pPr>
          </w:p>
        </w:tc>
        <w:tc>
          <w:tcPr>
            <w:tcW w:w="1493" w:type="dxa"/>
            <w:vMerge/>
          </w:tcPr>
          <w:p w:rsidR="009748B4" w:rsidRDefault="009748B4" w:rsidP="00FB36E2"/>
        </w:tc>
        <w:tc>
          <w:tcPr>
            <w:tcW w:w="1767" w:type="dxa"/>
            <w:vMerge/>
          </w:tcPr>
          <w:p w:rsidR="009748B4" w:rsidRPr="00190E17" w:rsidRDefault="009748B4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9748B4" w:rsidRDefault="009748B4" w:rsidP="00FB36E2"/>
        </w:tc>
        <w:tc>
          <w:tcPr>
            <w:tcW w:w="3118" w:type="dxa"/>
            <w:vMerge/>
          </w:tcPr>
          <w:p w:rsidR="009748B4" w:rsidRPr="002325F2" w:rsidRDefault="009748B4" w:rsidP="002325F2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748B4" w:rsidTr="005731D1">
        <w:trPr>
          <w:cantSplit/>
          <w:trHeight w:val="702"/>
        </w:trPr>
        <w:tc>
          <w:tcPr>
            <w:tcW w:w="674" w:type="dxa"/>
            <w:vMerge/>
            <w:textDirection w:val="btLr"/>
          </w:tcPr>
          <w:p w:rsidR="009748B4" w:rsidRDefault="009748B4" w:rsidP="00FB36E2">
            <w:pPr>
              <w:ind w:left="113" w:right="113"/>
              <w:jc w:val="center"/>
            </w:pPr>
          </w:p>
        </w:tc>
        <w:tc>
          <w:tcPr>
            <w:tcW w:w="1135" w:type="dxa"/>
            <w:vAlign w:val="center"/>
          </w:tcPr>
          <w:p w:rsidR="009748B4" w:rsidRPr="00AA2054" w:rsidRDefault="009748B4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3. HAFTA</w:t>
            </w:r>
          </w:p>
          <w:p w:rsidR="009748B4" w:rsidRPr="00AA2054" w:rsidRDefault="009748B4" w:rsidP="00FB36E2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12-16</w:t>
            </w:r>
            <w:r w:rsidRPr="00AA2054">
              <w:rPr>
                <w:sz w:val="18"/>
                <w:szCs w:val="18"/>
              </w:rPr>
              <w:t xml:space="preserve"> HAZİRAN</w:t>
            </w:r>
          </w:p>
        </w:tc>
        <w:tc>
          <w:tcPr>
            <w:tcW w:w="851" w:type="dxa"/>
          </w:tcPr>
          <w:p w:rsidR="009748B4" w:rsidRDefault="009748B4" w:rsidP="00FB36E2">
            <w:pPr>
              <w:jc w:val="center"/>
            </w:pPr>
          </w:p>
          <w:p w:rsidR="009748B4" w:rsidRDefault="009748B4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9748B4" w:rsidRDefault="009748B4">
            <w:pPr>
              <w:rPr>
                <w:color w:val="000000"/>
                <w:sz w:val="20"/>
              </w:rPr>
            </w:pPr>
            <w:r w:rsidRPr="00ED58D8">
              <w:rPr>
                <w:color w:val="000000"/>
                <w:sz w:val="20"/>
              </w:rPr>
              <w:t>ÇEİD.</w:t>
            </w:r>
            <w:proofErr w:type="gramStart"/>
            <w:r w:rsidRPr="00ED58D8">
              <w:rPr>
                <w:color w:val="000000"/>
                <w:sz w:val="20"/>
              </w:rPr>
              <w:t>6.8</w:t>
            </w:r>
            <w:proofErr w:type="gramEnd"/>
            <w:r w:rsidRPr="00ED58D8">
              <w:rPr>
                <w:color w:val="000000"/>
                <w:sz w:val="20"/>
              </w:rPr>
              <w:t>. Çevre, iklim ve sürdürülebilir kalkınma ile ilgili farklı kariyer alanlarına örnekler verir</w:t>
            </w:r>
            <w:r w:rsidR="000E3954">
              <w:rPr>
                <w:color w:val="000000"/>
                <w:sz w:val="20"/>
              </w:rPr>
              <w:t>.</w:t>
            </w:r>
          </w:p>
          <w:p w:rsidR="000E3954" w:rsidRDefault="000E3954">
            <w:pPr>
              <w:rPr>
                <w:color w:val="000000"/>
                <w:sz w:val="20"/>
              </w:rPr>
            </w:pPr>
          </w:p>
          <w:p w:rsidR="000E3954" w:rsidRPr="00D00330" w:rsidRDefault="000E3954">
            <w:pPr>
              <w:rPr>
                <w:color w:val="000000"/>
                <w:sz w:val="20"/>
              </w:rPr>
            </w:pPr>
          </w:p>
        </w:tc>
        <w:tc>
          <w:tcPr>
            <w:tcW w:w="1493" w:type="dxa"/>
            <w:vMerge/>
          </w:tcPr>
          <w:p w:rsidR="009748B4" w:rsidRDefault="009748B4" w:rsidP="00FB36E2"/>
        </w:tc>
        <w:tc>
          <w:tcPr>
            <w:tcW w:w="1767" w:type="dxa"/>
            <w:vMerge/>
          </w:tcPr>
          <w:p w:rsidR="009748B4" w:rsidRPr="00190E17" w:rsidRDefault="009748B4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9748B4" w:rsidRDefault="009748B4" w:rsidP="00FB36E2"/>
        </w:tc>
        <w:tc>
          <w:tcPr>
            <w:tcW w:w="3118" w:type="dxa"/>
            <w:vMerge/>
          </w:tcPr>
          <w:p w:rsidR="009748B4" w:rsidRDefault="009748B4" w:rsidP="00FB36E2"/>
        </w:tc>
      </w:tr>
    </w:tbl>
    <w:p w:rsidR="00164F80" w:rsidRDefault="00164F80" w:rsidP="002325F2">
      <w:pPr>
        <w:spacing w:after="160" w:line="259" w:lineRule="auto"/>
        <w:rPr>
          <w:rFonts w:eastAsia="Times New Roman" w:cs="Times New Roman"/>
          <w:b/>
          <w:color w:val="000000"/>
          <w:sz w:val="18"/>
          <w:szCs w:val="18"/>
        </w:rPr>
      </w:pPr>
    </w:p>
    <w:p w:rsidR="002325F2" w:rsidRDefault="002325F2" w:rsidP="002325F2">
      <w:pPr>
        <w:spacing w:after="160" w:line="259" w:lineRule="auto"/>
        <w:rPr>
          <w:rFonts w:eastAsia="Times New Roman" w:cs="Times New Roman"/>
          <w:b/>
          <w:color w:val="000000"/>
          <w:sz w:val="18"/>
          <w:szCs w:val="18"/>
        </w:rPr>
      </w:pPr>
      <w:r w:rsidRPr="002325F2">
        <w:rPr>
          <w:rFonts w:eastAsia="Times New Roman" w:cs="Times New Roman"/>
          <w:b/>
          <w:color w:val="000000"/>
          <w:sz w:val="18"/>
          <w:szCs w:val="18"/>
        </w:rPr>
        <w:t>Bu yıllık plan T.C. Milli Eğitim Bakanlığı Talim ve Terbiye Kurulu Başkanlığının yayınladığı öğretim programı esas alınarak yapılmıştır.</w:t>
      </w:r>
      <w:r w:rsidR="00AA4860" w:rsidRPr="00AA4860">
        <w:t xml:space="preserve"> </w:t>
      </w:r>
      <w:r w:rsidR="00AA4860" w:rsidRPr="00AA4860">
        <w:rPr>
          <w:rFonts w:eastAsia="Times New Roman" w:cs="Times New Roman"/>
          <w:b/>
          <w:color w:val="000000"/>
          <w:sz w:val="18"/>
          <w:szCs w:val="18"/>
        </w:rPr>
        <w:t xml:space="preserve">Bu yıllık planda toplam eğitim öğretim </w:t>
      </w:r>
      <w:r w:rsidR="00B77B50">
        <w:rPr>
          <w:rFonts w:eastAsia="Times New Roman" w:cs="Times New Roman"/>
          <w:b/>
          <w:color w:val="000000"/>
          <w:sz w:val="18"/>
          <w:szCs w:val="18"/>
        </w:rPr>
        <w:t>yılı</w:t>
      </w:r>
      <w:r w:rsidR="00F336C3">
        <w:rPr>
          <w:rFonts w:eastAsia="Times New Roman" w:cs="Times New Roman"/>
          <w:b/>
          <w:color w:val="000000"/>
          <w:sz w:val="18"/>
          <w:szCs w:val="18"/>
        </w:rPr>
        <w:t xml:space="preserve"> 36</w:t>
      </w:r>
      <w:r w:rsidR="00AA4860" w:rsidRPr="00AA4860">
        <w:rPr>
          <w:rFonts w:eastAsia="Times New Roman" w:cs="Times New Roman"/>
          <w:b/>
          <w:color w:val="000000"/>
          <w:sz w:val="18"/>
          <w:szCs w:val="18"/>
        </w:rPr>
        <w:t xml:space="preserve"> haftadır.</w:t>
      </w:r>
    </w:p>
    <w:p w:rsidR="002325F2" w:rsidRPr="002325F2" w:rsidRDefault="002325F2" w:rsidP="002325F2">
      <w:pPr>
        <w:spacing w:after="160" w:line="259" w:lineRule="auto"/>
        <w:ind w:left="708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b/>
          <w:color w:val="000000"/>
          <w:sz w:val="18"/>
          <w:szCs w:val="18"/>
        </w:rPr>
        <w:t xml:space="preserve">  Zeki DOĞAN </w:t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  <w:t xml:space="preserve">   </w:t>
      </w:r>
      <w:r w:rsidR="000E3954">
        <w:rPr>
          <w:rFonts w:eastAsia="Times New Roman" w:cs="Times New Roman"/>
          <w:color w:val="000000"/>
          <w:sz w:val="18"/>
          <w:szCs w:val="18"/>
        </w:rPr>
        <w:t>11/09/2023</w:t>
      </w:r>
      <w:r w:rsidRPr="002325F2">
        <w:rPr>
          <w:rFonts w:eastAsia="Times New Roman" w:cs="Times New Roman"/>
          <w:color w:val="000000"/>
          <w:sz w:val="18"/>
          <w:szCs w:val="18"/>
        </w:rPr>
        <w:br/>
        <w:t>Ders Öğretmeni</w:t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="00C85878" w:rsidRPr="00C85878">
        <w:rPr>
          <w:rFonts w:eastAsia="Times New Roman" w:cs="Times New Roman"/>
          <w:color w:val="000000"/>
          <w:sz w:val="18"/>
          <w:szCs w:val="18"/>
        </w:rPr>
        <w:t xml:space="preserve">Gürsel AKPOLAT             </w:t>
      </w:r>
      <w:bookmarkStart w:id="0" w:name="_GoBack"/>
      <w:bookmarkEnd w:id="0"/>
      <w:r w:rsidRPr="002325F2">
        <w:rPr>
          <w:rFonts w:eastAsia="Times New Roman" w:cs="Times New Roman"/>
          <w:color w:val="000000"/>
          <w:sz w:val="18"/>
          <w:szCs w:val="18"/>
        </w:rPr>
        <w:br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  <w:t xml:space="preserve">                    Okul Müdürü</w:t>
      </w:r>
    </w:p>
    <w:p w:rsidR="002E4A71" w:rsidRDefault="002E4A71"/>
    <w:sectPr w:rsidR="002E4A71" w:rsidSect="00001DAE">
      <w:headerReference w:type="default" r:id="rId7"/>
      <w:pgSz w:w="16838" w:h="11906" w:orient="landscape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E0D" w:rsidRDefault="00524E0D" w:rsidP="00001DAE">
      <w:pPr>
        <w:spacing w:after="0" w:line="240" w:lineRule="auto"/>
      </w:pPr>
      <w:r>
        <w:separator/>
      </w:r>
    </w:p>
  </w:endnote>
  <w:endnote w:type="continuationSeparator" w:id="0">
    <w:p w:rsidR="00524E0D" w:rsidRDefault="00524E0D" w:rsidP="0000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E0D" w:rsidRDefault="00524E0D" w:rsidP="00001DAE">
      <w:pPr>
        <w:spacing w:after="0" w:line="240" w:lineRule="auto"/>
      </w:pPr>
      <w:r>
        <w:separator/>
      </w:r>
    </w:p>
  </w:footnote>
  <w:footnote w:type="continuationSeparator" w:id="0">
    <w:p w:rsidR="00524E0D" w:rsidRDefault="00524E0D" w:rsidP="0000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alias w:val="Başlık"/>
      <w:id w:val="77738743"/>
      <w:placeholder>
        <w:docPart w:val="4E348DB5EB324F489BFE17C2EFAF735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64D8D" w:rsidRPr="00001DAE" w:rsidRDefault="00B508A0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</w:rPr>
        </w:pPr>
        <w:r>
          <w:rPr>
            <w:b/>
          </w:rPr>
          <w:t xml:space="preserve">2023-2024 EĞİTİM ÖĞRETİM YILI </w:t>
        </w:r>
        <w:r w:rsidR="00C85878">
          <w:rPr>
            <w:b/>
          </w:rPr>
          <w:t>BAYRAMYAZI</w:t>
        </w:r>
        <w:r>
          <w:rPr>
            <w:b/>
          </w:rPr>
          <w:t xml:space="preserve"> ORTAOKULU 6-7-8.SINIF ÇEVRE VE İKLİM DEĞİŞİKLİĞİ DERSİ ÜNİTELENDİRİLMİŞ YILLIK PLANI</w:t>
        </w:r>
      </w:p>
    </w:sdtContent>
  </w:sdt>
  <w:p w:rsidR="00664D8D" w:rsidRPr="00001DAE" w:rsidRDefault="00664D8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8C"/>
    <w:rsid w:val="00001DAE"/>
    <w:rsid w:val="00020183"/>
    <w:rsid w:val="00056117"/>
    <w:rsid w:val="000605BA"/>
    <w:rsid w:val="000C6CAF"/>
    <w:rsid w:val="000C7490"/>
    <w:rsid w:val="000E3954"/>
    <w:rsid w:val="001416DF"/>
    <w:rsid w:val="00164F80"/>
    <w:rsid w:val="00175DFC"/>
    <w:rsid w:val="00181F83"/>
    <w:rsid w:val="00182FCE"/>
    <w:rsid w:val="00190E17"/>
    <w:rsid w:val="00193ECA"/>
    <w:rsid w:val="001E2D0B"/>
    <w:rsid w:val="001F30F3"/>
    <w:rsid w:val="00201F57"/>
    <w:rsid w:val="0022251A"/>
    <w:rsid w:val="00227287"/>
    <w:rsid w:val="002325F2"/>
    <w:rsid w:val="00255F07"/>
    <w:rsid w:val="00261327"/>
    <w:rsid w:val="00267755"/>
    <w:rsid w:val="002B2DFF"/>
    <w:rsid w:val="002C0517"/>
    <w:rsid w:val="002C3426"/>
    <w:rsid w:val="002E4A71"/>
    <w:rsid w:val="00402373"/>
    <w:rsid w:val="00421AAA"/>
    <w:rsid w:val="00452523"/>
    <w:rsid w:val="00455354"/>
    <w:rsid w:val="00494014"/>
    <w:rsid w:val="004A019D"/>
    <w:rsid w:val="004C6887"/>
    <w:rsid w:val="004D683D"/>
    <w:rsid w:val="005002EC"/>
    <w:rsid w:val="00524E0D"/>
    <w:rsid w:val="005731D1"/>
    <w:rsid w:val="005744D3"/>
    <w:rsid w:val="0057724D"/>
    <w:rsid w:val="00592290"/>
    <w:rsid w:val="005B0D7E"/>
    <w:rsid w:val="00626E29"/>
    <w:rsid w:val="006318BB"/>
    <w:rsid w:val="00664D8D"/>
    <w:rsid w:val="00691BBD"/>
    <w:rsid w:val="006A2721"/>
    <w:rsid w:val="006B7889"/>
    <w:rsid w:val="006D1967"/>
    <w:rsid w:val="006D308C"/>
    <w:rsid w:val="006F0C10"/>
    <w:rsid w:val="00726089"/>
    <w:rsid w:val="00745586"/>
    <w:rsid w:val="00756946"/>
    <w:rsid w:val="007961CC"/>
    <w:rsid w:val="00802AC6"/>
    <w:rsid w:val="00812EE9"/>
    <w:rsid w:val="0082247A"/>
    <w:rsid w:val="00852AE6"/>
    <w:rsid w:val="0086311A"/>
    <w:rsid w:val="00872E58"/>
    <w:rsid w:val="0091305E"/>
    <w:rsid w:val="00917C88"/>
    <w:rsid w:val="00930A7A"/>
    <w:rsid w:val="00933A64"/>
    <w:rsid w:val="00964F5C"/>
    <w:rsid w:val="00970D78"/>
    <w:rsid w:val="00972CD9"/>
    <w:rsid w:val="009748B4"/>
    <w:rsid w:val="009761F5"/>
    <w:rsid w:val="009A7E15"/>
    <w:rsid w:val="00A16B25"/>
    <w:rsid w:val="00A213D3"/>
    <w:rsid w:val="00A35D17"/>
    <w:rsid w:val="00A36371"/>
    <w:rsid w:val="00A57FA6"/>
    <w:rsid w:val="00A93BC3"/>
    <w:rsid w:val="00AA4860"/>
    <w:rsid w:val="00B26558"/>
    <w:rsid w:val="00B3589B"/>
    <w:rsid w:val="00B508A0"/>
    <w:rsid w:val="00B728BD"/>
    <w:rsid w:val="00B77B50"/>
    <w:rsid w:val="00BE6E38"/>
    <w:rsid w:val="00C025B0"/>
    <w:rsid w:val="00C05729"/>
    <w:rsid w:val="00C16280"/>
    <w:rsid w:val="00C24B61"/>
    <w:rsid w:val="00C85878"/>
    <w:rsid w:val="00CB3D6C"/>
    <w:rsid w:val="00CB66EF"/>
    <w:rsid w:val="00CC574F"/>
    <w:rsid w:val="00D00330"/>
    <w:rsid w:val="00D16370"/>
    <w:rsid w:val="00D43AA2"/>
    <w:rsid w:val="00D60EC0"/>
    <w:rsid w:val="00DA12B6"/>
    <w:rsid w:val="00DE4603"/>
    <w:rsid w:val="00DE70C4"/>
    <w:rsid w:val="00DF0BB6"/>
    <w:rsid w:val="00E66036"/>
    <w:rsid w:val="00E7605B"/>
    <w:rsid w:val="00EA3B03"/>
    <w:rsid w:val="00ED52A5"/>
    <w:rsid w:val="00ED58D8"/>
    <w:rsid w:val="00F05F3C"/>
    <w:rsid w:val="00F11EAD"/>
    <w:rsid w:val="00F21DD1"/>
    <w:rsid w:val="00F336C3"/>
    <w:rsid w:val="00F35468"/>
    <w:rsid w:val="00F62F69"/>
    <w:rsid w:val="00F645F3"/>
    <w:rsid w:val="00FB36E2"/>
    <w:rsid w:val="00FC1775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35468"/>
    <w:pPr>
      <w:spacing w:after="0" w:line="240" w:lineRule="auto"/>
    </w:pPr>
  </w:style>
  <w:style w:type="character" w:styleId="Kpr">
    <w:name w:val="Hyperlink"/>
    <w:rsid w:val="002E4A7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90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90E17"/>
  </w:style>
  <w:style w:type="paragraph" w:styleId="Altbilgi">
    <w:name w:val="footer"/>
    <w:basedOn w:val="Normal"/>
    <w:link w:val="AltbilgiChar"/>
    <w:uiPriority w:val="99"/>
    <w:unhideWhenUsed/>
    <w:rsid w:val="0000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1DAE"/>
  </w:style>
  <w:style w:type="paragraph" w:styleId="BalonMetni">
    <w:name w:val="Balloon Text"/>
    <w:basedOn w:val="Normal"/>
    <w:link w:val="BalonMetniChar"/>
    <w:uiPriority w:val="99"/>
    <w:semiHidden/>
    <w:unhideWhenUsed/>
    <w:rsid w:val="0000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1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35468"/>
    <w:pPr>
      <w:spacing w:after="0" w:line="240" w:lineRule="auto"/>
    </w:pPr>
  </w:style>
  <w:style w:type="character" w:styleId="Kpr">
    <w:name w:val="Hyperlink"/>
    <w:rsid w:val="002E4A7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90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90E17"/>
  </w:style>
  <w:style w:type="paragraph" w:styleId="Altbilgi">
    <w:name w:val="footer"/>
    <w:basedOn w:val="Normal"/>
    <w:link w:val="AltbilgiChar"/>
    <w:uiPriority w:val="99"/>
    <w:unhideWhenUsed/>
    <w:rsid w:val="0000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1DAE"/>
  </w:style>
  <w:style w:type="paragraph" w:styleId="BalonMetni">
    <w:name w:val="Balloon Text"/>
    <w:basedOn w:val="Normal"/>
    <w:link w:val="BalonMetniChar"/>
    <w:uiPriority w:val="99"/>
    <w:semiHidden/>
    <w:unhideWhenUsed/>
    <w:rsid w:val="0000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1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348DB5EB324F489BFE17C2EFAF73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17CF4B-7540-41B0-BC65-458E5BE20E5A}"/>
      </w:docPartPr>
      <w:docPartBody>
        <w:p w:rsidR="00636AAE" w:rsidRDefault="00636AAE" w:rsidP="00636AAE">
          <w:pPr>
            <w:pStyle w:val="4E348DB5EB324F489BFE17C2EFAF735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AE"/>
    <w:rsid w:val="00164B95"/>
    <w:rsid w:val="00315BCB"/>
    <w:rsid w:val="00452237"/>
    <w:rsid w:val="004F0235"/>
    <w:rsid w:val="00547835"/>
    <w:rsid w:val="005C186E"/>
    <w:rsid w:val="00636AAE"/>
    <w:rsid w:val="0077278D"/>
    <w:rsid w:val="00A36BD8"/>
    <w:rsid w:val="00B60565"/>
    <w:rsid w:val="00C8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E348DB5EB324F489BFE17C2EFAF735D">
    <w:name w:val="4E348DB5EB324F489BFE17C2EFAF735D"/>
    <w:rsid w:val="00636AA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E348DB5EB324F489BFE17C2EFAF735D">
    <w:name w:val="4E348DB5EB324F489BFE17C2EFAF735D"/>
    <w:rsid w:val="00636A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2022-2023 EĞİTİM ÖĞRETİM YILI POZANTI ATATÜRK ORTAOKULU 6-7-8.SINIF ÇEVRE VE İKLİM DEĞİŞİKLİĞİ DERSİ ÜNİTELENDİRİLMİŞ YILLIK PLANI</vt:lpstr>
    </vt:vector>
  </TitlesOfParts>
  <Company>By NeC ® 2010 | Katilimsiz.Com</Company>
  <LinksUpToDate>false</LinksUpToDate>
  <CharactersWithSpaces>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EĞİTİM ÖĞRETİM YILI BAYRAMYAZI ORTAOKULU 6-7-8.SINIF ÇEVRE VE İKLİM DEĞİŞİKLİĞİ DERSİ ÜNİTELENDİRİLMİŞ YILLIK PLANI</dc:title>
  <dc:creator>ZEKİ DOĞAN</dc:creator>
  <cp:keywords>SOSYALCİNİZ.NET</cp:keywords>
  <cp:lastModifiedBy>Zeki</cp:lastModifiedBy>
  <cp:revision>4</cp:revision>
  <dcterms:created xsi:type="dcterms:W3CDTF">2023-06-30T07:15:00Z</dcterms:created>
  <dcterms:modified xsi:type="dcterms:W3CDTF">2023-08-15T18:23:00Z</dcterms:modified>
</cp:coreProperties>
</file>