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A116E" w:rsidP="00484829">
            <w:pPr>
              <w:tabs>
                <w:tab w:val="left" w:pos="56"/>
              </w:tabs>
              <w:spacing w:line="256" w:lineRule="auto"/>
              <w:ind w:left="84" w:hanging="14"/>
              <w:rPr>
                <w:rFonts w:ascii="Times New Roman" w:hAnsi="Times New Roman" w:cs="Times New Roman"/>
              </w:rPr>
            </w:pPr>
            <w:r w:rsidRPr="00CA116E">
              <w:rPr>
                <w:rFonts w:ascii="Times New Roman" w:hAnsi="Times New Roman" w:cs="Times New Roman"/>
              </w:rPr>
              <w:t>ATATÜRK İLKELERİ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CA116E" w:rsidP="0043197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Şubat </w:t>
            </w:r>
            <w:r w:rsidR="00484829">
              <w:rPr>
                <w:rFonts w:ascii="Times New Roman" w:hAnsi="Times New Roman" w:cs="Times New Roman"/>
              </w:rPr>
              <w:t xml:space="preserve"> </w:t>
            </w:r>
            <w:r w:rsidR="0043197F">
              <w:rPr>
                <w:rFonts w:ascii="Times New Roman" w:hAnsi="Times New Roman" w:cs="Times New Roman"/>
                <w:color w:val="FF0000"/>
              </w:rPr>
              <w:t>(27 Şuba</w:t>
            </w:r>
            <w:r>
              <w:rPr>
                <w:rFonts w:ascii="Times New Roman" w:hAnsi="Times New Roman" w:cs="Times New Roman"/>
                <w:color w:val="FF0000"/>
              </w:rPr>
              <w:t xml:space="preserve">t </w:t>
            </w:r>
            <w:r w:rsidR="0043197F">
              <w:rPr>
                <w:rFonts w:ascii="Times New Roman" w:hAnsi="Times New Roman" w:cs="Times New Roman"/>
                <w:color w:val="FF0000"/>
              </w:rPr>
              <w:t>-3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E54676" w:rsidP="00E54676">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İlke nedir</w:t>
            </w:r>
            <w:r w:rsidR="00795031" w:rsidRPr="00795031">
              <w:rPr>
                <w:rFonts w:ascii="Times New Roman" w:hAnsi="Times New Roman" w:cs="Times New Roman"/>
                <w:b/>
                <w:iCs/>
              </w:rPr>
              <w:t>?</w:t>
            </w:r>
            <w:r w:rsidR="00795031" w:rsidRPr="00795031">
              <w:rPr>
                <w:rFonts w:ascii="Times New Roman" w:hAnsi="Times New Roman" w:cs="Times New Roman"/>
                <w:iCs/>
              </w:rPr>
              <w:t xml:space="preserve"> </w:t>
            </w:r>
            <w:r>
              <w:t xml:space="preserve"> </w:t>
            </w:r>
            <w:r w:rsidRPr="00E54676">
              <w:rPr>
                <w:rFonts w:ascii="Times New Roman" w:hAnsi="Times New Roman" w:cs="Times New Roman"/>
                <w:b/>
                <w:iCs/>
              </w:rPr>
              <w:t>Atatürk ilke ve inkılaplarının</w:t>
            </w:r>
            <w:r w:rsidRPr="00E54676">
              <w:rPr>
                <w:rFonts w:ascii="Times New Roman" w:hAnsi="Times New Roman" w:cs="Times New Roman"/>
                <w:b/>
                <w:iCs/>
              </w:rPr>
              <w:t xml:space="preserve"> ortaya çıkmasında Türk halkı</w:t>
            </w:r>
            <w:r w:rsidRPr="00E54676">
              <w:rPr>
                <w:rFonts w:ascii="Times New Roman" w:hAnsi="Times New Roman" w:cs="Times New Roman"/>
                <w:b/>
                <w:iCs/>
              </w:rPr>
              <w:t>nın hangi ihtiyaçları etkili olmuştur?</w:t>
            </w:r>
            <w:r w:rsidRPr="00E54676">
              <w:rPr>
                <w:rFonts w:ascii="Times New Roman" w:hAnsi="Times New Roman" w:cs="Times New Roman"/>
                <w:iCs/>
              </w:rPr>
              <w:t xml:space="preserve"> </w:t>
            </w:r>
            <w:proofErr w:type="gramStart"/>
            <w:r w:rsidR="00795031" w:rsidRPr="00E54676">
              <w:rPr>
                <w:rFonts w:ascii="Times New Roman" w:hAnsi="Times New Roman" w:cs="Times New Roman"/>
                <w:iCs/>
              </w:rPr>
              <w:t>sorusu</w:t>
            </w:r>
            <w:proofErr w:type="gramEnd"/>
            <w:r w:rsidR="00795031" w:rsidRPr="00E54676">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E54676" w:rsidRPr="00795031" w:rsidRDefault="00E54676"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133’teki etkinlik yapılır.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bookmarkStart w:id="0" w:name="_GoBack"/>
            <w:bookmarkEnd w:id="0"/>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Atatürk ilkeleri Cumhuriyetçilik, Milliyetçilik, Halkçılık, Laiklik, Devletçilik, </w:t>
            </w:r>
            <w:proofErr w:type="spellStart"/>
            <w:r w:rsidRPr="00795031">
              <w:rPr>
                <w:rFonts w:ascii="Times New Roman" w:hAnsi="Times New Roman" w:cs="Times New Roman"/>
                <w:iCs/>
              </w:rPr>
              <w:t>İnkılapçılık’tır</w:t>
            </w:r>
            <w:proofErr w:type="spellEnd"/>
            <w:r w:rsidRPr="00795031">
              <w:rPr>
                <w:rFonts w:ascii="Times New Roman" w:hAnsi="Times New Roman" w:cs="Times New Roman"/>
                <w:iCs/>
              </w:rPr>
              <w:t>.</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2023-02-22T11:16:00Z</dcterms:created>
  <dcterms:modified xsi:type="dcterms:W3CDTF">2023-02-22T11:16:00Z</dcterms:modified>
</cp:coreProperties>
</file>