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58" w:rsidRPr="009A41D7" w:rsidRDefault="00425C58" w:rsidP="009A41D7">
      <w:pPr>
        <w:pStyle w:val="AralkYok"/>
      </w:pPr>
    </w:p>
    <w:tbl>
      <w:tblPr>
        <w:tblStyle w:val="TabloKlavuzu1"/>
        <w:tblpPr w:leftFromText="141" w:rightFromText="141" w:vertAnchor="text" w:horzAnchor="margin" w:tblpXSpec="center" w:tblpY="86"/>
        <w:tblW w:w="10314" w:type="dxa"/>
        <w:tblInd w:w="0" w:type="dxa"/>
        <w:tblCellMar>
          <w:left w:w="70" w:type="dxa"/>
          <w:right w:w="70" w:type="dxa"/>
        </w:tblCellMar>
        <w:tblLook w:val="04A0" w:firstRow="1" w:lastRow="0" w:firstColumn="1" w:lastColumn="0" w:noHBand="0" w:noVBand="1"/>
      </w:tblPr>
      <w:tblGrid>
        <w:gridCol w:w="3965"/>
        <w:gridCol w:w="6349"/>
      </w:tblGrid>
      <w:tr w:rsidR="003527C6" w:rsidRPr="003527C6" w:rsidTr="003527C6">
        <w:trPr>
          <w:trHeight w:val="375"/>
        </w:trPr>
        <w:tc>
          <w:tcPr>
            <w:tcW w:w="10314" w:type="dxa"/>
            <w:gridSpan w:val="2"/>
            <w:tcBorders>
              <w:top w:val="single" w:sz="4" w:space="0" w:color="auto"/>
              <w:left w:val="single" w:sz="4" w:space="0" w:color="auto"/>
              <w:bottom w:val="single" w:sz="4" w:space="0" w:color="auto"/>
              <w:right w:val="single" w:sz="4" w:space="0" w:color="auto"/>
            </w:tcBorders>
            <w:hideMark/>
          </w:tcPr>
          <w:p w:rsidR="003527C6" w:rsidRPr="003527C6" w:rsidRDefault="003527C6" w:rsidP="003527C6">
            <w:pPr>
              <w:spacing w:line="0" w:lineRule="atLeast"/>
              <w:ind w:right="900" w:firstLine="567"/>
              <w:jc w:val="center"/>
              <w:rPr>
                <w:b/>
                <w:lang w:eastAsia="en-US"/>
              </w:rPr>
            </w:pPr>
            <w:r w:rsidRPr="003527C6">
              <w:rPr>
                <w:b/>
                <w:lang w:eastAsia="en-US"/>
              </w:rPr>
              <w:t>2022-2023 EĞİTİM ÖĞRETİM YILI POZANTI ATATÜRK ORTAOKULU</w:t>
            </w:r>
          </w:p>
          <w:p w:rsidR="003527C6" w:rsidRPr="003527C6" w:rsidRDefault="003527C6" w:rsidP="003527C6">
            <w:pPr>
              <w:jc w:val="center"/>
              <w:rPr>
                <w:b/>
                <w:lang w:eastAsia="en-US"/>
              </w:rPr>
            </w:pPr>
            <w:r w:rsidRPr="003527C6">
              <w:rPr>
                <w:b/>
                <w:lang w:eastAsia="en-US"/>
              </w:rPr>
              <w:t xml:space="preserve">SEÇMELİ DERSLER </w:t>
            </w:r>
            <w:r w:rsidRPr="003527C6">
              <w:rPr>
                <w:b/>
                <w:lang w:eastAsia="en-US"/>
              </w:rPr>
              <w:br/>
            </w:r>
            <w:r w:rsidRPr="003527C6">
              <w:rPr>
                <w:lang w:eastAsia="en-US"/>
              </w:rPr>
              <w:t xml:space="preserve">        (HALK KÜLTÜRÜ - HUKUK VE ADALET - MEDYA OKURYAZARLIĞI – ŞEHRİMİZ -DÜŞÜNME EĞİTİMİ)</w:t>
            </w:r>
            <w:r>
              <w:rPr>
                <w:b/>
                <w:lang w:eastAsia="en-US"/>
              </w:rPr>
              <w:t xml:space="preserve"> </w:t>
            </w:r>
            <w:r>
              <w:rPr>
                <w:b/>
                <w:lang w:eastAsia="en-US"/>
              </w:rPr>
              <w:br/>
              <w:t xml:space="preserve">        2</w:t>
            </w:r>
            <w:r w:rsidRPr="003527C6">
              <w:rPr>
                <w:b/>
                <w:lang w:eastAsia="en-US"/>
              </w:rPr>
              <w:t>.DÖNEM ZÜMRE ÖĞRETMENLER KURULU TOPLANTI TUTANAĞIDIR.</w:t>
            </w:r>
            <w:r w:rsidRPr="003527C6">
              <w:rPr>
                <w:b/>
                <w:lang w:eastAsia="en-US"/>
              </w:rPr>
              <w:br/>
            </w:r>
            <w:r w:rsidRPr="003527C6">
              <w:rPr>
                <w:b/>
                <w:lang w:eastAsia="en-US"/>
              </w:rPr>
              <w:br/>
            </w: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NO</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Pr>
                <w:lang w:eastAsia="en-US"/>
              </w:rPr>
              <w:t>2</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TARİHİ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5A1081" w:rsidP="003527C6">
            <w:pPr>
              <w:rPr>
                <w:lang w:eastAsia="en-US"/>
              </w:rPr>
            </w:pPr>
            <w:proofErr w:type="gramStart"/>
            <w:r>
              <w:rPr>
                <w:lang w:eastAsia="en-US"/>
              </w:rPr>
              <w:t>22</w:t>
            </w:r>
            <w:r w:rsidR="003527C6">
              <w:rPr>
                <w:lang w:eastAsia="en-US"/>
              </w:rPr>
              <w:t>/02/2023</w:t>
            </w:r>
            <w:proofErr w:type="gramEnd"/>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YERİ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3527C6" w:rsidP="003527C6">
            <w:pPr>
              <w:rPr>
                <w:lang w:eastAsia="en-US"/>
              </w:rPr>
            </w:pPr>
            <w:r w:rsidRPr="003527C6">
              <w:rPr>
                <w:lang w:eastAsia="en-US"/>
              </w:rPr>
              <w:t>Öğretmenler Odası</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 SAATİ</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527C6" w:rsidRPr="003527C6" w:rsidRDefault="00BF1CE5" w:rsidP="003527C6">
            <w:pPr>
              <w:rPr>
                <w:lang w:eastAsia="en-US"/>
              </w:rPr>
            </w:pPr>
            <w:r>
              <w:rPr>
                <w:lang w:eastAsia="en-US"/>
              </w:rPr>
              <w:t>15</w:t>
            </w:r>
            <w:r w:rsidR="003527C6" w:rsidRPr="003527C6">
              <w:rPr>
                <w:lang w:eastAsia="en-US"/>
              </w:rPr>
              <w:t>:00</w:t>
            </w:r>
          </w:p>
          <w:p w:rsidR="003527C6" w:rsidRPr="003527C6" w:rsidRDefault="003527C6" w:rsidP="003527C6">
            <w:pPr>
              <w:rPr>
                <w:lang w:eastAsia="en-US"/>
              </w:rPr>
            </w:pPr>
          </w:p>
        </w:tc>
      </w:tr>
      <w:tr w:rsidR="003527C6" w:rsidRPr="003527C6" w:rsidTr="003527C6">
        <w:tc>
          <w:tcPr>
            <w:tcW w:w="3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b/>
                <w:lang w:eastAsia="en-US"/>
              </w:rPr>
            </w:pPr>
            <w:r w:rsidRPr="003527C6">
              <w:rPr>
                <w:b/>
                <w:lang w:eastAsia="en-US"/>
              </w:rPr>
              <w:t>TOPLANTIYA KATILANLAR</w:t>
            </w:r>
          </w:p>
        </w:tc>
        <w:tc>
          <w:tcPr>
            <w:tcW w:w="6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527C6" w:rsidRPr="003527C6" w:rsidRDefault="003527C6" w:rsidP="003527C6">
            <w:pPr>
              <w:rPr>
                <w:lang w:eastAsia="en-US"/>
              </w:rPr>
            </w:pPr>
            <w:r w:rsidRPr="003527C6">
              <w:rPr>
                <w:lang w:eastAsia="en-US"/>
              </w:rPr>
              <w:t>Zümre Başkanı ve Ders Öğretmeni Zeki DOĞAN</w:t>
            </w:r>
            <w:r w:rsidRPr="003527C6">
              <w:rPr>
                <w:lang w:eastAsia="en-US"/>
              </w:rPr>
              <w:br/>
              <w:t>Ders Öğretmeni Mehmet Raşit TUNÇ</w:t>
            </w:r>
          </w:p>
          <w:p w:rsidR="003527C6" w:rsidRPr="003527C6" w:rsidRDefault="003527C6" w:rsidP="003527C6">
            <w:pPr>
              <w:rPr>
                <w:lang w:eastAsia="en-US"/>
              </w:rPr>
            </w:pPr>
            <w:r w:rsidRPr="003527C6">
              <w:rPr>
                <w:lang w:eastAsia="en-US"/>
              </w:rPr>
              <w:t xml:space="preserve"> </w:t>
            </w:r>
          </w:p>
        </w:tc>
      </w:tr>
    </w:tbl>
    <w:p w:rsidR="008718C7" w:rsidRDefault="008718C7" w:rsidP="000C0463"/>
    <w:p w:rsidR="003527C6" w:rsidRDefault="003527C6" w:rsidP="00E6332E">
      <w:pPr>
        <w:rPr>
          <w:b/>
          <w:bCs/>
        </w:rPr>
      </w:pPr>
    </w:p>
    <w:p w:rsidR="003527C6" w:rsidRDefault="003527C6" w:rsidP="00B560B6">
      <w:pPr>
        <w:jc w:val="center"/>
        <w:rPr>
          <w:b/>
          <w:bCs/>
        </w:rPr>
      </w:pPr>
    </w:p>
    <w:p w:rsidR="00425C58" w:rsidRDefault="00425C58" w:rsidP="00B560B6">
      <w:pPr>
        <w:jc w:val="center"/>
        <w:rPr>
          <w:b/>
          <w:bCs/>
        </w:rPr>
      </w:pPr>
      <w:r w:rsidRPr="00455571">
        <w:rPr>
          <w:b/>
          <w:bCs/>
        </w:rPr>
        <w:t>GÜNDEM MADDELERİ</w:t>
      </w:r>
    </w:p>
    <w:p w:rsidR="00CE7106" w:rsidRPr="00455571" w:rsidRDefault="00CE7106" w:rsidP="00B560B6">
      <w:pPr>
        <w:jc w:val="center"/>
        <w:rPr>
          <w:b/>
          <w:bCs/>
        </w:rPr>
      </w:pP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5C0659" w:rsidRDefault="00A438B3" w:rsidP="00A438B3">
      <w:pPr>
        <w:numPr>
          <w:ilvl w:val="0"/>
          <w:numId w:val="29"/>
        </w:numPr>
        <w:rPr>
          <w:b/>
        </w:rPr>
      </w:pPr>
      <w:r w:rsidRPr="00A438B3">
        <w:t>Birinci dönem zümre kararlarının gözden geçirilerek değerlendirilmesi</w:t>
      </w:r>
    </w:p>
    <w:p w:rsidR="005C0659" w:rsidRPr="002B6089" w:rsidRDefault="005C0659" w:rsidP="00A438B3">
      <w:pPr>
        <w:numPr>
          <w:ilvl w:val="0"/>
          <w:numId w:val="29"/>
        </w:numPr>
        <w:rPr>
          <w:b/>
          <w:color w:val="FF0000"/>
        </w:rPr>
      </w:pPr>
      <w:r w:rsidRPr="002B6089">
        <w:rPr>
          <w:color w:val="FF0000"/>
        </w:rPr>
        <w:t xml:space="preserve">6 Şubat 2022 tarihinde </w:t>
      </w:r>
      <w:r w:rsidR="00D558F4" w:rsidRPr="002B6089">
        <w:rPr>
          <w:color w:val="FF0000"/>
        </w:rPr>
        <w:t xml:space="preserve">Kahramanmaraş </w:t>
      </w:r>
      <w:r w:rsidRPr="002B6089">
        <w:rPr>
          <w:color w:val="FF0000"/>
        </w:rPr>
        <w:t xml:space="preserve">Pazarcık merkezli </w:t>
      </w:r>
      <w:r w:rsidR="00D558F4" w:rsidRPr="002B6089">
        <w:rPr>
          <w:color w:val="FF0000"/>
        </w:rPr>
        <w:t xml:space="preserve">yaşanan depremler nedeniyle alınan kararların </w:t>
      </w:r>
      <w:r w:rsidR="00E018CC" w:rsidRPr="002B6089">
        <w:rPr>
          <w:color w:val="FF0000"/>
        </w:rPr>
        <w:t>değerlendirilmesi</w:t>
      </w:r>
      <w:r w:rsidR="00BB4830" w:rsidRPr="002B6089">
        <w:rPr>
          <w:color w:val="FF0000"/>
        </w:rPr>
        <w:t xml:space="preserve"> </w:t>
      </w:r>
    </w:p>
    <w:p w:rsidR="00BB4830" w:rsidRPr="002B6089" w:rsidRDefault="0013227A" w:rsidP="0013227A">
      <w:pPr>
        <w:numPr>
          <w:ilvl w:val="0"/>
          <w:numId w:val="29"/>
        </w:numPr>
        <w:rPr>
          <w:color w:val="FF0000"/>
        </w:rPr>
      </w:pPr>
      <w:r w:rsidRPr="002B6089">
        <w:rPr>
          <w:color w:val="FF0000"/>
        </w:rPr>
        <w:t xml:space="preserve">6 Şubat 2022 tarihinde Kahramanmaraş Pazarcık merkezli yaşanan depremlerin </w:t>
      </w:r>
      <w:proofErr w:type="spellStart"/>
      <w:r w:rsidRPr="002B6089">
        <w:rPr>
          <w:color w:val="FF0000"/>
        </w:rPr>
        <w:t>psiko</w:t>
      </w:r>
      <w:proofErr w:type="spellEnd"/>
      <w:r w:rsidRPr="002B6089">
        <w:rPr>
          <w:color w:val="FF0000"/>
        </w:rPr>
        <w:t>-sosyal etkilerini azaltmak için alınabilecek önlemler</w:t>
      </w:r>
    </w:p>
    <w:p w:rsidR="00A438B3" w:rsidRPr="00A438B3" w:rsidRDefault="00A438B3" w:rsidP="00A438B3">
      <w:pPr>
        <w:numPr>
          <w:ilvl w:val="0"/>
          <w:numId w:val="29"/>
        </w:numPr>
        <w:rPr>
          <w:b/>
        </w:rPr>
      </w:pPr>
      <w:r w:rsidRPr="00A438B3">
        <w:t>Birinci dönem öğrenci başarı durumlarının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438B3" w:rsidP="00A438B3">
      <w:pPr>
        <w:numPr>
          <w:ilvl w:val="0"/>
          <w:numId w:val="29"/>
        </w:numPr>
      </w:pPr>
      <w:r w:rsidRPr="00A438B3">
        <w:t>Sınavların</w:t>
      </w:r>
      <w:r w:rsidR="00DA2294">
        <w:t xml:space="preserve"> ve ortak sınavların</w:t>
      </w:r>
      <w:r w:rsidRPr="00A438B3">
        <w:t xml:space="preserve"> planlanması</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Default="00A438B3" w:rsidP="00A438B3">
      <w:pPr>
        <w:numPr>
          <w:ilvl w:val="0"/>
          <w:numId w:val="29"/>
        </w:numPr>
      </w:pPr>
      <w:r w:rsidRPr="00A438B3">
        <w:t>İş sağlığı ve güvenliği tedbirlerinin değerlendirilmesi</w:t>
      </w:r>
    </w:p>
    <w:p w:rsidR="008A2330" w:rsidRPr="00C62738" w:rsidRDefault="008E4F1C" w:rsidP="00A438B3">
      <w:pPr>
        <w:numPr>
          <w:ilvl w:val="0"/>
          <w:numId w:val="29"/>
        </w:numPr>
        <w:rPr>
          <w:color w:val="FF0000"/>
        </w:rPr>
      </w:pPr>
      <w:r w:rsidRPr="00C62738">
        <w:rPr>
          <w:color w:val="FF0000"/>
        </w:rPr>
        <w:t xml:space="preserve">Deprem vb. doğal afetler nedeniyle ilk yardım </w:t>
      </w:r>
      <w:r w:rsidR="00C62738" w:rsidRPr="00C62738">
        <w:rPr>
          <w:color w:val="FF0000"/>
        </w:rPr>
        <w:t xml:space="preserve">eğitimi ve afet </w:t>
      </w:r>
      <w:r w:rsidRPr="00C62738">
        <w:rPr>
          <w:color w:val="FF0000"/>
        </w:rPr>
        <w:t xml:space="preserve">eğitiminin </w:t>
      </w:r>
      <w:r w:rsidR="006B0556" w:rsidRPr="00C62738">
        <w:rPr>
          <w:color w:val="FF0000"/>
        </w:rPr>
        <w:t>öneminin tüm derslerde ve sınıflarda işlenmesi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273876" w:rsidRDefault="00273876" w:rsidP="000C0463">
      <w:pPr>
        <w:pStyle w:val="AralkYok"/>
        <w:rPr>
          <w:b/>
        </w:rPr>
      </w:pPr>
    </w:p>
    <w:p w:rsidR="009A41D7" w:rsidRDefault="009A41D7" w:rsidP="000C0463">
      <w:pPr>
        <w:pStyle w:val="AralkYok"/>
        <w:rPr>
          <w:b/>
        </w:rPr>
      </w:pPr>
    </w:p>
    <w:p w:rsidR="00CE7106" w:rsidRDefault="00CE7106" w:rsidP="00B560B6">
      <w:pPr>
        <w:pStyle w:val="AralkYok"/>
        <w:jc w:val="center"/>
        <w:rPr>
          <w:b/>
        </w:rPr>
      </w:pPr>
    </w:p>
    <w:p w:rsidR="00E6332E" w:rsidRDefault="00E6332E" w:rsidP="0062746D">
      <w:pPr>
        <w:pStyle w:val="AralkYok"/>
        <w:jc w:val="center"/>
        <w:rPr>
          <w:b/>
        </w:rPr>
      </w:pPr>
    </w:p>
    <w:p w:rsidR="00425C58" w:rsidRPr="00455571" w:rsidRDefault="00425C58" w:rsidP="0062746D">
      <w:pPr>
        <w:pStyle w:val="AralkYok"/>
        <w:jc w:val="center"/>
        <w:rPr>
          <w:b/>
        </w:rPr>
      </w:pPr>
      <w:r w:rsidRPr="00455571">
        <w:rPr>
          <w:b/>
        </w:rPr>
        <w:lastRenderedPageBreak/>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9E4B19">
        <w:t>Me</w:t>
      </w:r>
      <w:r w:rsidR="00BA152F">
        <w:t>hmet KOCAOĞLU</w:t>
      </w:r>
      <w:r w:rsidR="00C136D4" w:rsidRPr="00C136D4">
        <w:t xml:space="preserve"> </w:t>
      </w:r>
      <w:r w:rsidR="00B208EC" w:rsidRPr="00455571">
        <w:t xml:space="preserve">başkanlığında </w:t>
      </w:r>
      <w:r w:rsidR="00FC6C1B" w:rsidRPr="00455571">
        <w:t>Sosyal Bilgiler Öğretmen</w:t>
      </w:r>
      <w:r w:rsidR="00A438B3">
        <w:t>ler</w:t>
      </w:r>
      <w:r w:rsidRPr="00455571">
        <w:t>i Zeki DOĞAN</w:t>
      </w:r>
      <w:r w:rsidR="009E4B19">
        <w:t xml:space="preserve"> </w:t>
      </w:r>
      <w:r w:rsidR="00C136D4">
        <w:t>ve</w:t>
      </w:r>
      <w:r w:rsidR="00C136D4" w:rsidRPr="00C136D4">
        <w:t xml:space="preserve"> Mehmet Raşit </w:t>
      </w:r>
      <w:proofErr w:type="spellStart"/>
      <w:r w:rsidR="00C136D4" w:rsidRPr="00C136D4">
        <w:t>TUNÇ</w:t>
      </w:r>
      <w:r w:rsidR="00C136D4">
        <w:t>’un</w:t>
      </w:r>
      <w:proofErr w:type="spellEnd"/>
      <w:r w:rsidR="00C136D4" w:rsidRPr="00C136D4">
        <w:t xml:space="preserve"> </w:t>
      </w:r>
      <w:r w:rsidR="00FC6C1B" w:rsidRPr="00455571">
        <w:t xml:space="preserve">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F13FAF">
        <w:t>Zeki DOĞAN</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p>
    <w:p w:rsidR="009A41D7" w:rsidRDefault="009A41D7" w:rsidP="009A41D7">
      <w:pPr>
        <w:pStyle w:val="AralkYok"/>
        <w:rPr>
          <w:b/>
        </w:rPr>
      </w:pPr>
    </w:p>
    <w:p w:rsidR="009A41D7" w:rsidRDefault="009F67A3" w:rsidP="009A41D7">
      <w:pPr>
        <w:pStyle w:val="AralkYok"/>
      </w:pPr>
      <w:r w:rsidRPr="009A41D7">
        <w:rPr>
          <w:b/>
        </w:rPr>
        <w:t>3.</w:t>
      </w:r>
      <w:r w:rsidRPr="009A41D7">
        <w:t xml:space="preserve">  </w:t>
      </w:r>
      <w:r w:rsidR="00590A1D" w:rsidRPr="009A41D7">
        <w:t xml:space="preserve">Türk milli eğitiminin amaçları, 1739 sayılı tebliğler dergisinden </w:t>
      </w:r>
      <w:r w:rsidR="009E4B19">
        <w:t>Mehmet Raşit TUNÇ</w:t>
      </w:r>
      <w:r w:rsidR="00194D1E" w:rsidRPr="009A41D7">
        <w:t xml:space="preserve"> </w:t>
      </w:r>
      <w:r w:rsidR="009A41D7" w:rsidRPr="009A41D7">
        <w:t xml:space="preserve">tarafından okundu. </w:t>
      </w:r>
    </w:p>
    <w:p w:rsidR="00590A1D" w:rsidRPr="009A41D7" w:rsidRDefault="00590A1D" w:rsidP="009A41D7">
      <w:pPr>
        <w:pStyle w:val="AralkYok"/>
      </w:pPr>
      <w:r w:rsidRPr="009A41D7">
        <w:t>Bu amaçlar doğrultusunda: Türk milletinin dünya tarihin</w:t>
      </w:r>
      <w:r w:rsidR="000C0463" w:rsidRPr="009A41D7">
        <w:t>deki rolünü ve etkisini</w:t>
      </w:r>
      <w:r w:rsidR="009A41D7" w:rsidRPr="009A41D7">
        <w:t xml:space="preserve"> diğer dünya </w:t>
      </w:r>
      <w:r w:rsidRPr="009A41D7">
        <w:t>milletleri arasındaki yeri ve önemini, yaptığı hizmetleri kavratmak k</w:t>
      </w:r>
      <w:r w:rsidR="009A41D7" w:rsidRPr="009A41D7">
        <w:t xml:space="preserve">öklü bir geçmişe sahip olmanın </w:t>
      </w:r>
      <w:r w:rsidRPr="009A41D7">
        <w:t>sorumluluğunu duymak, Atatürk ilkeleri doğrultusunda çalışma guru</w:t>
      </w:r>
      <w:r w:rsidR="009A41D7" w:rsidRPr="009A41D7">
        <w:t xml:space="preserve">ru vermek, Milli bağımsızlığın </w:t>
      </w:r>
      <w:r w:rsidRPr="009A41D7">
        <w:t>ve demokrasinin önemini kavratmak, Geçmiş ile bugün arasında kıya</w:t>
      </w:r>
      <w:r w:rsidR="009A41D7">
        <w:t xml:space="preserve">slama yapıp, Türkiye’nin dünya </w:t>
      </w:r>
      <w:r w:rsidRPr="009A41D7">
        <w:t>üzerindeki yeri ve önemini kavratmak, Öğrencilerde ülkemizin ka</w:t>
      </w:r>
      <w:r w:rsidR="009A41D7">
        <w:t xml:space="preserve">lkınmasında severek görev alma </w:t>
      </w:r>
      <w:r w:rsidRPr="009A41D7">
        <w:t>duygusunu geli</w:t>
      </w:r>
      <w:r w:rsidR="009A41D7">
        <w:t xml:space="preserve">ştirmek, Türkiye dışındaki Türk </w:t>
      </w:r>
      <w:r w:rsidRPr="009A41D7">
        <w:t>devletlerini tanıma</w:t>
      </w:r>
      <w:r w:rsidR="009A41D7">
        <w:t xml:space="preserve">k, Atatürkçü düşünce sistemini </w:t>
      </w:r>
      <w:r w:rsidRPr="009A41D7">
        <w:t xml:space="preserve">benimsetmek, Atatürk’ün dahi, asker, büyük devlet adamı, inkılâpçı </w:t>
      </w:r>
      <w:r w:rsidR="009A41D7">
        <w:t xml:space="preserve">kişiliğini ve önderlik vasfını </w:t>
      </w:r>
      <w:r w:rsidRPr="009A41D7">
        <w:t>tanıtmak, Atatürk ilke ve inkılâplarına yürekten bağlı vatanda</w:t>
      </w:r>
      <w:r w:rsidR="009A41D7">
        <w:t xml:space="preserve">şlar yetiştirmek doğrultusunda </w:t>
      </w:r>
      <w:r w:rsidRPr="009A41D7">
        <w:t>öğrencilerin yeti</w:t>
      </w:r>
      <w:r w:rsidR="009A41D7">
        <w:t>ştirilmesi gerektiği belirtildi.</w:t>
      </w: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097FD5" w:rsidRPr="00C62738" w:rsidRDefault="00097FD5" w:rsidP="00622681">
      <w:pPr>
        <w:pStyle w:val="AralkYok"/>
        <w:rPr>
          <w:color w:val="FF0000"/>
        </w:rPr>
      </w:pPr>
      <w:r w:rsidRPr="00C62738">
        <w:rPr>
          <w:b/>
          <w:color w:val="FF0000"/>
        </w:rPr>
        <w:t xml:space="preserve">5. </w:t>
      </w:r>
      <w:r w:rsidRPr="00C62738">
        <w:rPr>
          <w:color w:val="FF0000"/>
        </w:rPr>
        <w:t xml:space="preserve">Müdür Yardımcısı Mehmet KOCAOĞLU, 6 Şubat 2022 tarihinde Kahramanmaraş Pazarcık merkezli yaşanan depremler nedeniyle okulların </w:t>
      </w:r>
      <w:r w:rsidR="00A647F9" w:rsidRPr="00C62738">
        <w:rPr>
          <w:color w:val="FF0000"/>
        </w:rPr>
        <w:t xml:space="preserve">tüm ülke çapında </w:t>
      </w:r>
      <w:r w:rsidRPr="00C62738">
        <w:rPr>
          <w:color w:val="FF0000"/>
        </w:rPr>
        <w:t xml:space="preserve">önce </w:t>
      </w:r>
      <w:r w:rsidR="00A647F9" w:rsidRPr="00C62738">
        <w:rPr>
          <w:color w:val="FF0000"/>
        </w:rPr>
        <w:t>1 hafta süreyle, ardından da 20 Şubat’a kadar tatil edildiğini</w:t>
      </w:r>
      <w:r w:rsidR="003D4EC0" w:rsidRPr="00C62738">
        <w:rPr>
          <w:color w:val="FF0000"/>
        </w:rPr>
        <w:t xml:space="preserve">, deprem bölgesindeki okullarda ise 1 Mart’a kadar eğitime ara verildiğini söyledi. </w:t>
      </w:r>
    </w:p>
    <w:p w:rsidR="00E018CC" w:rsidRPr="00C62738" w:rsidRDefault="00E018CC" w:rsidP="00622681">
      <w:pPr>
        <w:pStyle w:val="AralkYok"/>
        <w:rPr>
          <w:color w:val="FF0000"/>
        </w:rPr>
      </w:pPr>
    </w:p>
    <w:p w:rsidR="00E018CC" w:rsidRPr="00C62738" w:rsidRDefault="00E018CC" w:rsidP="00622681">
      <w:pPr>
        <w:pStyle w:val="AralkYok"/>
        <w:rPr>
          <w:color w:val="FF0000"/>
        </w:rPr>
      </w:pPr>
      <w:r w:rsidRPr="00C62738">
        <w:rPr>
          <w:b/>
          <w:color w:val="FF0000"/>
        </w:rPr>
        <w:t>6</w:t>
      </w:r>
      <w:r w:rsidRPr="00C62738">
        <w:rPr>
          <w:color w:val="FF0000"/>
        </w:rPr>
        <w:t>.</w:t>
      </w:r>
      <w:r w:rsidR="00F81406" w:rsidRPr="00C62738">
        <w:rPr>
          <w:color w:val="FF0000"/>
        </w:rPr>
        <w:t xml:space="preserve"> Müdür Yardımcısı Mehmet KOCAOĞLU</w:t>
      </w:r>
      <w:r w:rsidR="00FD0D2B" w:rsidRPr="00C62738">
        <w:rPr>
          <w:color w:val="FF0000"/>
        </w:rPr>
        <w:t xml:space="preserve">, özellikle depremden etkilenen bölgelerdeki </w:t>
      </w:r>
      <w:r w:rsidR="00C3491E" w:rsidRPr="00C62738">
        <w:rPr>
          <w:color w:val="FF0000"/>
        </w:rPr>
        <w:t>öğrencileri</w:t>
      </w:r>
      <w:r w:rsidR="00FD0D2B" w:rsidRPr="00C62738">
        <w:rPr>
          <w:color w:val="FF0000"/>
        </w:rPr>
        <w:t xml:space="preserve"> ve deprem bölgesinden okullarım</w:t>
      </w:r>
      <w:r w:rsidR="00C3491E" w:rsidRPr="00C62738">
        <w:rPr>
          <w:color w:val="FF0000"/>
        </w:rPr>
        <w:t>ı</w:t>
      </w:r>
      <w:r w:rsidR="00FD0D2B" w:rsidRPr="00C62738">
        <w:rPr>
          <w:color w:val="FF0000"/>
        </w:rPr>
        <w:t xml:space="preserve">za </w:t>
      </w:r>
      <w:r w:rsidR="00C3491E" w:rsidRPr="00C62738">
        <w:rPr>
          <w:color w:val="FF0000"/>
        </w:rPr>
        <w:t xml:space="preserve">nakil olarak </w:t>
      </w:r>
      <w:r w:rsidR="00FD0D2B" w:rsidRPr="00C62738">
        <w:rPr>
          <w:color w:val="FF0000"/>
        </w:rPr>
        <w:t xml:space="preserve">gelen </w:t>
      </w:r>
      <w:r w:rsidR="00C3491E" w:rsidRPr="00C62738">
        <w:rPr>
          <w:color w:val="FF0000"/>
        </w:rPr>
        <w:t xml:space="preserve">öğrencileri psikolojik olarak desteklemek amacıyla Milli Eğitim Bakanlığı tarafından hazırlanan </w:t>
      </w:r>
      <w:proofErr w:type="spellStart"/>
      <w:r w:rsidR="00C3491E" w:rsidRPr="00C62738">
        <w:rPr>
          <w:color w:val="FF0000"/>
        </w:rPr>
        <w:t>Psikososyal</w:t>
      </w:r>
      <w:proofErr w:type="spellEnd"/>
      <w:r w:rsidR="00C3491E" w:rsidRPr="00C62738">
        <w:rPr>
          <w:color w:val="FF0000"/>
        </w:rPr>
        <w:t xml:space="preserve"> Destek Eylem Planı ve </w:t>
      </w:r>
      <w:proofErr w:type="spellStart"/>
      <w:r w:rsidR="00C3491E" w:rsidRPr="00C62738">
        <w:rPr>
          <w:color w:val="FF0000"/>
        </w:rPr>
        <w:t>Psikososyal</w:t>
      </w:r>
      <w:proofErr w:type="spellEnd"/>
      <w:r w:rsidR="00C3491E" w:rsidRPr="00C62738">
        <w:rPr>
          <w:color w:val="FF0000"/>
        </w:rPr>
        <w:t xml:space="preserve"> Destek Programlarının </w:t>
      </w:r>
      <w:r w:rsidR="003A4C32" w:rsidRPr="00C62738">
        <w:rPr>
          <w:color w:val="FF0000"/>
        </w:rPr>
        <w:t>derslerde</w:t>
      </w:r>
      <w:r w:rsidR="00C3491E" w:rsidRPr="00C62738">
        <w:rPr>
          <w:color w:val="FF0000"/>
        </w:rPr>
        <w:t xml:space="preserve"> </w:t>
      </w:r>
      <w:r w:rsidR="00603206" w:rsidRPr="00C62738">
        <w:rPr>
          <w:color w:val="FF0000"/>
        </w:rPr>
        <w:t>mutlaka uygulanması gerektiğini söyledi. Bu program doğrultusunda Baka</w:t>
      </w:r>
      <w:r w:rsidR="00FE3EC8" w:rsidRPr="00C62738">
        <w:rPr>
          <w:color w:val="FF0000"/>
        </w:rPr>
        <w:t>nlığın</w:t>
      </w:r>
      <w:r w:rsidR="00603206" w:rsidRPr="00C62738">
        <w:rPr>
          <w:color w:val="FF0000"/>
        </w:rPr>
        <w:t xml:space="preserve"> hazırladığı </w:t>
      </w:r>
      <w:proofErr w:type="spellStart"/>
      <w:r w:rsidR="00603206" w:rsidRPr="00C62738">
        <w:rPr>
          <w:color w:val="FF0000"/>
        </w:rPr>
        <w:t>psikoeğitim</w:t>
      </w:r>
      <w:proofErr w:type="spellEnd"/>
      <w:r w:rsidR="00603206" w:rsidRPr="00C62738">
        <w:rPr>
          <w:color w:val="FF0000"/>
        </w:rPr>
        <w:t xml:space="preserve"> programları, broşür, hi</w:t>
      </w:r>
      <w:r w:rsidR="003A4C32" w:rsidRPr="00C62738">
        <w:rPr>
          <w:color w:val="FF0000"/>
        </w:rPr>
        <w:t>kâye kitapları, sunu içeriklerinin derslerde işlenerek öğrencileri</w:t>
      </w:r>
      <w:r w:rsidR="00FE3EC8" w:rsidRPr="00C62738">
        <w:rPr>
          <w:color w:val="FF0000"/>
        </w:rPr>
        <w:t xml:space="preserve">n normal hayata dönmesi için </w:t>
      </w:r>
      <w:r w:rsidR="003773AE" w:rsidRPr="00C62738">
        <w:rPr>
          <w:color w:val="FF0000"/>
        </w:rPr>
        <w:t xml:space="preserve">çalışılması gerektiğini </w:t>
      </w:r>
      <w:r w:rsidR="00CA0A56" w:rsidRPr="00C62738">
        <w:rPr>
          <w:color w:val="FF0000"/>
        </w:rPr>
        <w:t>ifade ett</w:t>
      </w:r>
      <w:r w:rsidR="003773AE" w:rsidRPr="00C62738">
        <w:rPr>
          <w:color w:val="FF0000"/>
        </w:rPr>
        <w:t>i.</w:t>
      </w:r>
    </w:p>
    <w:p w:rsidR="00097FD5" w:rsidRPr="00097FD5" w:rsidRDefault="00097FD5" w:rsidP="00622681">
      <w:pPr>
        <w:pStyle w:val="AralkYok"/>
      </w:pPr>
    </w:p>
    <w:p w:rsidR="00622681" w:rsidRPr="00622681" w:rsidRDefault="00E018CC" w:rsidP="00622681">
      <w:pPr>
        <w:pStyle w:val="AralkYok"/>
      </w:pPr>
      <w:r>
        <w:rPr>
          <w:b/>
        </w:rPr>
        <w:t>7</w:t>
      </w:r>
      <w:r w:rsidR="009F67A3" w:rsidRPr="00455571">
        <w:rPr>
          <w:b/>
        </w:rPr>
        <w:t xml:space="preserve">. </w:t>
      </w:r>
      <w:r w:rsidR="00B67F03" w:rsidRPr="00455571">
        <w:rPr>
          <w:b/>
        </w:rPr>
        <w:t xml:space="preserve"> </w:t>
      </w:r>
      <w:r w:rsidR="00622681" w:rsidRPr="00622681">
        <w:t xml:space="preserve">1. dönem başarı durumları hakkında bilgi veren </w:t>
      </w:r>
      <w:r w:rsidR="00C136D4">
        <w:t>Mehmet Raşit TUNÇ</w:t>
      </w:r>
      <w:r w:rsidR="00622681" w:rsidRPr="00622681">
        <w:t xml:space="preserve">, başarılı bir dönem geçirdiklerini belirterek, </w:t>
      </w:r>
      <w:r w:rsidR="0062746D">
        <w:t>Seçmeli Derslerde genel başarı oranının % 95 civarında</w:t>
      </w:r>
      <w:r w:rsidR="0002388A">
        <w:t xml:space="preserve"> olduğunu söyledi.</w:t>
      </w:r>
    </w:p>
    <w:p w:rsidR="00622681" w:rsidRPr="000D7AA5" w:rsidRDefault="00622681" w:rsidP="00622681">
      <w:pPr>
        <w:pStyle w:val="AralkYok"/>
        <w:rPr>
          <w:b/>
        </w:rPr>
      </w:pPr>
    </w:p>
    <w:p w:rsidR="00F812E1" w:rsidRPr="00F812E1" w:rsidRDefault="00E018CC" w:rsidP="00F812E1">
      <w:r>
        <w:rPr>
          <w:b/>
        </w:rPr>
        <w:t>8</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w:t>
      </w:r>
      <w:r w:rsidR="000A1896">
        <w:t>ın öğrenci merkezli işlenmesine,</w:t>
      </w:r>
    </w:p>
    <w:p w:rsidR="00F812E1" w:rsidRPr="00455571" w:rsidRDefault="00F812E1" w:rsidP="00F812E1">
      <w:pPr>
        <w:numPr>
          <w:ilvl w:val="0"/>
          <w:numId w:val="20"/>
        </w:numPr>
      </w:pPr>
      <w:r w:rsidRPr="00455571">
        <w:t>Derslerin işlenmesinde öğren</w:t>
      </w:r>
      <w:r w:rsidR="000A1896">
        <w:t>ci seviyesinin dikkate alınmasına,</w:t>
      </w:r>
    </w:p>
    <w:p w:rsidR="00F812E1" w:rsidRPr="00455571" w:rsidRDefault="00F812E1" w:rsidP="00F812E1">
      <w:pPr>
        <w:numPr>
          <w:ilvl w:val="0"/>
          <w:numId w:val="20"/>
        </w:numPr>
      </w:pPr>
      <w:r w:rsidRPr="00455571">
        <w:t>Konuların özelliğine göre anlatım, soru cevap, not tutturma, beyin fırtınas</w:t>
      </w:r>
      <w:r w:rsidR="000A1896">
        <w:t>ı, tekrar, drama gibi yöntemlerin kullanılmasına,</w:t>
      </w:r>
    </w:p>
    <w:p w:rsidR="00F812E1" w:rsidRPr="00455571" w:rsidRDefault="00F812E1" w:rsidP="00F13FAF">
      <w:pPr>
        <w:numPr>
          <w:ilvl w:val="0"/>
          <w:numId w:val="20"/>
        </w:numPr>
      </w:pPr>
      <w:r w:rsidRPr="00455571">
        <w:t>Konunun anlaşılması için görsel ve işi</w:t>
      </w:r>
      <w:r w:rsidR="00041B50">
        <w:t>tsel araçlar (Akıllı Tahta, EBA</w:t>
      </w:r>
      <w:r w:rsidR="000A1896">
        <w:t>) kullanılmasına,</w:t>
      </w:r>
    </w:p>
    <w:p w:rsidR="00041B50" w:rsidRDefault="00F812E1" w:rsidP="00532645">
      <w:pPr>
        <w:numPr>
          <w:ilvl w:val="0"/>
          <w:numId w:val="20"/>
        </w:numPr>
      </w:pPr>
      <w:r w:rsidRPr="00455571">
        <w:t xml:space="preserve">Derste konu içeriğine bağlı olarak zümre işbirliği ile öğrencilerin </w:t>
      </w:r>
      <w:r w:rsidR="00041B50">
        <w:t xml:space="preserve">seviyesine uygun </w:t>
      </w:r>
      <w:r w:rsidRPr="00455571">
        <w:t xml:space="preserve">sinema filmi ve belgeseller izletilmesine </w:t>
      </w:r>
      <w:r w:rsidR="000A1896">
        <w:br/>
      </w:r>
      <w:r w:rsidRPr="00455571">
        <w:t>karar verilmiştir.</w:t>
      </w:r>
    </w:p>
    <w:p w:rsidR="007B18C4" w:rsidRDefault="007B18C4" w:rsidP="00FC52E5"/>
    <w:p w:rsidR="0093214F" w:rsidRDefault="00F13FAF" w:rsidP="00FC52E5">
      <w:r>
        <w:t xml:space="preserve">Zeki DOĞAN, </w:t>
      </w:r>
      <w:r w:rsidR="005901B9">
        <w:t xml:space="preserve">Seçmeli Derslerin hemen hemen hepsinde ders kitabı olmadığını, </w:t>
      </w:r>
      <w:r w:rsidR="008D55AE">
        <w:t xml:space="preserve">bu durumun dersin işlenişinde büyük bir eksiklik olduğunu söyledi. </w:t>
      </w:r>
      <w:r w:rsidR="005901B9">
        <w:t xml:space="preserve">Hukuk ve Adalet ve Medya Okuryazarlığı dersinde </w:t>
      </w:r>
      <w:r w:rsidR="008D55AE">
        <w:t>akıllı tahtadan ve PDF kitaplardan yararlanıldığını ancak diğer der</w:t>
      </w:r>
      <w:r w:rsidR="0093214F">
        <w:t>s</w:t>
      </w:r>
      <w:r w:rsidR="008D55AE">
        <w:t xml:space="preserve">lerde </w:t>
      </w:r>
      <w:r w:rsidR="0093214F">
        <w:t xml:space="preserve">sıkıntı yaşadıklarını söyledi. </w:t>
      </w:r>
    </w:p>
    <w:p w:rsidR="00FC52E5" w:rsidRPr="00455571" w:rsidRDefault="00FC52E5" w:rsidP="00FC52E5">
      <w:r>
        <w:t>Dersler</w:t>
      </w:r>
      <w:r w:rsidRPr="00455571">
        <w:t xml:space="preserve"> işlenirken öğrenci merkezli ve öğrencilerin aktif olduğu bir sistem ben</w:t>
      </w:r>
      <w:r w:rsidR="009D11E3">
        <w:t xml:space="preserve">imsenmesi gerektiğini anlattı.  </w:t>
      </w:r>
      <w:r w:rsidRPr="00455571">
        <w:t>Derslerin kazanımlar doğrultusunda işlenmesi konusunda görüş birliğine varıldı.</w:t>
      </w:r>
    </w:p>
    <w:p w:rsidR="00B17134" w:rsidRDefault="00B17134" w:rsidP="00FC52E5">
      <w:pPr>
        <w:pStyle w:val="AralkYok"/>
      </w:pPr>
    </w:p>
    <w:p w:rsidR="009A41D7" w:rsidRDefault="00FC52E5" w:rsidP="00FC52E5">
      <w:pPr>
        <w:pStyle w:val="AralkYok"/>
        <w:rPr>
          <w:bCs/>
          <w:iCs/>
        </w:rPr>
      </w:pPr>
      <w:r w:rsidRPr="00455571">
        <w:t>Z</w:t>
      </w:r>
      <w:r w:rsidRPr="00455571">
        <w:rPr>
          <w:bCs/>
          <w:iCs/>
        </w:rPr>
        <w:t>ümre öğretmenleri arasında araç/gereç/materyal ve dokuman ko</w:t>
      </w:r>
      <w:r w:rsidR="009A41D7">
        <w:rPr>
          <w:bCs/>
          <w:iCs/>
        </w:rPr>
        <w:t xml:space="preserve">nusunda karşılıklı yardımlaşma </w:t>
      </w:r>
      <w:r w:rsidRPr="00455571">
        <w:rPr>
          <w:bCs/>
          <w:iCs/>
        </w:rPr>
        <w:t xml:space="preserve">yapılmasında karar verildi. </w:t>
      </w:r>
    </w:p>
    <w:p w:rsidR="009A41D7" w:rsidRDefault="009A41D7" w:rsidP="00FC52E5">
      <w:pPr>
        <w:pStyle w:val="AralkYok"/>
        <w:rPr>
          <w:bCs/>
          <w:iCs/>
        </w:rPr>
      </w:pPr>
    </w:p>
    <w:p w:rsidR="009A41D7" w:rsidRDefault="00FC52E5" w:rsidP="00FC52E5">
      <w:pPr>
        <w:pStyle w:val="AralkYok"/>
        <w:rPr>
          <w:bCs/>
          <w:iCs/>
        </w:rPr>
      </w:pPr>
      <w:r w:rsidRPr="00455571">
        <w:rPr>
          <w:bCs/>
          <w:iCs/>
        </w:rPr>
        <w:t>Derslerde kullanılacak kaynak araç</w:t>
      </w:r>
      <w:r w:rsidR="009A41D7">
        <w:rPr>
          <w:bCs/>
          <w:iCs/>
        </w:rPr>
        <w:t xml:space="preserve"> ve gereçler ise ders ve ünite </w:t>
      </w:r>
      <w:r w:rsidRPr="00455571">
        <w:rPr>
          <w:bCs/>
          <w:iCs/>
        </w:rPr>
        <w:t>çerçevesinde şöyle belirlenmiştir.</w:t>
      </w:r>
    </w:p>
    <w:p w:rsidR="00FC52E5" w:rsidRPr="00455571" w:rsidRDefault="00FC52E5" w:rsidP="00FC52E5">
      <w:pPr>
        <w:pStyle w:val="AralkYok"/>
        <w:rPr>
          <w:bCs/>
          <w:iCs/>
        </w:rPr>
      </w:pPr>
    </w:p>
    <w:tbl>
      <w:tblPr>
        <w:tblStyle w:val="TabloKlavuzu"/>
        <w:tblW w:w="0" w:type="auto"/>
        <w:tblInd w:w="250" w:type="dxa"/>
        <w:tblLook w:val="04A0" w:firstRow="1" w:lastRow="0" w:firstColumn="1" w:lastColumn="0" w:noHBand="0" w:noVBand="1"/>
      </w:tblPr>
      <w:tblGrid>
        <w:gridCol w:w="992"/>
        <w:gridCol w:w="2694"/>
        <w:gridCol w:w="6670"/>
      </w:tblGrid>
      <w:tr w:rsidR="009A41D7" w:rsidRPr="00FC52E5" w:rsidTr="009A41D7">
        <w:tc>
          <w:tcPr>
            <w:tcW w:w="992" w:type="dxa"/>
            <w:shd w:val="clear" w:color="auto" w:fill="auto"/>
          </w:tcPr>
          <w:p w:rsidR="00FC52E5" w:rsidRPr="00FC52E5" w:rsidRDefault="00FC52E5" w:rsidP="009A2411">
            <w:pPr>
              <w:pStyle w:val="AralkYok"/>
              <w:jc w:val="center"/>
              <w:rPr>
                <w:b/>
                <w:sz w:val="22"/>
                <w:szCs w:val="22"/>
              </w:rPr>
            </w:pPr>
            <w:r w:rsidRPr="00FC52E5">
              <w:rPr>
                <w:b/>
                <w:sz w:val="22"/>
                <w:szCs w:val="22"/>
              </w:rPr>
              <w:t>SINIF</w:t>
            </w:r>
          </w:p>
        </w:tc>
        <w:tc>
          <w:tcPr>
            <w:tcW w:w="2694" w:type="dxa"/>
            <w:shd w:val="clear" w:color="auto" w:fill="auto"/>
          </w:tcPr>
          <w:p w:rsidR="00FC52E5" w:rsidRPr="00FC52E5" w:rsidRDefault="00FC52E5" w:rsidP="009A2411">
            <w:pPr>
              <w:pStyle w:val="AralkYok"/>
              <w:jc w:val="center"/>
              <w:rPr>
                <w:b/>
                <w:sz w:val="22"/>
                <w:szCs w:val="22"/>
              </w:rPr>
            </w:pPr>
            <w:r w:rsidRPr="00FC52E5">
              <w:rPr>
                <w:b/>
                <w:sz w:val="22"/>
                <w:szCs w:val="22"/>
              </w:rPr>
              <w:t>DERS</w:t>
            </w:r>
          </w:p>
        </w:tc>
        <w:tc>
          <w:tcPr>
            <w:tcW w:w="6670" w:type="dxa"/>
            <w:shd w:val="clear" w:color="auto" w:fill="auto"/>
          </w:tcPr>
          <w:p w:rsidR="00FC52E5" w:rsidRPr="00FC52E5" w:rsidRDefault="00FC52E5" w:rsidP="009A2411">
            <w:pPr>
              <w:pStyle w:val="AralkYok"/>
              <w:jc w:val="center"/>
              <w:rPr>
                <w:b/>
                <w:sz w:val="22"/>
                <w:szCs w:val="22"/>
              </w:rPr>
            </w:pPr>
            <w:r w:rsidRPr="00FC52E5">
              <w:rPr>
                <w:b/>
                <w:sz w:val="22"/>
                <w:szCs w:val="22"/>
              </w:rPr>
              <w:t>KAYNAK, ARAÇ VE GEREÇLER</w:t>
            </w:r>
          </w:p>
          <w:p w:rsidR="00FC52E5" w:rsidRPr="00FC52E5" w:rsidRDefault="00FC52E5" w:rsidP="009A2411">
            <w:pPr>
              <w:pStyle w:val="AralkYok"/>
              <w:jc w:val="center"/>
              <w:rPr>
                <w:b/>
                <w:sz w:val="22"/>
                <w:szCs w:val="22"/>
              </w:rPr>
            </w:pPr>
          </w:p>
        </w:tc>
      </w:tr>
      <w:tr w:rsidR="009A41D7" w:rsidRPr="00FC52E5" w:rsidTr="009A41D7">
        <w:tc>
          <w:tcPr>
            <w:tcW w:w="992" w:type="dxa"/>
            <w:shd w:val="clear" w:color="auto" w:fill="auto"/>
          </w:tcPr>
          <w:p w:rsidR="007B18C4" w:rsidRDefault="007B18C4" w:rsidP="007B18C4">
            <w:pPr>
              <w:pStyle w:val="AralkYok"/>
              <w:jc w:val="center"/>
              <w:rPr>
                <w:b/>
                <w:sz w:val="22"/>
                <w:szCs w:val="22"/>
              </w:rPr>
            </w:pPr>
          </w:p>
          <w:p w:rsidR="007B18C4" w:rsidRDefault="007B18C4" w:rsidP="007B18C4">
            <w:pPr>
              <w:pStyle w:val="AralkYok"/>
              <w:jc w:val="center"/>
              <w:rPr>
                <w:b/>
                <w:sz w:val="22"/>
                <w:szCs w:val="22"/>
              </w:rPr>
            </w:pPr>
          </w:p>
          <w:p w:rsidR="00FC52E5" w:rsidRPr="00FC52E5" w:rsidRDefault="00FC52E5" w:rsidP="007B18C4">
            <w:pPr>
              <w:pStyle w:val="AralkYok"/>
              <w:jc w:val="center"/>
              <w:rPr>
                <w:b/>
                <w:sz w:val="22"/>
                <w:szCs w:val="22"/>
              </w:rPr>
            </w:pPr>
            <w:r w:rsidRPr="00FC52E5">
              <w:rPr>
                <w:b/>
                <w:sz w:val="22"/>
                <w:szCs w:val="22"/>
              </w:rPr>
              <w:t>5</w:t>
            </w:r>
            <w:r w:rsidR="009D0EFB">
              <w:rPr>
                <w:b/>
                <w:sz w:val="22"/>
                <w:szCs w:val="22"/>
              </w:rPr>
              <w:t>-6-7-8</w:t>
            </w:r>
          </w:p>
        </w:tc>
        <w:tc>
          <w:tcPr>
            <w:tcW w:w="2694" w:type="dxa"/>
            <w:shd w:val="clear" w:color="auto" w:fill="auto"/>
          </w:tcPr>
          <w:p w:rsidR="009A2411" w:rsidRDefault="009A2411" w:rsidP="00273876">
            <w:pPr>
              <w:pStyle w:val="AralkYok"/>
              <w:rPr>
                <w:b/>
                <w:sz w:val="22"/>
                <w:szCs w:val="22"/>
              </w:rPr>
            </w:pPr>
          </w:p>
          <w:p w:rsidR="009A2411" w:rsidRDefault="009A2411" w:rsidP="00273876">
            <w:pPr>
              <w:pStyle w:val="AralkYok"/>
              <w:rPr>
                <w:b/>
                <w:sz w:val="22"/>
                <w:szCs w:val="22"/>
              </w:rPr>
            </w:pPr>
          </w:p>
          <w:p w:rsidR="00FC52E5" w:rsidRPr="00FC52E5" w:rsidRDefault="009D0EFB" w:rsidP="00273876">
            <w:pPr>
              <w:pStyle w:val="AralkYok"/>
              <w:rPr>
                <w:b/>
                <w:sz w:val="22"/>
                <w:szCs w:val="22"/>
              </w:rPr>
            </w:pPr>
            <w:r>
              <w:rPr>
                <w:b/>
                <w:sz w:val="22"/>
                <w:szCs w:val="22"/>
              </w:rPr>
              <w:t>HALK KÜLTÜRÜ</w:t>
            </w:r>
          </w:p>
        </w:tc>
        <w:tc>
          <w:tcPr>
            <w:tcW w:w="6670" w:type="dxa"/>
            <w:shd w:val="clear" w:color="auto" w:fill="auto"/>
          </w:tcPr>
          <w:p w:rsidR="009A2411" w:rsidRDefault="009A2411" w:rsidP="00F13FAF">
            <w:pPr>
              <w:pStyle w:val="AralkYok"/>
              <w:rPr>
                <w:sz w:val="22"/>
                <w:szCs w:val="22"/>
              </w:rPr>
            </w:pPr>
          </w:p>
          <w:p w:rsidR="00FC52E5" w:rsidRDefault="00FC52E5" w:rsidP="00F13FAF">
            <w:pPr>
              <w:pStyle w:val="AralkYok"/>
              <w:rPr>
                <w:sz w:val="22"/>
                <w:szCs w:val="22"/>
              </w:rPr>
            </w:pPr>
            <w:r w:rsidRPr="00FC52E5">
              <w:rPr>
                <w:sz w:val="22"/>
                <w:szCs w:val="22"/>
              </w:rPr>
              <w:t>Akıllı Tahta, EBA, Fotoğraflar, T.C. 1982 Anayasası, Medeni Kanun, İnsan Hakları Evrensel Beyannamesi, Dünya Çocuk Hakları Sözleşmes</w:t>
            </w:r>
            <w:r w:rsidR="0017102F">
              <w:rPr>
                <w:sz w:val="22"/>
                <w:szCs w:val="22"/>
              </w:rPr>
              <w:t>i, Gazete Kupürleri,  İnternet</w:t>
            </w:r>
          </w:p>
          <w:p w:rsidR="0017102F" w:rsidRPr="00FC52E5" w:rsidRDefault="0017102F" w:rsidP="00F13FAF">
            <w:pPr>
              <w:pStyle w:val="AralkYok"/>
              <w:rPr>
                <w:sz w:val="22"/>
                <w:szCs w:val="22"/>
              </w:rPr>
            </w:pPr>
          </w:p>
        </w:tc>
      </w:tr>
      <w:tr w:rsidR="009A41D7" w:rsidRPr="00FC52E5" w:rsidTr="009A41D7">
        <w:tc>
          <w:tcPr>
            <w:tcW w:w="992" w:type="dxa"/>
            <w:shd w:val="clear" w:color="auto" w:fill="auto"/>
          </w:tcPr>
          <w:p w:rsidR="007B18C4" w:rsidRDefault="007B18C4" w:rsidP="007B18C4">
            <w:pPr>
              <w:pStyle w:val="AralkYok"/>
              <w:jc w:val="center"/>
              <w:rPr>
                <w:b/>
                <w:sz w:val="22"/>
                <w:szCs w:val="22"/>
              </w:rPr>
            </w:pPr>
          </w:p>
          <w:p w:rsidR="007B18C4" w:rsidRDefault="007B18C4" w:rsidP="007B18C4">
            <w:pPr>
              <w:pStyle w:val="AralkYok"/>
              <w:jc w:val="center"/>
              <w:rPr>
                <w:b/>
                <w:sz w:val="22"/>
                <w:szCs w:val="22"/>
              </w:rPr>
            </w:pPr>
          </w:p>
          <w:p w:rsidR="00FC52E5" w:rsidRPr="00FC52E5" w:rsidRDefault="009D0EFB" w:rsidP="007B18C4">
            <w:pPr>
              <w:pStyle w:val="AralkYok"/>
              <w:jc w:val="center"/>
              <w:rPr>
                <w:b/>
                <w:sz w:val="22"/>
                <w:szCs w:val="22"/>
              </w:rPr>
            </w:pPr>
            <w:r>
              <w:rPr>
                <w:b/>
                <w:sz w:val="22"/>
                <w:szCs w:val="22"/>
              </w:rPr>
              <w:t>5-</w:t>
            </w:r>
            <w:r w:rsidR="00FC52E5" w:rsidRPr="00FC52E5">
              <w:rPr>
                <w:b/>
                <w:sz w:val="22"/>
                <w:szCs w:val="22"/>
              </w:rPr>
              <w:t>6</w:t>
            </w:r>
            <w:r>
              <w:rPr>
                <w:b/>
                <w:sz w:val="22"/>
                <w:szCs w:val="22"/>
              </w:rPr>
              <w:t>-7-8</w:t>
            </w:r>
          </w:p>
        </w:tc>
        <w:tc>
          <w:tcPr>
            <w:tcW w:w="2694" w:type="dxa"/>
            <w:shd w:val="clear" w:color="auto" w:fill="auto"/>
          </w:tcPr>
          <w:p w:rsidR="009A2411" w:rsidRDefault="009A2411" w:rsidP="00273876">
            <w:pPr>
              <w:rPr>
                <w:b/>
                <w:sz w:val="22"/>
                <w:szCs w:val="22"/>
              </w:rPr>
            </w:pPr>
          </w:p>
          <w:p w:rsidR="009A2411" w:rsidRDefault="009A2411" w:rsidP="00273876">
            <w:pPr>
              <w:rPr>
                <w:b/>
                <w:sz w:val="22"/>
                <w:szCs w:val="22"/>
              </w:rPr>
            </w:pPr>
          </w:p>
          <w:p w:rsidR="00FC52E5" w:rsidRPr="00FC52E5" w:rsidRDefault="009D0EFB" w:rsidP="00273876">
            <w:pPr>
              <w:rPr>
                <w:sz w:val="22"/>
                <w:szCs w:val="22"/>
              </w:rPr>
            </w:pPr>
            <w:r>
              <w:rPr>
                <w:b/>
                <w:sz w:val="22"/>
                <w:szCs w:val="22"/>
              </w:rPr>
              <w:t>ŞEHRİMİZ</w:t>
            </w:r>
          </w:p>
        </w:tc>
        <w:tc>
          <w:tcPr>
            <w:tcW w:w="6670" w:type="dxa"/>
            <w:shd w:val="clear" w:color="auto" w:fill="auto"/>
          </w:tcPr>
          <w:p w:rsidR="009A2411" w:rsidRDefault="009A2411" w:rsidP="00273876">
            <w:pPr>
              <w:pStyle w:val="AralkYok"/>
              <w:rPr>
                <w:sz w:val="22"/>
                <w:szCs w:val="22"/>
              </w:rPr>
            </w:pPr>
          </w:p>
          <w:p w:rsidR="00FC52E5" w:rsidRDefault="00FC52E5" w:rsidP="00273876">
            <w:pPr>
              <w:pStyle w:val="AralkYok"/>
              <w:rPr>
                <w:sz w:val="22"/>
                <w:szCs w:val="22"/>
              </w:rPr>
            </w:pPr>
            <w:r w:rsidRPr="00FC52E5">
              <w:rPr>
                <w:sz w:val="22"/>
                <w:szCs w:val="22"/>
              </w:rPr>
              <w:t>Akıllı Tahta, EBA, Coğrafya ve Tarih Atlası, Filmler, Belgeseller, Fotoğraflar, T.C. 1982 Anayasası, İnsan Hakları Evrensel Beyannamesi, Dünya Çocuk Hakları Sözleşmes</w:t>
            </w:r>
            <w:r w:rsidR="0017102F">
              <w:rPr>
                <w:sz w:val="22"/>
                <w:szCs w:val="22"/>
              </w:rPr>
              <w:t>i, Gazete Kupürleri,  İnternet</w:t>
            </w:r>
          </w:p>
          <w:p w:rsidR="0017102F" w:rsidRPr="00FC52E5" w:rsidRDefault="0017102F" w:rsidP="00273876">
            <w:pPr>
              <w:pStyle w:val="AralkYok"/>
              <w:rPr>
                <w:b/>
                <w:sz w:val="22"/>
                <w:szCs w:val="22"/>
              </w:rPr>
            </w:pPr>
          </w:p>
        </w:tc>
      </w:tr>
      <w:tr w:rsidR="009A41D7" w:rsidRPr="00FC52E5" w:rsidTr="009A41D7">
        <w:tc>
          <w:tcPr>
            <w:tcW w:w="992" w:type="dxa"/>
            <w:shd w:val="clear" w:color="auto" w:fill="auto"/>
          </w:tcPr>
          <w:p w:rsidR="007B18C4" w:rsidRDefault="007B18C4" w:rsidP="007B18C4">
            <w:pPr>
              <w:pStyle w:val="AralkYok"/>
              <w:jc w:val="center"/>
              <w:rPr>
                <w:b/>
                <w:sz w:val="22"/>
                <w:szCs w:val="22"/>
              </w:rPr>
            </w:pPr>
          </w:p>
          <w:p w:rsidR="007B18C4" w:rsidRDefault="007B18C4" w:rsidP="007B18C4">
            <w:pPr>
              <w:pStyle w:val="AralkYok"/>
              <w:jc w:val="center"/>
              <w:rPr>
                <w:b/>
                <w:sz w:val="22"/>
                <w:szCs w:val="22"/>
              </w:rPr>
            </w:pPr>
          </w:p>
          <w:p w:rsidR="00FC52E5" w:rsidRPr="00FC52E5" w:rsidRDefault="007B18C4" w:rsidP="007B18C4">
            <w:pPr>
              <w:pStyle w:val="AralkYok"/>
              <w:jc w:val="center"/>
              <w:rPr>
                <w:b/>
                <w:sz w:val="22"/>
                <w:szCs w:val="22"/>
              </w:rPr>
            </w:pPr>
            <w:r>
              <w:rPr>
                <w:b/>
                <w:sz w:val="22"/>
                <w:szCs w:val="22"/>
              </w:rPr>
              <w:t>6-7-8</w:t>
            </w:r>
          </w:p>
        </w:tc>
        <w:tc>
          <w:tcPr>
            <w:tcW w:w="2694" w:type="dxa"/>
            <w:shd w:val="clear" w:color="auto" w:fill="auto"/>
          </w:tcPr>
          <w:p w:rsidR="009A2411" w:rsidRDefault="009A2411" w:rsidP="00273876">
            <w:pPr>
              <w:rPr>
                <w:b/>
                <w:sz w:val="22"/>
                <w:szCs w:val="22"/>
              </w:rPr>
            </w:pPr>
          </w:p>
          <w:p w:rsidR="009A2411" w:rsidRDefault="009A2411" w:rsidP="00273876">
            <w:pPr>
              <w:rPr>
                <w:b/>
                <w:sz w:val="22"/>
                <w:szCs w:val="22"/>
              </w:rPr>
            </w:pPr>
          </w:p>
          <w:p w:rsidR="00FC52E5" w:rsidRPr="00FC52E5" w:rsidRDefault="009D0EFB" w:rsidP="00273876">
            <w:pPr>
              <w:rPr>
                <w:sz w:val="22"/>
                <w:szCs w:val="22"/>
              </w:rPr>
            </w:pPr>
            <w:r>
              <w:rPr>
                <w:b/>
                <w:sz w:val="22"/>
                <w:szCs w:val="22"/>
              </w:rPr>
              <w:t>HUKUK VE ADALET</w:t>
            </w:r>
          </w:p>
        </w:tc>
        <w:tc>
          <w:tcPr>
            <w:tcW w:w="6670" w:type="dxa"/>
            <w:shd w:val="clear" w:color="auto" w:fill="auto"/>
          </w:tcPr>
          <w:p w:rsidR="009A2411" w:rsidRDefault="009A2411" w:rsidP="00F13FAF">
            <w:pPr>
              <w:pStyle w:val="AralkYok"/>
              <w:rPr>
                <w:sz w:val="22"/>
                <w:szCs w:val="22"/>
              </w:rPr>
            </w:pPr>
          </w:p>
          <w:p w:rsidR="0017102F" w:rsidRDefault="00FC52E5" w:rsidP="00F13FAF">
            <w:pPr>
              <w:pStyle w:val="AralkYok"/>
              <w:rPr>
                <w:sz w:val="22"/>
                <w:szCs w:val="22"/>
              </w:rPr>
            </w:pPr>
            <w:r w:rsidRPr="00FC52E5">
              <w:rPr>
                <w:sz w:val="22"/>
                <w:szCs w:val="22"/>
              </w:rPr>
              <w:t>Akıllı Tahta, EBA, Filmler, Belgeseller, RTÜK</w:t>
            </w:r>
            <w:r w:rsidR="00F13FAF">
              <w:rPr>
                <w:sz w:val="22"/>
                <w:szCs w:val="22"/>
              </w:rPr>
              <w:t>,</w:t>
            </w:r>
            <w:r w:rsidRPr="00FC52E5">
              <w:rPr>
                <w:sz w:val="22"/>
                <w:szCs w:val="22"/>
              </w:rPr>
              <w:t xml:space="preserve"> Akıllı İşaretler, T.C. 1982 Anayasası, İnsan Hakları Evrensel Beyannamesi, Dünya Çocuk Hakları Sözleşme</w:t>
            </w:r>
            <w:r w:rsidR="0017102F">
              <w:rPr>
                <w:sz w:val="22"/>
                <w:szCs w:val="22"/>
              </w:rPr>
              <w:t>si, Gazete Kupürleri,  İnternet</w:t>
            </w:r>
          </w:p>
          <w:p w:rsidR="00FC52E5" w:rsidRPr="00FC52E5" w:rsidRDefault="00FC52E5" w:rsidP="00F13FAF">
            <w:pPr>
              <w:pStyle w:val="AralkYok"/>
              <w:rPr>
                <w:b/>
                <w:sz w:val="22"/>
                <w:szCs w:val="22"/>
              </w:rPr>
            </w:pPr>
            <w:r w:rsidRPr="00FC52E5">
              <w:rPr>
                <w:sz w:val="22"/>
                <w:szCs w:val="22"/>
              </w:rPr>
              <w:t xml:space="preserve"> </w:t>
            </w:r>
          </w:p>
        </w:tc>
      </w:tr>
      <w:tr w:rsidR="009A41D7" w:rsidRPr="00FC52E5" w:rsidTr="009A41D7">
        <w:tc>
          <w:tcPr>
            <w:tcW w:w="992" w:type="dxa"/>
            <w:shd w:val="clear" w:color="auto" w:fill="auto"/>
          </w:tcPr>
          <w:p w:rsidR="007B18C4" w:rsidRDefault="007B18C4" w:rsidP="007B18C4">
            <w:pPr>
              <w:pStyle w:val="AralkYok"/>
              <w:jc w:val="center"/>
              <w:rPr>
                <w:b/>
                <w:sz w:val="22"/>
                <w:szCs w:val="22"/>
              </w:rPr>
            </w:pPr>
          </w:p>
          <w:p w:rsidR="00FC52E5" w:rsidRPr="00FC52E5" w:rsidRDefault="007B18C4" w:rsidP="007B18C4">
            <w:pPr>
              <w:pStyle w:val="AralkYok"/>
              <w:jc w:val="center"/>
              <w:rPr>
                <w:b/>
                <w:sz w:val="22"/>
                <w:szCs w:val="22"/>
              </w:rPr>
            </w:pPr>
            <w:r>
              <w:rPr>
                <w:b/>
                <w:sz w:val="22"/>
                <w:szCs w:val="22"/>
              </w:rPr>
              <w:t>7-</w:t>
            </w:r>
            <w:r w:rsidR="00FC52E5" w:rsidRPr="00FC52E5">
              <w:rPr>
                <w:b/>
                <w:sz w:val="22"/>
                <w:szCs w:val="22"/>
              </w:rPr>
              <w:t>8</w:t>
            </w:r>
          </w:p>
        </w:tc>
        <w:tc>
          <w:tcPr>
            <w:tcW w:w="2694" w:type="dxa"/>
            <w:shd w:val="clear" w:color="auto" w:fill="auto"/>
          </w:tcPr>
          <w:p w:rsidR="009A2411" w:rsidRDefault="009A2411" w:rsidP="00273876">
            <w:pPr>
              <w:pStyle w:val="AralkYok"/>
              <w:rPr>
                <w:b/>
                <w:sz w:val="22"/>
                <w:szCs w:val="22"/>
              </w:rPr>
            </w:pPr>
          </w:p>
          <w:p w:rsidR="00FC52E5" w:rsidRPr="00FC52E5" w:rsidRDefault="009D0EFB" w:rsidP="00273876">
            <w:pPr>
              <w:pStyle w:val="AralkYok"/>
              <w:rPr>
                <w:b/>
                <w:sz w:val="22"/>
                <w:szCs w:val="22"/>
              </w:rPr>
            </w:pPr>
            <w:r>
              <w:rPr>
                <w:b/>
                <w:sz w:val="22"/>
                <w:szCs w:val="22"/>
              </w:rPr>
              <w:t>DÜŞÜNME EĞİTİMİ</w:t>
            </w:r>
          </w:p>
        </w:tc>
        <w:tc>
          <w:tcPr>
            <w:tcW w:w="6670" w:type="dxa"/>
            <w:shd w:val="clear" w:color="auto" w:fill="auto"/>
          </w:tcPr>
          <w:p w:rsidR="009A2411" w:rsidRDefault="009A2411" w:rsidP="00273876">
            <w:pPr>
              <w:pStyle w:val="AralkYok"/>
              <w:rPr>
                <w:sz w:val="22"/>
                <w:szCs w:val="22"/>
              </w:rPr>
            </w:pPr>
          </w:p>
          <w:p w:rsidR="00FC52E5" w:rsidRDefault="00FC52E5" w:rsidP="00273876">
            <w:pPr>
              <w:pStyle w:val="AralkYok"/>
              <w:rPr>
                <w:sz w:val="22"/>
                <w:szCs w:val="22"/>
              </w:rPr>
            </w:pPr>
            <w:r w:rsidRPr="00FC52E5">
              <w:rPr>
                <w:sz w:val="22"/>
                <w:szCs w:val="22"/>
              </w:rPr>
              <w:t xml:space="preserve">Akıllı Tahta, EBA, Romanlar, Filmler, Belgeseller, </w:t>
            </w:r>
            <w:r w:rsidR="009A2411">
              <w:rPr>
                <w:sz w:val="22"/>
                <w:szCs w:val="22"/>
              </w:rPr>
              <w:t>İnternet, Gazete Kupürleri</w:t>
            </w:r>
          </w:p>
          <w:p w:rsidR="009A2411" w:rsidRPr="00FC52E5" w:rsidRDefault="009A2411" w:rsidP="00273876">
            <w:pPr>
              <w:pStyle w:val="AralkYok"/>
              <w:rPr>
                <w:sz w:val="22"/>
                <w:szCs w:val="22"/>
              </w:rPr>
            </w:pPr>
          </w:p>
        </w:tc>
      </w:tr>
      <w:tr w:rsidR="00757ED2" w:rsidRPr="00FC52E5" w:rsidTr="009A41D7">
        <w:tc>
          <w:tcPr>
            <w:tcW w:w="992" w:type="dxa"/>
            <w:shd w:val="clear" w:color="auto" w:fill="auto"/>
          </w:tcPr>
          <w:p w:rsidR="007B18C4" w:rsidRDefault="007B18C4" w:rsidP="007B18C4">
            <w:pPr>
              <w:pStyle w:val="AralkYok"/>
              <w:jc w:val="center"/>
              <w:rPr>
                <w:b/>
                <w:sz w:val="22"/>
                <w:szCs w:val="22"/>
              </w:rPr>
            </w:pPr>
          </w:p>
          <w:p w:rsidR="00757ED2" w:rsidRPr="00FC52E5" w:rsidRDefault="007B18C4" w:rsidP="007B18C4">
            <w:pPr>
              <w:pStyle w:val="AralkYok"/>
              <w:jc w:val="center"/>
              <w:rPr>
                <w:b/>
                <w:sz w:val="22"/>
                <w:szCs w:val="22"/>
              </w:rPr>
            </w:pPr>
            <w:r>
              <w:rPr>
                <w:b/>
                <w:sz w:val="22"/>
                <w:szCs w:val="22"/>
              </w:rPr>
              <w:t>7-8</w:t>
            </w:r>
          </w:p>
        </w:tc>
        <w:tc>
          <w:tcPr>
            <w:tcW w:w="2694" w:type="dxa"/>
            <w:shd w:val="clear" w:color="auto" w:fill="auto"/>
          </w:tcPr>
          <w:p w:rsidR="007B18C4" w:rsidRDefault="007B18C4" w:rsidP="00273876">
            <w:pPr>
              <w:pStyle w:val="AralkYok"/>
              <w:rPr>
                <w:b/>
                <w:sz w:val="22"/>
                <w:szCs w:val="22"/>
              </w:rPr>
            </w:pPr>
          </w:p>
          <w:p w:rsidR="00757ED2" w:rsidRDefault="007B18C4" w:rsidP="00273876">
            <w:pPr>
              <w:pStyle w:val="AralkYok"/>
              <w:rPr>
                <w:b/>
                <w:sz w:val="22"/>
                <w:szCs w:val="22"/>
              </w:rPr>
            </w:pPr>
            <w:r>
              <w:rPr>
                <w:b/>
                <w:sz w:val="22"/>
                <w:szCs w:val="22"/>
              </w:rPr>
              <w:t>MEDYA OKUR</w:t>
            </w:r>
            <w:r w:rsidR="00757ED2">
              <w:rPr>
                <w:b/>
                <w:sz w:val="22"/>
                <w:szCs w:val="22"/>
              </w:rPr>
              <w:t>YAZARLIĞI</w:t>
            </w:r>
          </w:p>
        </w:tc>
        <w:tc>
          <w:tcPr>
            <w:tcW w:w="6670" w:type="dxa"/>
            <w:shd w:val="clear" w:color="auto" w:fill="auto"/>
          </w:tcPr>
          <w:p w:rsidR="00757ED2" w:rsidRDefault="00757ED2" w:rsidP="00E6332E">
            <w:pPr>
              <w:pStyle w:val="AralkYok"/>
              <w:rPr>
                <w:sz w:val="22"/>
                <w:szCs w:val="22"/>
              </w:rPr>
            </w:pPr>
          </w:p>
          <w:p w:rsidR="00757ED2" w:rsidRDefault="00757ED2" w:rsidP="00E6332E">
            <w:pPr>
              <w:pStyle w:val="AralkYok"/>
              <w:rPr>
                <w:sz w:val="22"/>
                <w:szCs w:val="22"/>
              </w:rPr>
            </w:pPr>
            <w:r w:rsidRPr="00FC52E5">
              <w:rPr>
                <w:sz w:val="22"/>
                <w:szCs w:val="22"/>
              </w:rPr>
              <w:t>Akıllı Tahta, EBA, Filmler, Belgeseller, RTÜK</w:t>
            </w:r>
            <w:r>
              <w:rPr>
                <w:sz w:val="22"/>
                <w:szCs w:val="22"/>
              </w:rPr>
              <w:t>,</w:t>
            </w:r>
            <w:r w:rsidRPr="00FC52E5">
              <w:rPr>
                <w:sz w:val="22"/>
                <w:szCs w:val="22"/>
              </w:rPr>
              <w:t xml:space="preserve"> Akıllı İşaretler, T.C. 1982 Anayasası, İnsan Hakları Evrensel Beyannamesi, Dünya Çocuk Hakları Sözleşme</w:t>
            </w:r>
            <w:r>
              <w:rPr>
                <w:sz w:val="22"/>
                <w:szCs w:val="22"/>
              </w:rPr>
              <w:t>si, Gazete Kupürleri,  İnternet</w:t>
            </w:r>
          </w:p>
          <w:p w:rsidR="00757ED2" w:rsidRPr="00FC52E5" w:rsidRDefault="00757ED2" w:rsidP="00E6332E">
            <w:pPr>
              <w:pStyle w:val="AralkYok"/>
              <w:rPr>
                <w:b/>
                <w:sz w:val="22"/>
                <w:szCs w:val="22"/>
              </w:rPr>
            </w:pPr>
            <w:r w:rsidRPr="00FC52E5">
              <w:rPr>
                <w:sz w:val="22"/>
                <w:szCs w:val="22"/>
              </w:rPr>
              <w:t xml:space="preserve"> </w:t>
            </w:r>
          </w:p>
        </w:tc>
      </w:tr>
    </w:tbl>
    <w:p w:rsidR="00532645" w:rsidRDefault="00532645" w:rsidP="00532645"/>
    <w:p w:rsidR="00532645" w:rsidRPr="00532645" w:rsidRDefault="00E018CC" w:rsidP="00532645">
      <w:r>
        <w:rPr>
          <w:b/>
        </w:rPr>
        <w:t>9</w:t>
      </w:r>
      <w:r w:rsidR="00532645" w:rsidRPr="00FC52E5">
        <w:rPr>
          <w:b/>
        </w:rPr>
        <w:t>.</w:t>
      </w:r>
      <w:r w:rsidR="00532645">
        <w:t xml:space="preserve"> </w:t>
      </w:r>
      <w:r w:rsidR="00532645" w:rsidRPr="00F13FAF">
        <w:t>Zeki DOĞAN,</w:t>
      </w:r>
      <w:r w:rsidR="00532645" w:rsidRPr="00532645">
        <w:t xml:space="preserve"> derslerin ve konuların özelliklerine göre ders işlenirken mümkün olduğunca öğrencilerin merkeze alınması gerektiğini söyledi. Yöntem ve teknik olarak öğrencilerin derse hazır olarak girmeleri sağlandıktan sonra, </w:t>
      </w:r>
      <w:r w:rsidR="00991533">
        <w:t xml:space="preserve">konunun </w:t>
      </w:r>
      <w:r w:rsidR="00532645" w:rsidRPr="00532645">
        <w:t xml:space="preserve">öğrencilerle karşılıklı işlenmesinin </w:t>
      </w:r>
      <w:r w:rsidR="00991533">
        <w:t>faydalı olacağı ifade edildi.</w:t>
      </w:r>
    </w:p>
    <w:p w:rsidR="009A41D7" w:rsidRDefault="009A41D7" w:rsidP="00532645"/>
    <w:p w:rsidR="00532645" w:rsidRPr="00532645" w:rsidRDefault="00C136D4" w:rsidP="00532645">
      <w:r w:rsidRPr="00C136D4">
        <w:t>Mehmet Raşit TUNÇ</w:t>
      </w:r>
      <w:r w:rsidR="00532645" w:rsidRPr="00F13FAF">
        <w:t>,</w:t>
      </w:r>
      <w:r w:rsidR="00532645" w:rsidRPr="00532645">
        <w:t xml:space="preserve"> ders işlenirken; </w:t>
      </w:r>
      <w:r w:rsidR="00532645" w:rsidRPr="00532645">
        <w:rPr>
          <w:b/>
        </w:rPr>
        <w:t>anlatım, soru-cevap, açıklama, tartışma, gösterip yapma, ipucu verme, örneklendirme, beyin fırtınası, karşılaştırma, harita kullanma, bireysel etkinlik, not tutturma, çözümleme, grup çalışması</w:t>
      </w:r>
      <w:r w:rsidR="00532645" w:rsidRPr="00532645">
        <w:t xml:space="preserve"> gibi metotların kullanıldığını, sınıflarda akıllı tahtaların bulunması sayesinde görselliğ</w:t>
      </w:r>
      <w:r w:rsidR="000D1E74">
        <w:t>in pekiştirici rol oynadığını söyledi</w:t>
      </w:r>
      <w:r w:rsidR="00532645" w:rsidRPr="00532645">
        <w:t>.</w:t>
      </w:r>
    </w:p>
    <w:p w:rsidR="00637488" w:rsidRPr="00637488" w:rsidRDefault="00E018CC" w:rsidP="00637488">
      <w:pPr>
        <w:rPr>
          <w:b/>
        </w:rPr>
      </w:pPr>
      <w:r>
        <w:rPr>
          <w:b/>
        </w:rPr>
        <w:t>10</w:t>
      </w:r>
      <w:r w:rsidR="00637488">
        <w:rPr>
          <w:b/>
        </w:rPr>
        <w:t xml:space="preserve">.  </w:t>
      </w:r>
      <w:r w:rsidR="00637488" w:rsidRPr="00455571">
        <w:t xml:space="preserve">İlköğretim Kurumları Yönetmeliği ve yapılan değişikliklerdeki ders ve etkinliklere katılım ile proje görevleri bölümü </w:t>
      </w:r>
      <w:r w:rsidR="00F13FAF">
        <w:t>Zeki DOĞAN</w:t>
      </w:r>
      <w:r w:rsidR="00637488" w:rsidRPr="00455571">
        <w:t xml:space="preserve"> tarafından okundu.</w:t>
      </w:r>
    </w:p>
    <w:p w:rsidR="00115BB1" w:rsidRDefault="00115BB1" w:rsidP="00637488">
      <w:pPr>
        <w:pStyle w:val="AralkYok"/>
      </w:pP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115BB1" w:rsidRDefault="00A50069" w:rsidP="00637488">
      <w:pPr>
        <w:pStyle w:val="AralkYok"/>
      </w:pPr>
      <w:r>
        <w:t>Öğrencilerin daha çok diğer derslerden</w:t>
      </w:r>
      <w:r w:rsidR="00B8539A">
        <w:t xml:space="preserve"> p</w:t>
      </w:r>
      <w:r>
        <w:t xml:space="preserve">roje ödevi aldıkları, Seçmeli Derslerden </w:t>
      </w:r>
      <w:r w:rsidR="00B8539A">
        <w:t xml:space="preserve">pek </w:t>
      </w:r>
      <w:r>
        <w:t>proje ödevi alınmadığı belirtilerek</w:t>
      </w:r>
      <w:r w:rsidR="00115BB1">
        <w:t>,</w:t>
      </w:r>
      <w:r w:rsidR="002E7A14">
        <w:t xml:space="preserve"> isteyen</w:t>
      </w:r>
      <w:r w:rsidR="00637488" w:rsidRPr="00455571">
        <w:t xml:space="preserve"> öğrencilerin </w:t>
      </w:r>
      <w:r w:rsidR="002E7A14">
        <w:t>kendi belirledikler</w:t>
      </w:r>
      <w:r w:rsidR="00637488" w:rsidRPr="00455571">
        <w:t>i bir konuda proje hazırlamaları</w:t>
      </w:r>
      <w:r w:rsidR="00115BB1">
        <w:t xml:space="preserve">nın da uygun olacağı </w:t>
      </w:r>
      <w:r w:rsidR="002E7A14">
        <w:t>ifade edildi.</w:t>
      </w:r>
    </w:p>
    <w:p w:rsidR="00115BB1" w:rsidRDefault="00115BB1" w:rsidP="00637488">
      <w:pPr>
        <w:pStyle w:val="AralkYok"/>
      </w:pPr>
    </w:p>
    <w:p w:rsidR="009A41D7" w:rsidRDefault="009A41D7" w:rsidP="00637488">
      <w:pPr>
        <w:pStyle w:val="AralkYok"/>
      </w:pPr>
    </w:p>
    <w:p w:rsidR="00637488" w:rsidRPr="00455571" w:rsidRDefault="00637488" w:rsidP="00637488">
      <w:r w:rsidRPr="00455571">
        <w:lastRenderedPageBreak/>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“(1)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t>“(4) Sınavlara geçerli özrü olmadan katılmayan, projesini zamanında teslim etmeyen öğrencilerin durumları puanla değerlendirilmez. e-Okul sistemine “G’’(girmedi) ibaresi işlenir. Ancak dönem puanı hesaplamalarında sınav ve proje adedi tam olarak alınır.”</w:t>
      </w:r>
    </w:p>
    <w:p w:rsidR="00F912CE" w:rsidRDefault="00F912CE" w:rsidP="00637488">
      <w:pPr>
        <w:rPr>
          <w:b/>
        </w:rPr>
      </w:pPr>
    </w:p>
    <w:p w:rsidR="00637488" w:rsidRPr="00455571" w:rsidRDefault="00637488" w:rsidP="00637488">
      <w:r w:rsidRPr="00455571">
        <w:rPr>
          <w:b/>
        </w:rPr>
        <w:t>Proje görevlerinin değerlendirmesinde</w:t>
      </w:r>
      <w:r w:rsidRPr="00455571">
        <w:t xml:space="preserve"> </w:t>
      </w:r>
      <w:r w:rsidR="006831D5">
        <w:t xml:space="preserve">kullanılacak </w:t>
      </w:r>
      <w:r w:rsidRPr="00455571">
        <w:t>değerlendirme ölçeğinin bir örneğinin sınıfa asılmasının uygun olacağı konusunda görüş birliğine varıldı.</w:t>
      </w:r>
      <w:r w:rsidR="00AC5DF3">
        <w:t xml:space="preserve"> </w:t>
      </w:r>
      <w:r w:rsidRPr="00455571">
        <w:t>Ünite değerlendirme soruları ile ders kitabındaki etkinliklerin mümkün olduğunca öğretmen tarafından kontrol edilmesi ve ders içi performans değerlendirmesi olarak işlenmesi kararlaştırıldı.</w:t>
      </w:r>
    </w:p>
    <w:p w:rsidR="00637488" w:rsidRPr="00455571" w:rsidRDefault="00637488" w:rsidP="00637488">
      <w:pPr>
        <w:rPr>
          <w:b/>
        </w:rPr>
      </w:pPr>
    </w:p>
    <w:p w:rsidR="00AC5DF3" w:rsidRPr="00455571" w:rsidRDefault="00E018CC" w:rsidP="00AC5DF3">
      <w:pPr>
        <w:widowControl w:val="0"/>
        <w:tabs>
          <w:tab w:val="center" w:pos="284"/>
          <w:tab w:val="right" w:pos="426"/>
        </w:tabs>
        <w:overflowPunct w:val="0"/>
        <w:autoSpaceDE w:val="0"/>
        <w:autoSpaceDN w:val="0"/>
        <w:adjustRightInd w:val="0"/>
      </w:pPr>
      <w:r>
        <w:rPr>
          <w:b/>
        </w:rPr>
        <w:t>11</w:t>
      </w:r>
      <w:r w:rsidR="00AC5DF3">
        <w:rPr>
          <w:b/>
        </w:rPr>
        <w:t xml:space="preserve">. </w:t>
      </w:r>
      <w:r w:rsidR="005C4220" w:rsidRPr="005C4220">
        <w:t>31 Ocak 2018 Çarşamba günü 30318 sayılı Resmi Gazetede yayımlanan Millî Eğitim Bakanlığı Okul Öncesi Eğitim ve İlköğretim Kurumları Yönetmeliğinde Değişiklik Yapılmasına Dair Yönetmelik</w:t>
      </w:r>
      <w:r w:rsidR="00DA2294">
        <w:t xml:space="preserve"> incelendi. </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1 –</w:t>
      </w:r>
      <w:r>
        <w:t xml:space="preserve"> </w:t>
      </w:r>
      <w:proofErr w:type="gramStart"/>
      <w:r>
        <w:t>26/7/2014</w:t>
      </w:r>
      <w:proofErr w:type="gramEnd"/>
      <w:r>
        <w:t xml:space="preserve"> tarihli ve 29072 sayılı Resmî </w:t>
      </w:r>
      <w:proofErr w:type="spellStart"/>
      <w:r>
        <w:t>Gazete’de</w:t>
      </w:r>
      <w:proofErr w:type="spellEnd"/>
      <w:r>
        <w:t xml:space="preserve"> yayımlanan Millî Eğitim Bakanlığı Okul Öncesi Eğitim ve İlköğretim Kurumları Yönetmeliğinin 4 üncü maddesinin birinci fıkrasının  (j) bendi yürürlükten kaldırılmıştır.</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2 –</w:t>
      </w:r>
      <w:r>
        <w:t xml:space="preserve"> Aynı Yönetmeliğin 22 </w:t>
      </w:r>
      <w:proofErr w:type="spellStart"/>
      <w:r>
        <w:t>nci</w:t>
      </w:r>
      <w:proofErr w:type="spellEnd"/>
      <w:r>
        <w:t xml:space="preserve"> maddesinin birinci fıkrasının (a) bendi aşağıdaki şekilde değiştirilmiş, aynı fıkraya aşağıdaki bentler eklenmiş ve beşinci ile altıncı fıkraları yürürlükten kaldırılmıştır.</w:t>
      </w:r>
    </w:p>
    <w:p w:rsidR="005C4220"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DA2294"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“d) İl veya ilçe bazında ilgili zümre kararıyla ortak sınavlar yapılabilir.</w:t>
      </w:r>
    </w:p>
    <w:p w:rsidR="00AC5DF3" w:rsidRPr="00455571" w:rsidRDefault="00AC5DF3" w:rsidP="005C4220">
      <w:pPr>
        <w:widowControl w:val="0"/>
        <w:tabs>
          <w:tab w:val="center" w:pos="284"/>
          <w:tab w:val="right" w:pos="426"/>
        </w:tabs>
        <w:overflowPunct w:val="0"/>
        <w:autoSpaceDE w:val="0"/>
        <w:autoSpaceDN w:val="0"/>
        <w:adjustRightInd w:val="0"/>
        <w:textAlignment w:val="baseline"/>
      </w:pPr>
      <w:r w:rsidRPr="00455571">
        <w:t xml:space="preserve">   </w:t>
      </w:r>
    </w:p>
    <w:p w:rsidR="00AC5DF3" w:rsidRPr="00455571" w:rsidRDefault="00AC5DF3" w:rsidP="00AC5DF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t xml:space="preserve"> </w:t>
      </w:r>
      <w:r w:rsidR="006F49F7">
        <w:t>Tüm</w:t>
      </w:r>
      <w:r w:rsidR="00AE3EE4">
        <w:t xml:space="preserve"> Seçmeli dersler</w:t>
      </w:r>
      <w:r>
        <w:t>de</w:t>
      </w:r>
      <w:r w:rsidRPr="00455571">
        <w:t xml:space="preserve"> 2 yazılı yapılmasına, sınav tarihlerinin en az bir hafta önceden öğrencilere duyurulmasına ve bir sınıfa günde ik</w:t>
      </w:r>
      <w:r>
        <w:t>iden fazla sınav yapılmamasına,</w:t>
      </w:r>
      <w:r w:rsidRPr="00455571">
        <w:t xml:space="preserve">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AC5DF3" w:rsidRPr="00455571" w:rsidRDefault="00AC5DF3" w:rsidP="00AC5DF3">
      <w:pPr>
        <w:tabs>
          <w:tab w:val="center" w:pos="284"/>
          <w:tab w:val="right" w:pos="426"/>
        </w:tabs>
      </w:pPr>
    </w:p>
    <w:p w:rsidR="00AC5DF3" w:rsidRPr="00F83965" w:rsidRDefault="00AC5DF3" w:rsidP="00AC5DF3">
      <w:pPr>
        <w:tabs>
          <w:tab w:val="right" w:pos="426"/>
        </w:tabs>
        <w:rPr>
          <w:bCs/>
        </w:rPr>
      </w:pPr>
      <w:r>
        <w:t>Ders Öğretmeni</w:t>
      </w:r>
      <w:r w:rsidRPr="00455571">
        <w:t xml:space="preserve"> </w:t>
      </w:r>
      <w:r w:rsidR="00C136D4" w:rsidRPr="00C136D4">
        <w:t>Mehmet Raşit TUNÇ</w:t>
      </w:r>
      <w:r w:rsidRPr="00455571">
        <w:t xml:space="preserve">, sorular hazırlanırken </w:t>
      </w:r>
      <w:r w:rsidRPr="00455571">
        <w:rPr>
          <w:rStyle w:val="Gl"/>
          <w:b w:val="0"/>
        </w:rPr>
        <w:t>ağırlıklı olarak, bir önceki sınavdan sonra işlenen konulardan olmak kaydıyla geriye doğru azalan bir oranda ve dönem başından beri işlenen konulardan seçilmesi gerektiğini belirtti.</w:t>
      </w:r>
      <w:r w:rsidRPr="00455571">
        <w:rPr>
          <w:rStyle w:val="Gl"/>
          <w:b w:val="0"/>
        </w:rPr>
        <w:br/>
        <w:t xml:space="preserve">  </w:t>
      </w:r>
    </w:p>
    <w:p w:rsidR="00AC5DF3" w:rsidRPr="00455571" w:rsidRDefault="002B2EB8" w:rsidP="00AC5DF3">
      <w:pPr>
        <w:tabs>
          <w:tab w:val="right" w:pos="426"/>
        </w:tabs>
      </w:pPr>
      <w:r>
        <w:rPr>
          <w:b/>
        </w:rPr>
        <w:t>Y</w:t>
      </w:r>
      <w:r w:rsidR="00AC5DF3" w:rsidRPr="00455571">
        <w:rPr>
          <w:b/>
        </w:rPr>
        <w:t>azılı tarihlerinin</w:t>
      </w:r>
      <w:r w:rsidR="00AC5DF3" w:rsidRPr="00455571">
        <w:t xml:space="preserve"> yıllık planlarda belirtilmesine ancak müfredata göre bir ha</w:t>
      </w:r>
      <w:r w:rsidR="00F83965">
        <w:t>fta geç veya erken yapılabileceği</w:t>
      </w:r>
      <w:r w:rsidR="00AC5DF3" w:rsidRPr="00455571">
        <w:t>ne</w:t>
      </w:r>
      <w:r>
        <w:t xml:space="preserve"> ayrıca öğrencinin lehine olacak şekilde joker soru sorulabileceğine</w:t>
      </w:r>
      <w:r w:rsidR="00AC5DF3" w:rsidRPr="00455571">
        <w:t xml:space="preserve"> karar verildi.</w:t>
      </w:r>
    </w:p>
    <w:p w:rsidR="00AC5DF3" w:rsidRPr="00455571" w:rsidRDefault="00AC5DF3" w:rsidP="00AC5DF3">
      <w:pPr>
        <w:tabs>
          <w:tab w:val="right" w:pos="426"/>
        </w:tabs>
      </w:pPr>
    </w:p>
    <w:tbl>
      <w:tblPr>
        <w:tblW w:w="0" w:type="auto"/>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220"/>
        <w:gridCol w:w="4861"/>
        <w:gridCol w:w="2741"/>
      </w:tblGrid>
      <w:tr w:rsidR="00AC5DF3" w:rsidRPr="00455571" w:rsidTr="006831D5">
        <w:trPr>
          <w:jc w:val="center"/>
        </w:trPr>
        <w:tc>
          <w:tcPr>
            <w:tcW w:w="1155" w:type="dxa"/>
            <w:shd w:val="clear" w:color="auto" w:fill="auto"/>
          </w:tcPr>
          <w:p w:rsidR="00AC5DF3" w:rsidRPr="00455571" w:rsidRDefault="00AC5DF3" w:rsidP="00273876">
            <w:pPr>
              <w:jc w:val="center"/>
              <w:rPr>
                <w:b/>
              </w:rPr>
            </w:pPr>
            <w:r w:rsidRPr="00455571">
              <w:rPr>
                <w:b/>
              </w:rPr>
              <w:t>Dönem</w:t>
            </w:r>
          </w:p>
          <w:p w:rsidR="00AC5DF3" w:rsidRPr="00455571" w:rsidRDefault="00AC5DF3" w:rsidP="00273876">
            <w:pPr>
              <w:jc w:val="center"/>
            </w:pPr>
          </w:p>
        </w:tc>
        <w:tc>
          <w:tcPr>
            <w:tcW w:w="1220" w:type="dxa"/>
            <w:shd w:val="clear" w:color="auto" w:fill="auto"/>
          </w:tcPr>
          <w:p w:rsidR="00AC5DF3" w:rsidRPr="00455571" w:rsidRDefault="00AC5DF3" w:rsidP="00273876">
            <w:pPr>
              <w:jc w:val="center"/>
              <w:rPr>
                <w:b/>
              </w:rPr>
            </w:pPr>
            <w:r w:rsidRPr="00455571">
              <w:rPr>
                <w:b/>
              </w:rPr>
              <w:t>Yazılı Sayısı</w:t>
            </w:r>
          </w:p>
        </w:tc>
        <w:tc>
          <w:tcPr>
            <w:tcW w:w="4861" w:type="dxa"/>
            <w:shd w:val="clear" w:color="auto" w:fill="auto"/>
          </w:tcPr>
          <w:p w:rsidR="00AC5DF3" w:rsidRPr="00455571" w:rsidRDefault="00AC5DF3" w:rsidP="00273876">
            <w:pPr>
              <w:jc w:val="center"/>
              <w:rPr>
                <w:b/>
              </w:rPr>
            </w:pPr>
            <w:r w:rsidRPr="00455571">
              <w:rPr>
                <w:b/>
              </w:rPr>
              <w:t>Yazılı Şekli</w:t>
            </w:r>
          </w:p>
        </w:tc>
        <w:tc>
          <w:tcPr>
            <w:tcW w:w="2741" w:type="dxa"/>
            <w:shd w:val="clear" w:color="auto" w:fill="auto"/>
          </w:tcPr>
          <w:p w:rsidR="00AC5DF3" w:rsidRPr="00455571" w:rsidRDefault="00AC5DF3" w:rsidP="00273876">
            <w:pPr>
              <w:jc w:val="center"/>
              <w:rPr>
                <w:b/>
              </w:rPr>
            </w:pPr>
            <w:r w:rsidRPr="00455571">
              <w:rPr>
                <w:b/>
              </w:rPr>
              <w:t>Yazılı Tarihleri</w:t>
            </w:r>
          </w:p>
          <w:p w:rsidR="00AC5DF3" w:rsidRPr="00455571" w:rsidRDefault="00AC5DF3" w:rsidP="00273876">
            <w:pPr>
              <w:jc w:val="center"/>
              <w:rPr>
                <w:b/>
              </w:rPr>
            </w:pPr>
          </w:p>
        </w:tc>
      </w:tr>
      <w:tr w:rsidR="00AC5DF3" w:rsidRPr="00455571" w:rsidTr="006831D5">
        <w:trPr>
          <w:jc w:val="center"/>
        </w:trPr>
        <w:tc>
          <w:tcPr>
            <w:tcW w:w="1155" w:type="dxa"/>
            <w:vMerge w:val="restart"/>
            <w:shd w:val="clear" w:color="auto" w:fill="auto"/>
          </w:tcPr>
          <w:p w:rsidR="00AC5DF3" w:rsidRPr="00455571" w:rsidRDefault="00AC5DF3" w:rsidP="00273876">
            <w:pPr>
              <w:jc w:val="center"/>
              <w:rPr>
                <w:b/>
              </w:rPr>
            </w:pPr>
          </w:p>
          <w:p w:rsidR="00AC5DF3" w:rsidRDefault="00AC5DF3" w:rsidP="00273876">
            <w:pPr>
              <w:jc w:val="center"/>
              <w:rPr>
                <w:b/>
              </w:rPr>
            </w:pPr>
            <w:r w:rsidRPr="00455571">
              <w:rPr>
                <w:b/>
              </w:rPr>
              <w:t>2.</w:t>
            </w:r>
          </w:p>
          <w:p w:rsidR="00AC5DF3" w:rsidRPr="00455571" w:rsidRDefault="00AC5DF3" w:rsidP="00273876">
            <w:pPr>
              <w:jc w:val="center"/>
              <w:rPr>
                <w:b/>
              </w:rPr>
            </w:pPr>
            <w:r w:rsidRPr="00455571">
              <w:rPr>
                <w:b/>
              </w:rPr>
              <w:t>Dönem</w:t>
            </w:r>
          </w:p>
        </w:tc>
        <w:tc>
          <w:tcPr>
            <w:tcW w:w="1220" w:type="dxa"/>
            <w:shd w:val="clear" w:color="auto" w:fill="auto"/>
          </w:tcPr>
          <w:p w:rsidR="00AC5DF3" w:rsidRPr="00455571" w:rsidRDefault="00AC5DF3" w:rsidP="00E6332E">
            <w:pPr>
              <w:jc w:val="center"/>
              <w:rPr>
                <w:b/>
              </w:rPr>
            </w:pPr>
            <w:r w:rsidRPr="00455571">
              <w:rPr>
                <w:b/>
              </w:rPr>
              <w:t>1</w:t>
            </w:r>
          </w:p>
        </w:tc>
        <w:tc>
          <w:tcPr>
            <w:tcW w:w="4861" w:type="dxa"/>
            <w:shd w:val="clear" w:color="auto" w:fill="auto"/>
          </w:tcPr>
          <w:p w:rsidR="00AC5DF3" w:rsidRPr="00455571" w:rsidRDefault="00AC5DF3" w:rsidP="00273876">
            <w:r w:rsidRPr="00455571">
              <w:t>Klasik, Boşluk Doldurma, Doğru Yanlış Çoktan Seçmeli, Eşleştirme</w:t>
            </w:r>
          </w:p>
        </w:tc>
        <w:tc>
          <w:tcPr>
            <w:tcW w:w="2741" w:type="dxa"/>
            <w:shd w:val="clear" w:color="auto" w:fill="auto"/>
          </w:tcPr>
          <w:p w:rsidR="00AC5DF3" w:rsidRPr="00455571" w:rsidRDefault="000A1896" w:rsidP="00273876">
            <w:r>
              <w:t>Nisan ayının ilk haftası</w:t>
            </w:r>
          </w:p>
        </w:tc>
      </w:tr>
      <w:tr w:rsidR="00AC5DF3" w:rsidRPr="00455571" w:rsidTr="006831D5">
        <w:trPr>
          <w:jc w:val="center"/>
        </w:trPr>
        <w:tc>
          <w:tcPr>
            <w:tcW w:w="1155" w:type="dxa"/>
            <w:vMerge/>
            <w:shd w:val="clear" w:color="auto" w:fill="auto"/>
          </w:tcPr>
          <w:p w:rsidR="00AC5DF3" w:rsidRPr="00455571" w:rsidRDefault="00AC5DF3" w:rsidP="00273876"/>
        </w:tc>
        <w:tc>
          <w:tcPr>
            <w:tcW w:w="1220" w:type="dxa"/>
            <w:shd w:val="clear" w:color="auto" w:fill="auto"/>
          </w:tcPr>
          <w:p w:rsidR="00E6332E" w:rsidRDefault="00E6332E" w:rsidP="00E6332E">
            <w:pPr>
              <w:jc w:val="center"/>
              <w:rPr>
                <w:b/>
              </w:rPr>
            </w:pPr>
          </w:p>
          <w:p w:rsidR="00AC5DF3" w:rsidRPr="00455571" w:rsidRDefault="00AC5DF3" w:rsidP="00E6332E">
            <w:pPr>
              <w:jc w:val="center"/>
              <w:rPr>
                <w:b/>
              </w:rPr>
            </w:pPr>
            <w:r w:rsidRPr="00455571">
              <w:rPr>
                <w:b/>
              </w:rPr>
              <w:t>2</w:t>
            </w:r>
          </w:p>
        </w:tc>
        <w:tc>
          <w:tcPr>
            <w:tcW w:w="4861" w:type="dxa"/>
            <w:shd w:val="clear" w:color="auto" w:fill="auto"/>
          </w:tcPr>
          <w:p w:rsidR="00AC5DF3" w:rsidRPr="00455571" w:rsidRDefault="00D6151D" w:rsidP="00273876">
            <w:pPr>
              <w:tabs>
                <w:tab w:val="right" w:pos="426"/>
              </w:tabs>
            </w:pPr>
            <w:r>
              <w:t>20 Çoktan seçmeli (</w:t>
            </w:r>
            <w:r w:rsidR="00AC5DF3" w:rsidRPr="00455571">
              <w:t>Ortak Sınav )</w:t>
            </w:r>
          </w:p>
          <w:p w:rsidR="00AC5DF3" w:rsidRPr="00455571" w:rsidRDefault="00AC5DF3" w:rsidP="00273876"/>
        </w:tc>
        <w:tc>
          <w:tcPr>
            <w:tcW w:w="2741" w:type="dxa"/>
            <w:shd w:val="clear" w:color="auto" w:fill="auto"/>
          </w:tcPr>
          <w:p w:rsidR="00AC5DF3" w:rsidRPr="00455571" w:rsidRDefault="000A1896" w:rsidP="00273876">
            <w:r>
              <w:t>Mayıs Ayının 4</w:t>
            </w:r>
            <w:r w:rsidR="00AC5DF3" w:rsidRPr="00455571">
              <w:t>. Haftası</w:t>
            </w:r>
          </w:p>
        </w:tc>
      </w:tr>
    </w:tbl>
    <w:p w:rsidR="00F912CE" w:rsidRDefault="00F912CE" w:rsidP="000C0463">
      <w:pPr>
        <w:rPr>
          <w:b/>
        </w:rPr>
      </w:pPr>
    </w:p>
    <w:p w:rsidR="00186DDF" w:rsidRDefault="00186DDF" w:rsidP="000C0463">
      <w:pPr>
        <w:rPr>
          <w:b/>
        </w:rPr>
      </w:pPr>
    </w:p>
    <w:p w:rsidR="00131C8E" w:rsidRDefault="0052524A" w:rsidP="000C0463">
      <w:r>
        <w:rPr>
          <w:b/>
        </w:rPr>
        <w:t>1</w:t>
      </w:r>
      <w:r w:rsidR="00F81406">
        <w:rPr>
          <w:b/>
        </w:rPr>
        <w:t>3</w:t>
      </w:r>
      <w:r w:rsidR="00131C8E" w:rsidRPr="00FC52E5">
        <w:rPr>
          <w:b/>
        </w:rPr>
        <w:t xml:space="preserve">. </w:t>
      </w:r>
      <w:r w:rsidR="00131C8E" w:rsidRPr="00455571">
        <w:t xml:space="preserve">Okulumuzda Özel Eğitime ihtiyacı olan </w:t>
      </w:r>
      <w:r w:rsidR="00131C8E">
        <w:t xml:space="preserve">ve kaynaştırma eğitimine tabi tutulan </w:t>
      </w:r>
      <w:r w:rsidR="00131C8E" w:rsidRPr="00455571">
        <w:t>öğrenci</w:t>
      </w:r>
      <w:r w:rsidR="00131C8E">
        <w:t>ler için yapılacak çalışmaların, Özel Eğitim Öğretmenleri ve Rehber Öğretmenle görüşülerek</w:t>
      </w:r>
      <w:r w:rsidR="00131C8E" w:rsidRPr="00455571">
        <w:t xml:space="preserve"> yap</w:t>
      </w:r>
      <w:r w:rsidR="00131C8E">
        <w:t>ılması ve sınavların bu</w:t>
      </w:r>
      <w:r w:rsidR="00131C8E" w:rsidRPr="00455571">
        <w:t>na göre hazırlanması gerektiği ifade edildi.</w:t>
      </w:r>
    </w:p>
    <w:p w:rsidR="00131C8E" w:rsidRDefault="00131C8E" w:rsidP="000C0463"/>
    <w:p w:rsidR="009A0FE5" w:rsidRPr="00455571" w:rsidRDefault="0052524A" w:rsidP="009A0FE5">
      <w:pPr>
        <w:pStyle w:val="AralkYok"/>
      </w:pPr>
      <w:r>
        <w:rPr>
          <w:b/>
        </w:rPr>
        <w:t>1</w:t>
      </w:r>
      <w:r w:rsidR="00F81406">
        <w:rPr>
          <w:b/>
        </w:rPr>
        <w:t>4</w:t>
      </w:r>
      <w:r w:rsidR="009A0FE5" w:rsidRPr="00FC52E5">
        <w:rPr>
          <w:b/>
        </w:rPr>
        <w:t>.</w:t>
      </w:r>
      <w:r w:rsidR="009A0FE5">
        <w:t xml:space="preserve"> </w:t>
      </w:r>
      <w:r w:rsidR="009A0FE5" w:rsidRPr="00455571">
        <w:t>Zeki DOĞAN, kendi alanımızdaki çalışmalar ve değişikliklerin yanı sıra bilim ve teknoloji alanında meydana gelen değişikliklerin</w:t>
      </w:r>
      <w:r w:rsidR="009A0FE5" w:rsidRPr="00455571">
        <w:rPr>
          <w:b/>
        </w:rPr>
        <w:t xml:space="preserve"> </w:t>
      </w:r>
      <w:r w:rsidR="009A0FE5" w:rsidRPr="00455571">
        <w:t>de takip edilerek</w:t>
      </w:r>
      <w:r w:rsidR="009A0FE5" w:rsidRPr="00455571">
        <w:rPr>
          <w:b/>
        </w:rPr>
        <w:t xml:space="preserve">, </w:t>
      </w:r>
      <w:r w:rsidR="009A0FE5" w:rsidRPr="00455571">
        <w:t xml:space="preserve">derslerde işlenmesi ve uygulamalara yansıtılması gerektiğini ifade etti. Özellikle Tebliğler dergisinin ve yeni yönetmeliklerin düzenli olarak Milli Eğitim Bakanlığının internet sitesi </w:t>
      </w:r>
      <w:hyperlink r:id="rId9" w:history="1">
        <w:r w:rsidR="009A0FE5" w:rsidRPr="006831D5">
          <w:rPr>
            <w:rStyle w:val="Kpr"/>
          </w:rPr>
          <w:t>www.meb.gov.tr</w:t>
        </w:r>
      </w:hyperlink>
      <w:r w:rsidR="009A0FE5" w:rsidRPr="00455571">
        <w:t xml:space="preserve"> adresinden, müfredat ve programlar ile ilgili değişiklerinin Talim ve Terbiye Kurulu Başkanlığı’nın </w:t>
      </w:r>
      <w:hyperlink r:id="rId10" w:history="1">
        <w:r w:rsidR="009A0FE5" w:rsidRPr="006831D5">
          <w:rPr>
            <w:rStyle w:val="Kpr"/>
          </w:rPr>
          <w:t>http://ttkb.meb.gov.tr</w:t>
        </w:r>
      </w:hyperlink>
      <w:r w:rsidR="009A0FE5" w:rsidRPr="00455571">
        <w:t xml:space="preserve"> sayfasından takip edilmesi gerektiğini belirtti.</w:t>
      </w:r>
    </w:p>
    <w:p w:rsidR="00273876" w:rsidRDefault="009A0FE5" w:rsidP="00DA2294">
      <w:pPr>
        <w:pStyle w:val="AralkYok"/>
      </w:pPr>
      <w:r w:rsidRPr="00455571">
        <w:t xml:space="preserve">Derslerle ilgili her türlü </w:t>
      </w:r>
      <w:proofErr w:type="spellStart"/>
      <w:r w:rsidRPr="00455571">
        <w:t>dökümanın</w:t>
      </w:r>
      <w:proofErr w:type="spellEnd"/>
      <w:r w:rsidRPr="00455571">
        <w:t xml:space="preserve"> </w:t>
      </w:r>
      <w:hyperlink r:id="rId11" w:history="1">
        <w:r w:rsidRPr="00455571">
          <w:rPr>
            <w:rStyle w:val="Kpr"/>
            <w:color w:val="auto"/>
          </w:rPr>
          <w:t>http://www.eba.gov.tr</w:t>
        </w:r>
      </w:hyperlink>
      <w:r w:rsidRPr="00455571">
        <w:t xml:space="preserve"> de bulunduğunu, bu nedenle </w:t>
      </w:r>
      <w:proofErr w:type="spellStart"/>
      <w:r w:rsidRPr="00455571">
        <w:t>EBA’nın</w:t>
      </w:r>
      <w:proofErr w:type="spellEnd"/>
      <w:r w:rsidRPr="00455571">
        <w:t xml:space="preserve"> titizlikle takip edilmesi gerektiği ifade edildi. İmkânlar ölçüsünde mesleki ve bilimsel yayınların da takip edilmesinin yararlı olacağı anlatıldı.</w:t>
      </w:r>
    </w:p>
    <w:p w:rsidR="00273876" w:rsidRDefault="00273876" w:rsidP="000C0463"/>
    <w:p w:rsidR="009A0FE5" w:rsidRPr="00455571" w:rsidRDefault="0052524A" w:rsidP="009A0FE5">
      <w:r>
        <w:rPr>
          <w:b/>
        </w:rPr>
        <w:t>1</w:t>
      </w:r>
      <w:r w:rsidR="00F81406">
        <w:rPr>
          <w:b/>
        </w:rPr>
        <w:t>5</w:t>
      </w:r>
      <w:r w:rsidR="009A0FE5" w:rsidRPr="00FC52E5">
        <w:rPr>
          <w:b/>
        </w:rPr>
        <w:t>.</w:t>
      </w:r>
      <w:r w:rsidR="009A0FE5">
        <w:t xml:space="preserve"> </w:t>
      </w:r>
      <w:r w:rsidR="009A0FE5" w:rsidRPr="00E756DB">
        <w:t>Öğrencilerin başarısını arttırıcı önlemler</w:t>
      </w:r>
      <w:r w:rsidR="009A0FE5" w:rsidRPr="00455571">
        <w:t xml:space="preserve"> şöyle tespit edildi:</w:t>
      </w:r>
    </w:p>
    <w:p w:rsidR="009A0FE5" w:rsidRPr="00455571" w:rsidRDefault="009A0FE5" w:rsidP="009A0FE5">
      <w:pPr>
        <w:numPr>
          <w:ilvl w:val="0"/>
          <w:numId w:val="21"/>
        </w:numPr>
      </w:pPr>
      <w:r w:rsidRPr="00455571">
        <w:t>EBA sistemi ve Akıllı Tahtadan yararlanılması,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E756DB" w:rsidRPr="00455571" w:rsidRDefault="0052524A" w:rsidP="00E756DB">
      <w:pPr>
        <w:widowControl w:val="0"/>
        <w:tabs>
          <w:tab w:val="center" w:pos="284"/>
          <w:tab w:val="right" w:pos="426"/>
        </w:tabs>
        <w:overflowPunct w:val="0"/>
        <w:autoSpaceDE w:val="0"/>
        <w:autoSpaceDN w:val="0"/>
        <w:adjustRightInd w:val="0"/>
      </w:pPr>
      <w:r>
        <w:rPr>
          <w:b/>
        </w:rPr>
        <w:t>1</w:t>
      </w:r>
      <w:r w:rsidR="00F81406">
        <w:rPr>
          <w:b/>
        </w:rPr>
        <w:t>6</w:t>
      </w:r>
      <w:r w:rsidR="00E756DB" w:rsidRPr="00FC52E5">
        <w:rPr>
          <w:b/>
        </w:rPr>
        <w:t>.</w:t>
      </w:r>
      <w:r w:rsidR="00E756DB">
        <w:t xml:space="preserve"> </w:t>
      </w:r>
      <w:r w:rsidR="00E756DB" w:rsidRPr="00E756DB">
        <w:t>Ölçme ve değerlendirme esasları</w:t>
      </w:r>
      <w:r w:rsidR="00E756DB" w:rsidRPr="00455571">
        <w:t xml:space="preserve"> hakkında gerekli açıklamalar yapan Zeki DOĞAN;</w:t>
      </w:r>
      <w:r w:rsidR="00E756DB" w:rsidRPr="00455571">
        <w:rPr>
          <w:b/>
        </w:rPr>
        <w:t xml:space="preserve">  </w:t>
      </w:r>
      <w:r w:rsidR="00322787" w:rsidRPr="00322787">
        <w:t>31 Ocak 2018 Çarşamba günü 30318 sayılı Resmi Gazetede yayımlanan Millî Eğitim Bakanlığı Okul Öncesi Eğitim ve İlköğretim Kurumları Yönetmeliğinde Değişiklik Yapılmasına Dair Yönetmelik kapsamında yönetmelik hüküml</w:t>
      </w:r>
      <w:r w:rsidR="00322787">
        <w:t>erinde bazı değişiklikler yapıldığını söyledi.</w:t>
      </w:r>
      <w:r w:rsidR="00322787">
        <w:br/>
      </w:r>
      <w:r w:rsidR="00E756DB" w:rsidRPr="00455571">
        <w:t>İlgili yönetmeliğe göre:</w:t>
      </w:r>
    </w:p>
    <w:p w:rsidR="002C0E90" w:rsidRDefault="002C0E90" w:rsidP="00322787">
      <w:r w:rsidRPr="00C1067F">
        <w:rPr>
          <w:b/>
        </w:rPr>
        <w:t>MADDE 2 –</w:t>
      </w:r>
      <w:r w:rsidRPr="002C0E90">
        <w:t xml:space="preserve"> Aynı Yönetmeliğin 22 </w:t>
      </w:r>
      <w:proofErr w:type="spellStart"/>
      <w:r w:rsidRPr="002C0E90">
        <w:t>nci</w:t>
      </w:r>
      <w:proofErr w:type="spellEnd"/>
      <w:r w:rsidRPr="002C0E90">
        <w:t xml:space="preserve"> maddesinin birinci fıkrasının (a) bendi aşağıdaki şekilde değiştirilmiş, aynı fıkraya aşağıdaki bentler eklenmiş ve beşinci ile altıncı fıkraları yürürlükten kaldırılmıştır. </w:t>
      </w:r>
    </w:p>
    <w:p w:rsidR="00322787" w:rsidRPr="00F912CE" w:rsidRDefault="00322787" w:rsidP="00322787">
      <w:pPr>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E756DB" w:rsidRPr="00F912CE" w:rsidRDefault="00322787" w:rsidP="00322787">
      <w:pPr>
        <w:rPr>
          <w:b/>
        </w:rPr>
      </w:pPr>
      <w:r w:rsidRPr="00F912CE">
        <w:rPr>
          <w:b/>
        </w:rPr>
        <w:t>“d) İl veya ilçe bazında ilgili zümre kararıyla ortak sınavlar yapılabilir.</w:t>
      </w:r>
    </w:p>
    <w:p w:rsidR="002C0E90" w:rsidRDefault="002C0E90" w:rsidP="002C0E90"/>
    <w:p w:rsidR="002C0E90" w:rsidRDefault="002C0E90" w:rsidP="002C0E90">
      <w:r w:rsidRPr="00C1067F">
        <w:rPr>
          <w:b/>
        </w:rPr>
        <w:t>MADDE 5 –</w:t>
      </w:r>
      <w:r>
        <w:t xml:space="preserve"> Aynı Yönetmeliğin 27 </w:t>
      </w:r>
      <w:proofErr w:type="spellStart"/>
      <w:r>
        <w:t>nci</w:t>
      </w:r>
      <w:proofErr w:type="spellEnd"/>
      <w:r>
        <w:t xml:space="preserve"> maddesinin ikinci fıkrasının (a) bendi aşağıdaki şekilde değiştirilmiştir.</w:t>
      </w:r>
    </w:p>
    <w:p w:rsidR="00322787" w:rsidRPr="00F912CE" w:rsidRDefault="002C0E90" w:rsidP="002C0E90">
      <w:pPr>
        <w:rPr>
          <w:b/>
        </w:rPr>
      </w:pPr>
      <w:r w:rsidRPr="00F912CE">
        <w:rPr>
          <w:b/>
        </w:rPr>
        <w:t>“a) Proje puanlarının aritmetik ortalaması ile ders etkinliklerine katılım puanlarının aritmetik ortalaması ayrı ayrı alınarak toplanıp ikiye bölünür. Bulunan sonuçla birinci ve ikinci sınav puanları toplanıp üçe bölünerek elde edilir.”</w:t>
      </w:r>
    </w:p>
    <w:p w:rsidR="00322787" w:rsidRPr="00BB2A65" w:rsidRDefault="00322787" w:rsidP="00322787">
      <w:pPr>
        <w:rPr>
          <w:b/>
        </w:rPr>
      </w:pPr>
    </w:p>
    <w:p w:rsidR="00E756DB" w:rsidRPr="00455571" w:rsidRDefault="0052524A" w:rsidP="00E756DB">
      <w:pPr>
        <w:pStyle w:val="AralkYok"/>
      </w:pPr>
      <w:r>
        <w:rPr>
          <w:b/>
        </w:rPr>
        <w:lastRenderedPageBreak/>
        <w:t>1</w:t>
      </w:r>
      <w:r w:rsidR="00F81406">
        <w:rPr>
          <w:b/>
        </w:rPr>
        <w:t>7</w:t>
      </w:r>
      <w:r w:rsidR="00E756DB" w:rsidRPr="00BB2A65">
        <w:rPr>
          <w:b/>
        </w:rPr>
        <w:t>.</w:t>
      </w:r>
      <w:r w:rsidR="00E756DB">
        <w:t xml:space="preserve"> </w:t>
      </w:r>
      <w:r w:rsidR="009E4B19">
        <w:t xml:space="preserve">Müdür Yardımcısı </w:t>
      </w:r>
      <w:r w:rsidR="001E739C" w:rsidRPr="001E739C">
        <w:t>Mehmet KOCAOĞLU</w:t>
      </w:r>
      <w:r w:rsidR="00E756DB" w:rsidRPr="00E756DB">
        <w:t>,</w:t>
      </w:r>
      <w:r w:rsidR="00E756DB">
        <w:rPr>
          <w:b/>
        </w:rPr>
        <w:t xml:space="preserve"> </w:t>
      </w:r>
      <w:r w:rsidR="00E756DB">
        <w:t>ö</w:t>
      </w:r>
      <w:r w:rsidR="00E756DB" w:rsidRPr="00455571">
        <w:t xml:space="preserve">ğrenci başarısının ölçülmesi için sınav </w:t>
      </w:r>
      <w:r w:rsidR="00C136D4">
        <w:t>değerlendirmelerinin</w:t>
      </w:r>
      <w:r w:rsidR="00E756DB" w:rsidRPr="00455571">
        <w:t xml:space="preserve"> yapılması, öğrenciye geri dönüt verilmesi, anlaşılmayan konulara tekrar geri dönülmesi ve sınav sonuçlarının veli toplantılarında velilerle paylaşılması gerektiği</w:t>
      </w:r>
      <w:r w:rsidR="00E756DB">
        <w:t>ni</w:t>
      </w:r>
      <w:r w:rsidR="00E756DB" w:rsidRPr="00455571">
        <w:t xml:space="preserve"> </w:t>
      </w:r>
      <w:r w:rsidR="00E756DB">
        <w:t>söyle</w:t>
      </w:r>
      <w:r w:rsidR="00E756DB" w:rsidRPr="00455571">
        <w:t>di.</w:t>
      </w:r>
    </w:p>
    <w:p w:rsidR="00E756DB" w:rsidRPr="00455571" w:rsidRDefault="00E756DB" w:rsidP="00E756DB">
      <w:pPr>
        <w:pStyle w:val="AralkYok"/>
        <w:rPr>
          <w:b/>
        </w:rPr>
      </w:pPr>
    </w:p>
    <w:p w:rsidR="00E756DB" w:rsidRPr="00455571" w:rsidRDefault="0052524A" w:rsidP="00E756DB">
      <w:pPr>
        <w:pStyle w:val="AralkYok"/>
        <w:rPr>
          <w:b/>
        </w:rPr>
      </w:pPr>
      <w:r>
        <w:rPr>
          <w:b/>
        </w:rPr>
        <w:t>1</w:t>
      </w:r>
      <w:r w:rsidR="00F81406">
        <w:rPr>
          <w:b/>
        </w:rPr>
        <w:t>8</w:t>
      </w:r>
      <w:r w:rsidR="00E756DB" w:rsidRPr="00455571">
        <w:rPr>
          <w:b/>
        </w:rPr>
        <w:t>.</w:t>
      </w:r>
      <w:r w:rsidR="00E756DB" w:rsidRPr="00455571">
        <w:t xml:space="preserve"> </w:t>
      </w:r>
      <w:r w:rsidR="00C136D4" w:rsidRPr="00C136D4">
        <w:t>Mehmet Raşit TUNÇ</w:t>
      </w:r>
      <w:r w:rsidR="00E756DB">
        <w:t>, ö</w:t>
      </w:r>
      <w:r w:rsidR="00E756DB" w:rsidRPr="00455571">
        <w:t>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E756DB" w:rsidRDefault="00E756DB" w:rsidP="000C0463"/>
    <w:p w:rsidR="00BB2A65" w:rsidRPr="00455571" w:rsidRDefault="0052524A" w:rsidP="00BB2A65">
      <w:pPr>
        <w:pStyle w:val="AralkYok"/>
      </w:pPr>
      <w:r>
        <w:rPr>
          <w:b/>
        </w:rPr>
        <w:t>1</w:t>
      </w:r>
      <w:r w:rsidR="00F81406">
        <w:rPr>
          <w:b/>
        </w:rPr>
        <w:t>9</w:t>
      </w:r>
      <w:r w:rsidR="00BB2A65" w:rsidRPr="00455571">
        <w:rPr>
          <w:b/>
        </w:rPr>
        <w:t xml:space="preserve">. </w:t>
      </w:r>
      <w:r w:rsidR="00BB2A65"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F81406" w:rsidP="00BB2A65">
      <w:pPr>
        <w:pStyle w:val="AralkYok"/>
      </w:pPr>
      <w:r>
        <w:rPr>
          <w:b/>
        </w:rPr>
        <w:t>20</w:t>
      </w:r>
      <w:r w:rsidR="00BB2A65" w:rsidRPr="00511CBF">
        <w:rPr>
          <w:b/>
        </w:rPr>
        <w:t>.</w:t>
      </w:r>
      <w:r w:rsidR="00BB2A65" w:rsidRPr="00455571">
        <w:t xml:space="preserve"> 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BB2A65" w:rsidRDefault="00BB2A65" w:rsidP="000C0463"/>
    <w:p w:rsidR="00097FD5" w:rsidRPr="006F498D" w:rsidRDefault="00F81406" w:rsidP="00BB2A65">
      <w:pPr>
        <w:pStyle w:val="AralkYok"/>
        <w:rPr>
          <w:color w:val="FF0000"/>
        </w:rPr>
      </w:pPr>
      <w:r w:rsidRPr="006F498D">
        <w:rPr>
          <w:b/>
          <w:color w:val="FF0000"/>
        </w:rPr>
        <w:t>21</w:t>
      </w:r>
      <w:r w:rsidR="00097FD5" w:rsidRPr="006F498D">
        <w:rPr>
          <w:b/>
          <w:color w:val="FF0000"/>
        </w:rPr>
        <w:t>.</w:t>
      </w:r>
      <w:r w:rsidR="00CA0A56" w:rsidRPr="006F498D">
        <w:rPr>
          <w:b/>
          <w:color w:val="FF0000"/>
        </w:rPr>
        <w:t xml:space="preserve"> </w:t>
      </w:r>
      <w:r w:rsidR="00CA0A56" w:rsidRPr="006F498D">
        <w:rPr>
          <w:color w:val="FF0000"/>
        </w:rPr>
        <w:t>6 Şubat 2022 tarihinde Kahramanmaraş Pazarcık merkezli yaşanan depremler</w:t>
      </w:r>
      <w:r w:rsidR="00C72745" w:rsidRPr="006F498D">
        <w:rPr>
          <w:color w:val="FF0000"/>
        </w:rPr>
        <w:t xml:space="preserve">in afet eğitimi ve ilk yardım eğitimin önemini bir kez daha oraya koyduğu ifade edildi. Bu amaçla derslerde ilk yardım eğitimi ve afet eğitimine yönelik bilgilendirmelerin yapılması, sunu ve videoların izletilmesi, </w:t>
      </w:r>
      <w:r w:rsidR="00AF57F7" w:rsidRPr="006F498D">
        <w:rPr>
          <w:color w:val="FF0000"/>
        </w:rPr>
        <w:t>deprem tatbikatlarının yapılması konusunda azami dikkat ve özen gösterilmesi gerektiği konusunda görüş birliğine varıldı.</w:t>
      </w:r>
    </w:p>
    <w:p w:rsidR="00097FD5" w:rsidRDefault="00097FD5" w:rsidP="00BB2A65">
      <w:pPr>
        <w:pStyle w:val="AralkYok"/>
        <w:rPr>
          <w:b/>
        </w:rPr>
      </w:pPr>
    </w:p>
    <w:p w:rsidR="00BB2A65" w:rsidRPr="00455571" w:rsidRDefault="00F81406" w:rsidP="00BB2A65">
      <w:pPr>
        <w:pStyle w:val="AralkYok"/>
      </w:pPr>
      <w:r>
        <w:rPr>
          <w:b/>
        </w:rPr>
        <w:t>22</w:t>
      </w:r>
      <w:r w:rsidR="00BB2A65" w:rsidRPr="00FC52E5">
        <w:rPr>
          <w:b/>
        </w:rPr>
        <w:t>.</w:t>
      </w:r>
      <w:r w:rsidR="00BB2A65">
        <w:t xml:space="preserve"> </w:t>
      </w:r>
      <w:r w:rsidR="00BB2A65" w:rsidRPr="00455571">
        <w:t>Konuların özelliklerine göre diğer</w:t>
      </w:r>
      <w:r w:rsidR="00BB2A65" w:rsidRPr="00455571">
        <w:rPr>
          <w:b/>
        </w:rPr>
        <w:t xml:space="preserve"> </w:t>
      </w:r>
      <w:r w:rsidR="00BB2A65" w:rsidRPr="00BB2A65">
        <w:t>zümre öğretmenleriyle, özellikle</w:t>
      </w:r>
      <w:r w:rsidR="00BB2A65" w:rsidRPr="00455571">
        <w:rPr>
          <w:b/>
        </w:rPr>
        <w:t xml:space="preserve"> </w:t>
      </w:r>
      <w:r w:rsidR="00BB2A65">
        <w:t>(</w:t>
      </w:r>
      <w:r w:rsidR="00BB2A65" w:rsidRPr="00455571">
        <w:t>Türkçe, Matematik, Fen ve Teknoloj</w:t>
      </w:r>
      <w:r w:rsidR="00BB2A65">
        <w:t xml:space="preserve">i, </w:t>
      </w:r>
      <w:r w:rsidR="00B8539A">
        <w:t xml:space="preserve">Sosyal Bilgiler, </w:t>
      </w:r>
      <w:r w:rsidR="00BB2A65">
        <w:t>Din Kültürü ve Ahlak Bilgisi</w:t>
      </w:r>
      <w:r w:rsidR="00BB2A65" w:rsidRPr="00BB2A65">
        <w:t>)  işbirliği</w:t>
      </w:r>
      <w:r w:rsidR="00BB2A65" w:rsidRPr="00455571">
        <w:t xml:space="preserve"> yapılmasına karar verildi.</w:t>
      </w:r>
    </w:p>
    <w:p w:rsidR="004B0622" w:rsidRPr="00455571" w:rsidRDefault="004B0622" w:rsidP="000C0463">
      <w:pPr>
        <w:pStyle w:val="AralkYok"/>
        <w:rPr>
          <w:b/>
        </w:rPr>
      </w:pPr>
    </w:p>
    <w:p w:rsidR="00041B50" w:rsidRDefault="00097FD5" w:rsidP="0093195D">
      <w:pPr>
        <w:pStyle w:val="AralkYok"/>
        <w:rPr>
          <w:b/>
        </w:rPr>
      </w:pPr>
      <w:r>
        <w:rPr>
          <w:b/>
        </w:rPr>
        <w:t>2</w:t>
      </w:r>
      <w:r w:rsidR="00F81406">
        <w:rPr>
          <w:b/>
        </w:rPr>
        <w:t>3</w:t>
      </w:r>
      <w:r w:rsidR="008A3CD0" w:rsidRPr="00511CBF">
        <w:rPr>
          <w:b/>
        </w:rPr>
        <w:t>.</w:t>
      </w:r>
      <w:r w:rsidR="008A3CD0" w:rsidRPr="00455571">
        <w:t xml:space="preserve"> </w:t>
      </w:r>
      <w:r w:rsidR="0093195D">
        <w:t>Zümre Başkanı Zeki DOĞAN 2022–2023</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041B50" w:rsidRDefault="00041B50"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A55986">
      <w:pPr>
        <w:pStyle w:val="AralkYok"/>
        <w:jc w:val="center"/>
        <w:rPr>
          <w:b/>
        </w:rPr>
      </w:pPr>
    </w:p>
    <w:p w:rsidR="00AF57F7" w:rsidRDefault="00AF57F7" w:rsidP="00B55412">
      <w:pPr>
        <w:pStyle w:val="AralkYok"/>
        <w:rPr>
          <w:b/>
        </w:rPr>
      </w:pPr>
    </w:p>
    <w:p w:rsidR="00AF57F7" w:rsidRDefault="00AF57F7" w:rsidP="00A55986">
      <w:pPr>
        <w:pStyle w:val="AralkYok"/>
        <w:jc w:val="center"/>
        <w:rPr>
          <w:b/>
        </w:rPr>
      </w:pPr>
    </w:p>
    <w:p w:rsidR="00AF57F7" w:rsidRDefault="00AF57F7" w:rsidP="00A55986">
      <w:pPr>
        <w:pStyle w:val="AralkYok"/>
        <w:jc w:val="center"/>
        <w:rPr>
          <w:b/>
        </w:rPr>
      </w:pPr>
    </w:p>
    <w:p w:rsidR="0089310B" w:rsidRDefault="0089310B" w:rsidP="00A55986">
      <w:pPr>
        <w:pStyle w:val="AralkYok"/>
        <w:jc w:val="center"/>
        <w:rPr>
          <w:b/>
        </w:rPr>
      </w:pPr>
    </w:p>
    <w:p w:rsidR="0089310B" w:rsidRDefault="0089310B" w:rsidP="00A55986">
      <w:pPr>
        <w:pStyle w:val="AralkYok"/>
        <w:jc w:val="center"/>
        <w:rPr>
          <w:b/>
        </w:rPr>
      </w:pPr>
    </w:p>
    <w:p w:rsidR="006F49F7" w:rsidRDefault="006F49F7" w:rsidP="00A55986">
      <w:pPr>
        <w:pStyle w:val="AralkYok"/>
        <w:jc w:val="center"/>
        <w:rPr>
          <w:b/>
        </w:rPr>
      </w:pPr>
    </w:p>
    <w:p w:rsidR="006F49F7" w:rsidRDefault="006F49F7"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A41935" w:rsidRDefault="00A41935" w:rsidP="00A55986">
      <w:pPr>
        <w:pStyle w:val="AralkYok"/>
        <w:jc w:val="center"/>
        <w:rPr>
          <w:b/>
        </w:rPr>
      </w:pPr>
    </w:p>
    <w:p w:rsidR="00791E02" w:rsidRPr="00455571" w:rsidRDefault="00791E02" w:rsidP="00A55986">
      <w:pPr>
        <w:pStyle w:val="AralkYok"/>
        <w:jc w:val="center"/>
        <w:rPr>
          <w:b/>
        </w:rPr>
      </w:pPr>
      <w:bookmarkStart w:id="0" w:name="_GoBack"/>
      <w:bookmarkEnd w:id="0"/>
      <w:r w:rsidRPr="00455571">
        <w:rPr>
          <w:b/>
        </w:rPr>
        <w:lastRenderedPageBreak/>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w:t>
      </w:r>
      <w:r w:rsidR="00557036">
        <w:t>Dönem</w:t>
      </w:r>
      <w:r w:rsidRPr="00455571">
        <w:t xml:space="preserve"> içinde yapılacak </w:t>
      </w:r>
      <w:r w:rsidR="00557036">
        <w:t>faaliyetlerin</w:t>
      </w:r>
      <w:r w:rsidRPr="00455571">
        <w:t xml:space="preserve"> çalışma takvimine </w:t>
      </w:r>
      <w:r w:rsidR="00CE7106">
        <w:t xml:space="preserve">ve deprem nedeniyle yaşanan iki haftalık gecikmeye </w:t>
      </w:r>
      <w:r w:rsidRPr="00455571">
        <w:t>uygun olmasına,</w:t>
      </w:r>
    </w:p>
    <w:p w:rsidR="00791E02" w:rsidRPr="00455571" w:rsidRDefault="00791E02" w:rsidP="000C0463">
      <w:pPr>
        <w:pStyle w:val="AralkYok"/>
      </w:pPr>
    </w:p>
    <w:p w:rsidR="00CE7106" w:rsidRPr="0089310B" w:rsidRDefault="00557036" w:rsidP="000C0463">
      <w:pPr>
        <w:pStyle w:val="AralkYok"/>
        <w:rPr>
          <w:color w:val="FF0000"/>
        </w:rPr>
      </w:pPr>
      <w:r w:rsidRPr="0089310B">
        <w:rPr>
          <w:b/>
          <w:color w:val="FF0000"/>
        </w:rPr>
        <w:t>2</w:t>
      </w:r>
      <w:r w:rsidR="00455571" w:rsidRPr="0089310B">
        <w:rPr>
          <w:b/>
          <w:color w:val="FF0000"/>
        </w:rPr>
        <w:t>.</w:t>
      </w:r>
      <w:r w:rsidR="00455571" w:rsidRPr="0089310B">
        <w:rPr>
          <w:color w:val="FF0000"/>
        </w:rPr>
        <w:t xml:space="preserve"> </w:t>
      </w:r>
      <w:r w:rsidR="00B55412" w:rsidRPr="0089310B">
        <w:rPr>
          <w:color w:val="FF0000"/>
        </w:rPr>
        <w:t xml:space="preserve">Özellikle depremden etkilenen bölgelerdeki öğrencileri ve deprem bölgesinden okullarımıza nakil olarak gelen öğrencileri psikolojik olarak desteklemek amacıyla Milli Eğitim Bakanlığı tarafından hazırlanan </w:t>
      </w:r>
      <w:proofErr w:type="spellStart"/>
      <w:r w:rsidR="00B55412" w:rsidRPr="0089310B">
        <w:rPr>
          <w:color w:val="FF0000"/>
        </w:rPr>
        <w:t>Psikososyal</w:t>
      </w:r>
      <w:proofErr w:type="spellEnd"/>
      <w:r w:rsidR="00B55412" w:rsidRPr="0089310B">
        <w:rPr>
          <w:color w:val="FF0000"/>
        </w:rPr>
        <w:t xml:space="preserve"> Destek Eylem Planı ve </w:t>
      </w:r>
      <w:proofErr w:type="spellStart"/>
      <w:r w:rsidR="00B55412" w:rsidRPr="0089310B">
        <w:rPr>
          <w:color w:val="FF0000"/>
        </w:rPr>
        <w:t>Psikososyal</w:t>
      </w:r>
      <w:proofErr w:type="spellEnd"/>
      <w:r w:rsidR="00B55412" w:rsidRPr="0089310B">
        <w:rPr>
          <w:color w:val="FF0000"/>
        </w:rPr>
        <w:t xml:space="preserve"> Destek Programlarının derslerde mutlaka uygulanmasına,</w:t>
      </w:r>
    </w:p>
    <w:p w:rsidR="00CE7106" w:rsidRPr="0089310B" w:rsidRDefault="00CE7106" w:rsidP="000C0463">
      <w:pPr>
        <w:pStyle w:val="AralkYok"/>
        <w:rPr>
          <w:color w:val="FF0000"/>
        </w:rPr>
      </w:pPr>
    </w:p>
    <w:p w:rsidR="004B5FB6" w:rsidRPr="0089310B" w:rsidRDefault="00CE7106" w:rsidP="000C0463">
      <w:pPr>
        <w:pStyle w:val="AralkYok"/>
        <w:rPr>
          <w:color w:val="FF0000"/>
        </w:rPr>
      </w:pPr>
      <w:r w:rsidRPr="0089310B">
        <w:rPr>
          <w:b/>
          <w:color w:val="FF0000"/>
        </w:rPr>
        <w:t>3.</w:t>
      </w:r>
      <w:r w:rsidRPr="0089310B">
        <w:rPr>
          <w:color w:val="FF0000"/>
        </w:rPr>
        <w:t xml:space="preserve"> </w:t>
      </w:r>
      <w:r w:rsidR="004B5FB6" w:rsidRPr="0089310B">
        <w:rPr>
          <w:color w:val="FF0000"/>
        </w:rPr>
        <w:t>İlk yardım eğitimi ve afet eğitimine yönelik bilgilendirmelerin yapılması, sunu ve videoların izletilmesi, deprem tatbikatlarının yapılması konusunda azami dikkat ve özen gösterilmesine,</w:t>
      </w:r>
    </w:p>
    <w:p w:rsidR="004B5FB6" w:rsidRDefault="004B5FB6" w:rsidP="000C0463">
      <w:pPr>
        <w:pStyle w:val="AralkYok"/>
      </w:pPr>
    </w:p>
    <w:p w:rsidR="00791E02" w:rsidRPr="00455571" w:rsidRDefault="004B5FB6" w:rsidP="000C0463">
      <w:pPr>
        <w:pStyle w:val="AralkYok"/>
      </w:pPr>
      <w:r w:rsidRPr="004B5FB6">
        <w:rPr>
          <w:b/>
        </w:rPr>
        <w:t>4.</w:t>
      </w:r>
      <w:r>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4B5FB6" w:rsidP="000C0463">
      <w:pPr>
        <w:pStyle w:val="AralkYok"/>
      </w:pPr>
      <w:r>
        <w:rPr>
          <w:b/>
          <w:bCs/>
        </w:rPr>
        <w:t>5</w:t>
      </w:r>
      <w:r w:rsidR="00791E02" w:rsidRPr="00455571">
        <w:rPr>
          <w:b/>
          <w:bCs/>
        </w:rPr>
        <w:t>.</w:t>
      </w:r>
      <w:r w:rsidR="00791E02" w:rsidRPr="00455571">
        <w:t xml:space="preserve"> Eğitimin görselleşmesi ve bilgilerin daha </w:t>
      </w:r>
      <w:r w:rsidR="004A7CF2">
        <w:t>kalıcı olması</w:t>
      </w:r>
      <w:r w:rsidR="00791E02" w:rsidRPr="00455571">
        <w:t xml:space="preserve"> için okul imkanları dahilinde </w:t>
      </w:r>
      <w:r w:rsidR="009047E8">
        <w:t>akıllı tahta,</w:t>
      </w:r>
      <w:r w:rsidR="004A7CF2">
        <w:t xml:space="preserve"> EBA</w:t>
      </w:r>
      <w:r w:rsidR="009047E8">
        <w:t>,</w:t>
      </w:r>
      <w:r w:rsidR="004A7CF2">
        <w:t xml:space="preserve"> </w:t>
      </w:r>
      <w:proofErr w:type="gramStart"/>
      <w:r w:rsidR="00791E02" w:rsidRPr="00455571">
        <w:t>projeksiyon</w:t>
      </w:r>
      <w:proofErr w:type="gramEnd"/>
      <w:r w:rsidR="00791E02" w:rsidRPr="00455571">
        <w:t xml:space="preserve">, haritalar, dergiler, </w:t>
      </w:r>
      <w:r w:rsidR="009047E8">
        <w:t xml:space="preserve">gazeteler, küre, fotoğraflar vb. </w:t>
      </w:r>
      <w:r w:rsidR="00D215BB" w:rsidRPr="00455571">
        <w:t>kitaplar</w:t>
      </w:r>
      <w:r w:rsidR="009047E8">
        <w:t>ın</w:t>
      </w:r>
      <w:r w:rsidR="00D215BB" w:rsidRPr="00455571">
        <w:t xml:space="preserve"> kullanılmasına</w:t>
      </w:r>
      <w:r w:rsidR="00791E02" w:rsidRPr="00455571">
        <w:t>,</w:t>
      </w:r>
    </w:p>
    <w:p w:rsidR="00791E02" w:rsidRPr="00455571" w:rsidRDefault="00791E02" w:rsidP="000C0463">
      <w:pPr>
        <w:pStyle w:val="AralkYok"/>
      </w:pPr>
    </w:p>
    <w:p w:rsidR="00066B6E" w:rsidRDefault="004B5FB6" w:rsidP="000C0463">
      <w:pPr>
        <w:pStyle w:val="AralkYok"/>
      </w:pPr>
      <w:r>
        <w:rPr>
          <w:b/>
        </w:rPr>
        <w:t>6</w:t>
      </w:r>
      <w:r w:rsidR="00791E02" w:rsidRPr="00455571">
        <w:rPr>
          <w:b/>
        </w:rPr>
        <w:t>.</w:t>
      </w:r>
      <w:r w:rsidR="00791E02" w:rsidRPr="00455571">
        <w:t xml:space="preserve"> </w:t>
      </w:r>
      <w:r w:rsidR="005A1081">
        <w:t>Tüm</w:t>
      </w:r>
      <w:r w:rsidR="0093195D">
        <w:t xml:space="preserve"> Seçmeli Derslerde</w:t>
      </w:r>
      <w:r w:rsidR="00791E02" w:rsidRPr="00455571">
        <w:t xml:space="preserve"> </w:t>
      </w:r>
      <w:r w:rsidR="009047E8">
        <w:t xml:space="preserve">2 </w:t>
      </w:r>
      <w:r w:rsidR="00CC2D37">
        <w:t>sınav</w:t>
      </w:r>
      <w:r w:rsidR="009047E8">
        <w:t xml:space="preserve"> yapılmasına ve bu sınavların birinin ortak sınav olarak </w:t>
      </w:r>
      <w:r w:rsidR="00066B6E">
        <w:t>yapılmasına,</w:t>
      </w:r>
    </w:p>
    <w:p w:rsidR="00066B6E" w:rsidRDefault="00066B6E" w:rsidP="000C0463">
      <w:pPr>
        <w:pStyle w:val="AralkYok"/>
      </w:pPr>
    </w:p>
    <w:p w:rsidR="00791E02" w:rsidRPr="00455571" w:rsidRDefault="004B5FB6" w:rsidP="000C0463">
      <w:pPr>
        <w:pStyle w:val="AralkYok"/>
      </w:pPr>
      <w:r>
        <w:rPr>
          <w:b/>
        </w:rPr>
        <w:t>7</w:t>
      </w:r>
      <w:r w:rsidR="00066B6E" w:rsidRPr="00CC2D37">
        <w:rPr>
          <w:b/>
        </w:rPr>
        <w:t>.</w:t>
      </w:r>
      <w:r w:rsidR="00066B6E">
        <w:t xml:space="preserve"> </w:t>
      </w:r>
      <w:r w:rsidR="00791E02" w:rsidRPr="00455571">
        <w:t xml:space="preserve">Yazılı sınavlarda </w:t>
      </w:r>
      <w:r w:rsidR="00066B6E">
        <w:t xml:space="preserve">klasik, doğru yanlış, eşleştirme ve çoktan seçmeli soruların sorulmasına, </w:t>
      </w:r>
      <w:r w:rsidR="00791E02" w:rsidRPr="00455571">
        <w:t>ders içi performans n</w:t>
      </w:r>
      <w:r w:rsidR="00D215BB" w:rsidRPr="00455571">
        <w:t xml:space="preserve">otlarının </w:t>
      </w:r>
      <w:r w:rsidR="00791E02" w:rsidRPr="00455571">
        <w:t>dersin işlenişi sırasında öğrencilerin ders veya derslerdeki etkinlikleri neticesine göre verilmesine,</w:t>
      </w:r>
    </w:p>
    <w:p w:rsidR="00791E02" w:rsidRPr="00455571" w:rsidRDefault="00791E02" w:rsidP="000C0463">
      <w:pPr>
        <w:pStyle w:val="AralkYok"/>
      </w:pPr>
    </w:p>
    <w:p w:rsidR="00791E02" w:rsidRPr="00455571" w:rsidRDefault="004B5FB6" w:rsidP="000C0463">
      <w:pPr>
        <w:pStyle w:val="AralkYok"/>
      </w:pPr>
      <w:r>
        <w:rPr>
          <w:b/>
        </w:rPr>
        <w:t>8</w:t>
      </w:r>
      <w:r w:rsidR="00791E02" w:rsidRPr="00455571">
        <w:t>.</w:t>
      </w:r>
      <w:r w:rsidR="009821C6">
        <w:t xml:space="preserve"> </w:t>
      </w:r>
      <w:r w:rsidR="00CC2D37">
        <w:t>Proje ödevlerinin</w:t>
      </w:r>
      <w:r w:rsidR="00791E02" w:rsidRPr="00455571">
        <w:t xml:space="preserve"> dereceli puanlama sist</w:t>
      </w:r>
      <w:r w:rsidR="007C1261">
        <w:t xml:space="preserve">emine göre değerlendirilmesine </w:t>
      </w:r>
      <w:r w:rsidR="00CC2D37">
        <w:t>ve</w:t>
      </w:r>
      <w:r w:rsidR="00CC2D37" w:rsidRPr="00CC2D37">
        <w:t xml:space="preserve"> </w:t>
      </w:r>
      <w:r w:rsidR="00CC2D37">
        <w:t>p</w:t>
      </w:r>
      <w:r w:rsidR="007C1261">
        <w:t>roje ödevi değerlendirme ölçeklerin</w:t>
      </w:r>
      <w:r w:rsidR="00CC2D37" w:rsidRPr="00CC2D37">
        <w:t>in bir örneğinin zümreye eklenmesine,</w:t>
      </w:r>
    </w:p>
    <w:p w:rsidR="00791E02" w:rsidRPr="00455571" w:rsidRDefault="00791E02" w:rsidP="000C0463">
      <w:pPr>
        <w:pStyle w:val="AralkYok"/>
      </w:pPr>
    </w:p>
    <w:p w:rsidR="00791E02" w:rsidRPr="0093011C" w:rsidRDefault="004B5FB6" w:rsidP="000C0463">
      <w:pPr>
        <w:pStyle w:val="AralkYok"/>
      </w:pPr>
      <w:r>
        <w:rPr>
          <w:b/>
        </w:rPr>
        <w:t>9</w:t>
      </w:r>
      <w:r w:rsidR="00791E02" w:rsidRPr="0093011C">
        <w:t>.</w:t>
      </w:r>
      <w:r w:rsidR="009821C6" w:rsidRPr="0093011C">
        <w:t xml:space="preserve"> </w:t>
      </w:r>
      <w:r w:rsidR="0093011C" w:rsidRPr="0093011C">
        <w:t xml:space="preserve">Konuların özelliğine göre diğer zümre öğretmenleri ile işbirliği yapılmasına </w:t>
      </w:r>
      <w:r w:rsidR="005946B2" w:rsidRPr="0093011C">
        <w:t>karar verildi.</w:t>
      </w:r>
    </w:p>
    <w:p w:rsidR="00DD6470" w:rsidRDefault="00DD6470" w:rsidP="00461E20">
      <w:pPr>
        <w:pStyle w:val="AralkYok"/>
      </w:pPr>
    </w:p>
    <w:p w:rsidR="00C136D4" w:rsidRDefault="006831D5" w:rsidP="00461E20">
      <w:pPr>
        <w:pStyle w:val="AralkYok"/>
      </w:pPr>
      <w:r>
        <w:t xml:space="preserve">     </w:t>
      </w:r>
    </w:p>
    <w:tbl>
      <w:tblPr>
        <w:tblStyle w:val="TabloKlavuzu"/>
        <w:tblW w:w="0" w:type="auto"/>
        <w:tblLook w:val="04A0" w:firstRow="1" w:lastRow="0" w:firstColumn="1" w:lastColumn="0" w:noHBand="0" w:noVBand="1"/>
      </w:tblPr>
      <w:tblGrid>
        <w:gridCol w:w="7954"/>
        <w:gridCol w:w="2652"/>
      </w:tblGrid>
      <w:tr w:rsidR="009E4B19" w:rsidTr="001A7DBC">
        <w:tc>
          <w:tcPr>
            <w:tcW w:w="7954" w:type="dxa"/>
          </w:tcPr>
          <w:p w:rsidR="009E4B19" w:rsidRDefault="009E4B19" w:rsidP="009E4B19">
            <w:pPr>
              <w:pStyle w:val="AralkYok"/>
              <w:jc w:val="center"/>
            </w:pPr>
            <w:r>
              <w:t>Zeki DOĞAN                                 Mehmet Raşit TUNÇ</w:t>
            </w:r>
          </w:p>
        </w:tc>
        <w:tc>
          <w:tcPr>
            <w:tcW w:w="2652" w:type="dxa"/>
          </w:tcPr>
          <w:p w:rsidR="009E4B19" w:rsidRDefault="00B560B6" w:rsidP="00C136D4">
            <w:pPr>
              <w:pStyle w:val="AralkYok"/>
              <w:jc w:val="center"/>
            </w:pPr>
            <w:r w:rsidRPr="00B560B6">
              <w:t xml:space="preserve">Mehmet KOCAOĞLU </w:t>
            </w:r>
          </w:p>
          <w:p w:rsidR="00B560B6" w:rsidRDefault="00B560B6" w:rsidP="00C136D4">
            <w:pPr>
              <w:pStyle w:val="AralkYok"/>
              <w:jc w:val="center"/>
            </w:pPr>
          </w:p>
          <w:p w:rsidR="0089310B" w:rsidRDefault="0089310B" w:rsidP="00C136D4">
            <w:pPr>
              <w:pStyle w:val="AralkYok"/>
              <w:jc w:val="center"/>
            </w:pPr>
          </w:p>
        </w:tc>
      </w:tr>
      <w:tr w:rsidR="00C136D4" w:rsidTr="00C136D4">
        <w:tc>
          <w:tcPr>
            <w:tcW w:w="7954" w:type="dxa"/>
          </w:tcPr>
          <w:p w:rsidR="00C136D4" w:rsidRDefault="00C136D4" w:rsidP="00C136D4">
            <w:pPr>
              <w:pStyle w:val="AralkYok"/>
              <w:jc w:val="center"/>
            </w:pPr>
            <w:r>
              <w:t>Sosyal Bilgiler Öğretmenleri</w:t>
            </w:r>
          </w:p>
        </w:tc>
        <w:tc>
          <w:tcPr>
            <w:tcW w:w="2652" w:type="dxa"/>
          </w:tcPr>
          <w:p w:rsidR="00C136D4" w:rsidRDefault="00C136D4" w:rsidP="00C136D4">
            <w:pPr>
              <w:pStyle w:val="AralkYok"/>
              <w:jc w:val="center"/>
            </w:pPr>
            <w:r>
              <w:t>Müdür Yardımcısı</w:t>
            </w:r>
          </w:p>
          <w:p w:rsidR="0089310B" w:rsidRDefault="0089310B" w:rsidP="00C136D4">
            <w:pPr>
              <w:pStyle w:val="AralkYok"/>
              <w:jc w:val="center"/>
            </w:pPr>
          </w:p>
          <w:p w:rsidR="00C136D4" w:rsidRDefault="00C136D4" w:rsidP="00C136D4">
            <w:pPr>
              <w:pStyle w:val="AralkYok"/>
              <w:jc w:val="center"/>
            </w:pPr>
          </w:p>
        </w:tc>
      </w:tr>
    </w:tbl>
    <w:p w:rsidR="00437933" w:rsidRPr="00455571" w:rsidRDefault="00437933" w:rsidP="000C0463">
      <w:pPr>
        <w:pStyle w:val="AralkYok"/>
      </w:pPr>
    </w:p>
    <w:p w:rsidR="0089310B" w:rsidRDefault="00461E20" w:rsidP="00461E20">
      <w:pPr>
        <w:pStyle w:val="AralkYok"/>
        <w:jc w:val="center"/>
      </w:pPr>
      <w:r>
        <w:t xml:space="preserve">       </w:t>
      </w:r>
      <w:r w:rsidR="006831D5">
        <w:t xml:space="preserve">              </w:t>
      </w:r>
    </w:p>
    <w:p w:rsidR="00461E20" w:rsidRDefault="0089310B" w:rsidP="00461E20">
      <w:pPr>
        <w:pStyle w:val="AralkYok"/>
        <w:jc w:val="center"/>
      </w:pPr>
      <w:r>
        <w:t xml:space="preserve">                     </w:t>
      </w:r>
      <w:r w:rsidR="006831D5">
        <w:t xml:space="preserve">  </w:t>
      </w:r>
      <w:r w:rsidR="00461E20">
        <w:t>Uygund</w:t>
      </w:r>
      <w:r w:rsidR="00041B50">
        <w:t xml:space="preserve">ur </w:t>
      </w:r>
      <w:r w:rsidR="00041B50">
        <w:br/>
        <w:t xml:space="preserve">        </w:t>
      </w:r>
      <w:r w:rsidR="006831D5">
        <w:t xml:space="preserve">               </w:t>
      </w:r>
      <w:r w:rsidR="00C136D4">
        <w:t xml:space="preserve"> </w:t>
      </w:r>
      <w:proofErr w:type="gramStart"/>
      <w:r w:rsidR="00BF1CE5">
        <w:t>22</w:t>
      </w:r>
      <w:r w:rsidR="00B560B6">
        <w:t>/02/2023</w:t>
      </w:r>
      <w:proofErr w:type="gramEnd"/>
    </w:p>
    <w:p w:rsidR="00461E20" w:rsidRDefault="00461E20" w:rsidP="00461E20">
      <w:pPr>
        <w:pStyle w:val="AralkYok"/>
        <w:jc w:val="center"/>
      </w:pPr>
      <w:r>
        <w:t xml:space="preserve">       </w:t>
      </w:r>
      <w:r w:rsidR="006831D5">
        <w:t xml:space="preserve">               </w:t>
      </w:r>
      <w:r>
        <w:t xml:space="preserve"> </w:t>
      </w:r>
      <w:proofErr w:type="spellStart"/>
      <w:r w:rsidR="00B560B6">
        <w:t>Memet</w:t>
      </w:r>
      <w:proofErr w:type="spellEnd"/>
      <w:r w:rsidR="00B560B6">
        <w:t xml:space="preserve"> KAYMAZ</w:t>
      </w:r>
    </w:p>
    <w:p w:rsidR="00F13FAF" w:rsidRPr="00B560B6" w:rsidRDefault="00461E20" w:rsidP="00B560B6">
      <w:pPr>
        <w:pStyle w:val="AralkYok"/>
        <w:jc w:val="center"/>
      </w:pPr>
      <w:r>
        <w:t xml:space="preserve">        </w:t>
      </w:r>
      <w:r w:rsidR="006831D5">
        <w:t xml:space="preserve">                 </w:t>
      </w:r>
      <w:r>
        <w:t xml:space="preserve"> Okul Müdürü</w:t>
      </w:r>
    </w:p>
    <w:p w:rsidR="0093011C" w:rsidRDefault="0093011C" w:rsidP="007C5E85">
      <w:pPr>
        <w:pStyle w:val="AralkYok"/>
        <w:jc w:val="center"/>
        <w:rPr>
          <w:b/>
        </w:rPr>
      </w:pPr>
    </w:p>
    <w:p w:rsidR="0093011C" w:rsidRDefault="0093011C"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2B6089" w:rsidRDefault="002B6089" w:rsidP="007C5E85">
      <w:pPr>
        <w:pStyle w:val="AralkYok"/>
        <w:jc w:val="center"/>
        <w:rPr>
          <w:b/>
        </w:rPr>
      </w:pPr>
    </w:p>
    <w:p w:rsidR="0093011C" w:rsidRDefault="0093011C" w:rsidP="007C5E85">
      <w:pPr>
        <w:pStyle w:val="AralkYok"/>
        <w:jc w:val="center"/>
        <w:rPr>
          <w:b/>
        </w:rPr>
      </w:pPr>
    </w:p>
    <w:p w:rsidR="005A1081" w:rsidRDefault="005A1081" w:rsidP="007C5E85">
      <w:pPr>
        <w:pStyle w:val="AralkYok"/>
        <w:jc w:val="center"/>
        <w:rPr>
          <w:b/>
        </w:rPr>
      </w:pPr>
    </w:p>
    <w:p w:rsidR="005A1081" w:rsidRDefault="005A1081" w:rsidP="007C5E85">
      <w:pPr>
        <w:pStyle w:val="AralkYok"/>
        <w:jc w:val="center"/>
        <w:rPr>
          <w:b/>
        </w:rPr>
      </w:pPr>
    </w:p>
    <w:p w:rsidR="00C24746" w:rsidRPr="00455571" w:rsidRDefault="00C24746" w:rsidP="007C5E85">
      <w:pPr>
        <w:pStyle w:val="AralkYok"/>
        <w:jc w:val="center"/>
        <w:rPr>
          <w:b/>
        </w:rPr>
      </w:pPr>
      <w:r w:rsidRPr="00455571">
        <w:rPr>
          <w:b/>
        </w:rPr>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6831D5" w:rsidRDefault="006831D5" w:rsidP="00B45E10">
      <w:pPr>
        <w:overflowPunct w:val="0"/>
        <w:autoSpaceDE w:val="0"/>
        <w:autoSpaceDN w:val="0"/>
        <w:adjustRightInd w:val="0"/>
        <w:jc w:val="center"/>
        <w:textAlignment w:val="baseline"/>
        <w:rPr>
          <w:b/>
          <w:bCs/>
        </w:rPr>
      </w:pPr>
    </w:p>
    <w:p w:rsidR="00C136D4" w:rsidRDefault="00C136D4"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2B6089" w:rsidRDefault="002B60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kişiye özgün ve etkileyici.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Default="00B45E10" w:rsidP="00B45E10">
      <w:pPr>
        <w:overflowPunct w:val="0"/>
        <w:autoSpaceDE w:val="0"/>
        <w:autoSpaceDN w:val="0"/>
        <w:adjustRightInd w:val="0"/>
        <w:jc w:val="both"/>
        <w:textAlignment w:val="baseline"/>
      </w:pPr>
    </w:p>
    <w:p w:rsidR="00DD6470" w:rsidRPr="00455571" w:rsidRDefault="00DD6470" w:rsidP="00B45E10">
      <w:pPr>
        <w:overflowPunct w:val="0"/>
        <w:autoSpaceDE w:val="0"/>
        <w:autoSpaceDN w:val="0"/>
        <w:adjustRightInd w:val="0"/>
        <w:jc w:val="both"/>
        <w:textAlignment w:val="baseline"/>
      </w:pPr>
    </w:p>
    <w:p w:rsidR="00B45E10" w:rsidRDefault="00B45E10"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Default="006831D5" w:rsidP="00B45E10">
      <w:pPr>
        <w:overflowPunct w:val="0"/>
        <w:autoSpaceDE w:val="0"/>
        <w:autoSpaceDN w:val="0"/>
        <w:adjustRightInd w:val="0"/>
        <w:jc w:val="both"/>
        <w:textAlignment w:val="baseline"/>
      </w:pPr>
    </w:p>
    <w:p w:rsidR="006831D5" w:rsidRPr="00455571" w:rsidRDefault="006831D5"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Default="00B41689"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Default="006831D5" w:rsidP="00B41689">
      <w:pPr>
        <w:widowControl w:val="0"/>
        <w:overflowPunct w:val="0"/>
        <w:autoSpaceDE w:val="0"/>
        <w:autoSpaceDN w:val="0"/>
        <w:adjustRightInd w:val="0"/>
        <w:textAlignment w:val="baseline"/>
        <w:rPr>
          <w:b/>
        </w:rPr>
      </w:pPr>
    </w:p>
    <w:p w:rsidR="006831D5" w:rsidRPr="00455571" w:rsidRDefault="006831D5"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Default="00B45E10" w:rsidP="00B41689">
      <w:pPr>
        <w:overflowPunct w:val="0"/>
        <w:autoSpaceDE w:val="0"/>
        <w:autoSpaceDN w:val="0"/>
        <w:adjustRightInd w:val="0"/>
        <w:textAlignment w:val="baseline"/>
      </w:pPr>
    </w:p>
    <w:p w:rsidR="00DD6470" w:rsidRDefault="00DD6470"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Default="006831D5" w:rsidP="00B41689">
      <w:pPr>
        <w:overflowPunct w:val="0"/>
        <w:autoSpaceDE w:val="0"/>
        <w:autoSpaceDN w:val="0"/>
        <w:adjustRightInd w:val="0"/>
        <w:textAlignment w:val="baseline"/>
      </w:pPr>
    </w:p>
    <w:p w:rsidR="006831D5" w:rsidRPr="00455571" w:rsidRDefault="006831D5"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0C0463"/>
    <w:sectPr w:rsidR="00B45E10" w:rsidRPr="00455571" w:rsidSect="009A41D7">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35" w:rsidRDefault="007A1E35" w:rsidP="00791E02">
      <w:r>
        <w:separator/>
      </w:r>
    </w:p>
  </w:endnote>
  <w:endnote w:type="continuationSeparator" w:id="0">
    <w:p w:rsidR="007A1E35" w:rsidRDefault="007A1E35"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2E" w:rsidRDefault="00E6332E"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6332E" w:rsidRDefault="00E6332E"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2E" w:rsidRDefault="00E6332E"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41935">
      <w:rPr>
        <w:rStyle w:val="SayfaNumaras"/>
        <w:noProof/>
      </w:rPr>
      <w:t>5</w:t>
    </w:r>
    <w:r>
      <w:rPr>
        <w:rStyle w:val="SayfaNumaras"/>
      </w:rPr>
      <w:fldChar w:fldCharType="end"/>
    </w:r>
  </w:p>
  <w:p w:rsidR="00E6332E" w:rsidRDefault="00E6332E"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35" w:rsidRDefault="007A1E35" w:rsidP="00791E02">
      <w:r>
        <w:separator/>
      </w:r>
    </w:p>
  </w:footnote>
  <w:footnote w:type="continuationSeparator" w:id="0">
    <w:p w:rsidR="007A1E35" w:rsidRDefault="007A1E35"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0C61"/>
    <w:rsid w:val="0001469E"/>
    <w:rsid w:val="00021580"/>
    <w:rsid w:val="0002388A"/>
    <w:rsid w:val="0002663C"/>
    <w:rsid w:val="0003125E"/>
    <w:rsid w:val="00041B50"/>
    <w:rsid w:val="00044099"/>
    <w:rsid w:val="00065D01"/>
    <w:rsid w:val="00066B6E"/>
    <w:rsid w:val="00074FA1"/>
    <w:rsid w:val="00081037"/>
    <w:rsid w:val="00087875"/>
    <w:rsid w:val="00097FD5"/>
    <w:rsid w:val="000A1896"/>
    <w:rsid w:val="000A65C7"/>
    <w:rsid w:val="000B24C8"/>
    <w:rsid w:val="000C0463"/>
    <w:rsid w:val="000C1375"/>
    <w:rsid w:val="000C460A"/>
    <w:rsid w:val="000D14D6"/>
    <w:rsid w:val="000D1E74"/>
    <w:rsid w:val="000D7AA5"/>
    <w:rsid w:val="000E3274"/>
    <w:rsid w:val="000E3D5C"/>
    <w:rsid w:val="00101B58"/>
    <w:rsid w:val="00114471"/>
    <w:rsid w:val="00115BB1"/>
    <w:rsid w:val="001167BE"/>
    <w:rsid w:val="00123FCC"/>
    <w:rsid w:val="00131C8E"/>
    <w:rsid w:val="0013227A"/>
    <w:rsid w:val="0014122B"/>
    <w:rsid w:val="00147F24"/>
    <w:rsid w:val="001570FF"/>
    <w:rsid w:val="001645E4"/>
    <w:rsid w:val="0017102F"/>
    <w:rsid w:val="00180903"/>
    <w:rsid w:val="001810D1"/>
    <w:rsid w:val="00181A89"/>
    <w:rsid w:val="00181D17"/>
    <w:rsid w:val="00186A76"/>
    <w:rsid w:val="00186DDF"/>
    <w:rsid w:val="00192B02"/>
    <w:rsid w:val="00192B1E"/>
    <w:rsid w:val="001937F2"/>
    <w:rsid w:val="00194D1E"/>
    <w:rsid w:val="001A7DBC"/>
    <w:rsid w:val="001D5150"/>
    <w:rsid w:val="001E46A6"/>
    <w:rsid w:val="001E49FC"/>
    <w:rsid w:val="001E5DCB"/>
    <w:rsid w:val="001E67FB"/>
    <w:rsid w:val="001E739C"/>
    <w:rsid w:val="001F111E"/>
    <w:rsid w:val="002038DE"/>
    <w:rsid w:val="00205FD9"/>
    <w:rsid w:val="00214A60"/>
    <w:rsid w:val="00223964"/>
    <w:rsid w:val="00233F59"/>
    <w:rsid w:val="002356F8"/>
    <w:rsid w:val="00246518"/>
    <w:rsid w:val="00257EC8"/>
    <w:rsid w:val="00264A84"/>
    <w:rsid w:val="002661B5"/>
    <w:rsid w:val="00273876"/>
    <w:rsid w:val="00282940"/>
    <w:rsid w:val="00295E5C"/>
    <w:rsid w:val="002B0E46"/>
    <w:rsid w:val="002B2E55"/>
    <w:rsid w:val="002B2EB8"/>
    <w:rsid w:val="002B6089"/>
    <w:rsid w:val="002C0E90"/>
    <w:rsid w:val="002C2DA3"/>
    <w:rsid w:val="002C687D"/>
    <w:rsid w:val="002D6AB3"/>
    <w:rsid w:val="002E5ED2"/>
    <w:rsid w:val="002E7A14"/>
    <w:rsid w:val="002F1880"/>
    <w:rsid w:val="002F4DBE"/>
    <w:rsid w:val="00316630"/>
    <w:rsid w:val="00320C5C"/>
    <w:rsid w:val="00322787"/>
    <w:rsid w:val="00331AAC"/>
    <w:rsid w:val="00346598"/>
    <w:rsid w:val="003527C6"/>
    <w:rsid w:val="0035448A"/>
    <w:rsid w:val="003773AE"/>
    <w:rsid w:val="003A435B"/>
    <w:rsid w:val="003A4C32"/>
    <w:rsid w:val="003A64E8"/>
    <w:rsid w:val="003D4959"/>
    <w:rsid w:val="003D4EC0"/>
    <w:rsid w:val="003E61AD"/>
    <w:rsid w:val="003E69DD"/>
    <w:rsid w:val="0042321D"/>
    <w:rsid w:val="00425C58"/>
    <w:rsid w:val="00437933"/>
    <w:rsid w:val="00450CD1"/>
    <w:rsid w:val="00453EFC"/>
    <w:rsid w:val="00455571"/>
    <w:rsid w:val="00456A83"/>
    <w:rsid w:val="00461E20"/>
    <w:rsid w:val="00476316"/>
    <w:rsid w:val="004A108C"/>
    <w:rsid w:val="004A7CF2"/>
    <w:rsid w:val="004B0622"/>
    <w:rsid w:val="004B5FB6"/>
    <w:rsid w:val="004C6942"/>
    <w:rsid w:val="004D2C07"/>
    <w:rsid w:val="004F2563"/>
    <w:rsid w:val="004F7C24"/>
    <w:rsid w:val="0050454F"/>
    <w:rsid w:val="00511CBF"/>
    <w:rsid w:val="0052524A"/>
    <w:rsid w:val="0053004A"/>
    <w:rsid w:val="00532645"/>
    <w:rsid w:val="00557036"/>
    <w:rsid w:val="005672DF"/>
    <w:rsid w:val="005901B9"/>
    <w:rsid w:val="00590A1D"/>
    <w:rsid w:val="005946B2"/>
    <w:rsid w:val="005A1081"/>
    <w:rsid w:val="005A6EFA"/>
    <w:rsid w:val="005B254C"/>
    <w:rsid w:val="005C0659"/>
    <w:rsid w:val="005C4220"/>
    <w:rsid w:val="005C4362"/>
    <w:rsid w:val="005E198A"/>
    <w:rsid w:val="005E2793"/>
    <w:rsid w:val="005E471A"/>
    <w:rsid w:val="005F2C98"/>
    <w:rsid w:val="005F56DE"/>
    <w:rsid w:val="00603206"/>
    <w:rsid w:val="006160B4"/>
    <w:rsid w:val="00620AE1"/>
    <w:rsid w:val="00622681"/>
    <w:rsid w:val="0062746D"/>
    <w:rsid w:val="006334C5"/>
    <w:rsid w:val="00635D25"/>
    <w:rsid w:val="00637488"/>
    <w:rsid w:val="00640B9F"/>
    <w:rsid w:val="006410A4"/>
    <w:rsid w:val="00664E1D"/>
    <w:rsid w:val="0067362E"/>
    <w:rsid w:val="006831D5"/>
    <w:rsid w:val="006A5999"/>
    <w:rsid w:val="006B0556"/>
    <w:rsid w:val="006B0F4A"/>
    <w:rsid w:val="006D4F78"/>
    <w:rsid w:val="006D637A"/>
    <w:rsid w:val="006D6634"/>
    <w:rsid w:val="006E65E4"/>
    <w:rsid w:val="006F0929"/>
    <w:rsid w:val="006F2E3D"/>
    <w:rsid w:val="006F2F3C"/>
    <w:rsid w:val="006F2F66"/>
    <w:rsid w:val="006F498D"/>
    <w:rsid w:val="006F49F7"/>
    <w:rsid w:val="006F7227"/>
    <w:rsid w:val="00700739"/>
    <w:rsid w:val="00707416"/>
    <w:rsid w:val="00722CC6"/>
    <w:rsid w:val="00730514"/>
    <w:rsid w:val="0073660D"/>
    <w:rsid w:val="00747959"/>
    <w:rsid w:val="00747FBF"/>
    <w:rsid w:val="00751572"/>
    <w:rsid w:val="00757ED2"/>
    <w:rsid w:val="00773A33"/>
    <w:rsid w:val="00775EDB"/>
    <w:rsid w:val="00791E02"/>
    <w:rsid w:val="007955EE"/>
    <w:rsid w:val="007972F6"/>
    <w:rsid w:val="007A1E35"/>
    <w:rsid w:val="007A79BD"/>
    <w:rsid w:val="007B18C4"/>
    <w:rsid w:val="007B200F"/>
    <w:rsid w:val="007B3946"/>
    <w:rsid w:val="007B44E6"/>
    <w:rsid w:val="007C1261"/>
    <w:rsid w:val="007C52A7"/>
    <w:rsid w:val="007C5E0E"/>
    <w:rsid w:val="007C5E85"/>
    <w:rsid w:val="007D36F8"/>
    <w:rsid w:val="007D6C93"/>
    <w:rsid w:val="007E0459"/>
    <w:rsid w:val="007E1448"/>
    <w:rsid w:val="007E5FC6"/>
    <w:rsid w:val="007F6DAB"/>
    <w:rsid w:val="00805620"/>
    <w:rsid w:val="0081379E"/>
    <w:rsid w:val="00835695"/>
    <w:rsid w:val="008358F0"/>
    <w:rsid w:val="008673D4"/>
    <w:rsid w:val="008718C7"/>
    <w:rsid w:val="00871BEB"/>
    <w:rsid w:val="00881B3A"/>
    <w:rsid w:val="00883238"/>
    <w:rsid w:val="008916E2"/>
    <w:rsid w:val="0089310B"/>
    <w:rsid w:val="008A2330"/>
    <w:rsid w:val="008A3CD0"/>
    <w:rsid w:val="008B4DF8"/>
    <w:rsid w:val="008C77EB"/>
    <w:rsid w:val="008D55AE"/>
    <w:rsid w:val="008D697B"/>
    <w:rsid w:val="008E47A8"/>
    <w:rsid w:val="008E4F1C"/>
    <w:rsid w:val="008E53CF"/>
    <w:rsid w:val="008F0275"/>
    <w:rsid w:val="008F27CA"/>
    <w:rsid w:val="008F2F5C"/>
    <w:rsid w:val="009047E8"/>
    <w:rsid w:val="009053C6"/>
    <w:rsid w:val="00910996"/>
    <w:rsid w:val="00911043"/>
    <w:rsid w:val="0091398B"/>
    <w:rsid w:val="009220DF"/>
    <w:rsid w:val="00924F0C"/>
    <w:rsid w:val="0093011C"/>
    <w:rsid w:val="0093195D"/>
    <w:rsid w:val="0093214F"/>
    <w:rsid w:val="00935327"/>
    <w:rsid w:val="009559E7"/>
    <w:rsid w:val="00962344"/>
    <w:rsid w:val="009762C7"/>
    <w:rsid w:val="0098138A"/>
    <w:rsid w:val="009821C6"/>
    <w:rsid w:val="00991533"/>
    <w:rsid w:val="009927F5"/>
    <w:rsid w:val="009A0FE5"/>
    <w:rsid w:val="009A2411"/>
    <w:rsid w:val="009A41D7"/>
    <w:rsid w:val="009C183B"/>
    <w:rsid w:val="009D0EFB"/>
    <w:rsid w:val="009D11E3"/>
    <w:rsid w:val="009E22F5"/>
    <w:rsid w:val="009E4B19"/>
    <w:rsid w:val="009F5F29"/>
    <w:rsid w:val="009F67A3"/>
    <w:rsid w:val="00A000A7"/>
    <w:rsid w:val="00A41935"/>
    <w:rsid w:val="00A438B3"/>
    <w:rsid w:val="00A462B9"/>
    <w:rsid w:val="00A50069"/>
    <w:rsid w:val="00A53853"/>
    <w:rsid w:val="00A55986"/>
    <w:rsid w:val="00A6330B"/>
    <w:rsid w:val="00A63815"/>
    <w:rsid w:val="00A647F9"/>
    <w:rsid w:val="00A65702"/>
    <w:rsid w:val="00A66CB0"/>
    <w:rsid w:val="00A8076F"/>
    <w:rsid w:val="00A93A6D"/>
    <w:rsid w:val="00AA041B"/>
    <w:rsid w:val="00AA3627"/>
    <w:rsid w:val="00AB2C0E"/>
    <w:rsid w:val="00AC5C07"/>
    <w:rsid w:val="00AC5DF3"/>
    <w:rsid w:val="00AE3EE4"/>
    <w:rsid w:val="00AF20F6"/>
    <w:rsid w:val="00AF45C1"/>
    <w:rsid w:val="00AF4650"/>
    <w:rsid w:val="00AF57F7"/>
    <w:rsid w:val="00B01ADD"/>
    <w:rsid w:val="00B05944"/>
    <w:rsid w:val="00B1173D"/>
    <w:rsid w:val="00B12396"/>
    <w:rsid w:val="00B12F33"/>
    <w:rsid w:val="00B136CC"/>
    <w:rsid w:val="00B1705C"/>
    <w:rsid w:val="00B17134"/>
    <w:rsid w:val="00B208EC"/>
    <w:rsid w:val="00B220CF"/>
    <w:rsid w:val="00B332BA"/>
    <w:rsid w:val="00B41689"/>
    <w:rsid w:val="00B45E10"/>
    <w:rsid w:val="00B55412"/>
    <w:rsid w:val="00B560B6"/>
    <w:rsid w:val="00B61C4B"/>
    <w:rsid w:val="00B67F03"/>
    <w:rsid w:val="00B71032"/>
    <w:rsid w:val="00B8539A"/>
    <w:rsid w:val="00B876DF"/>
    <w:rsid w:val="00B91BD2"/>
    <w:rsid w:val="00B97FA3"/>
    <w:rsid w:val="00BA152F"/>
    <w:rsid w:val="00BA32EF"/>
    <w:rsid w:val="00BB2A65"/>
    <w:rsid w:val="00BB4830"/>
    <w:rsid w:val="00BC3F93"/>
    <w:rsid w:val="00BC4605"/>
    <w:rsid w:val="00BD2CA0"/>
    <w:rsid w:val="00BD3A1E"/>
    <w:rsid w:val="00BF1CE5"/>
    <w:rsid w:val="00BF6F0E"/>
    <w:rsid w:val="00BF7B05"/>
    <w:rsid w:val="00C1067F"/>
    <w:rsid w:val="00C136D4"/>
    <w:rsid w:val="00C16850"/>
    <w:rsid w:val="00C24746"/>
    <w:rsid w:val="00C25944"/>
    <w:rsid w:val="00C33D4B"/>
    <w:rsid w:val="00C3491E"/>
    <w:rsid w:val="00C36F2D"/>
    <w:rsid w:val="00C57D4A"/>
    <w:rsid w:val="00C62738"/>
    <w:rsid w:val="00C63AB6"/>
    <w:rsid w:val="00C7131D"/>
    <w:rsid w:val="00C72745"/>
    <w:rsid w:val="00C76717"/>
    <w:rsid w:val="00C8003B"/>
    <w:rsid w:val="00C84CFF"/>
    <w:rsid w:val="00CA0A56"/>
    <w:rsid w:val="00CA76C5"/>
    <w:rsid w:val="00CB0D8D"/>
    <w:rsid w:val="00CB5B22"/>
    <w:rsid w:val="00CB7F24"/>
    <w:rsid w:val="00CC27BB"/>
    <w:rsid w:val="00CC2D37"/>
    <w:rsid w:val="00CD198B"/>
    <w:rsid w:val="00CE397D"/>
    <w:rsid w:val="00CE7106"/>
    <w:rsid w:val="00CF3AD2"/>
    <w:rsid w:val="00D10B43"/>
    <w:rsid w:val="00D215BB"/>
    <w:rsid w:val="00D34784"/>
    <w:rsid w:val="00D44DA3"/>
    <w:rsid w:val="00D558F4"/>
    <w:rsid w:val="00D6151D"/>
    <w:rsid w:val="00D6293E"/>
    <w:rsid w:val="00D64FEC"/>
    <w:rsid w:val="00DA2294"/>
    <w:rsid w:val="00DB5EC6"/>
    <w:rsid w:val="00DC3E5F"/>
    <w:rsid w:val="00DC5E08"/>
    <w:rsid w:val="00DD262C"/>
    <w:rsid w:val="00DD6470"/>
    <w:rsid w:val="00E018CC"/>
    <w:rsid w:val="00E01ECA"/>
    <w:rsid w:val="00E07694"/>
    <w:rsid w:val="00E145D6"/>
    <w:rsid w:val="00E213A6"/>
    <w:rsid w:val="00E236B7"/>
    <w:rsid w:val="00E25441"/>
    <w:rsid w:val="00E26540"/>
    <w:rsid w:val="00E30791"/>
    <w:rsid w:val="00E41A68"/>
    <w:rsid w:val="00E426BF"/>
    <w:rsid w:val="00E464AE"/>
    <w:rsid w:val="00E46E19"/>
    <w:rsid w:val="00E6332E"/>
    <w:rsid w:val="00E709C7"/>
    <w:rsid w:val="00E756DB"/>
    <w:rsid w:val="00E80671"/>
    <w:rsid w:val="00EA267E"/>
    <w:rsid w:val="00EA2873"/>
    <w:rsid w:val="00ED24BD"/>
    <w:rsid w:val="00ED7A8F"/>
    <w:rsid w:val="00EE7EC5"/>
    <w:rsid w:val="00EF445A"/>
    <w:rsid w:val="00F13FAF"/>
    <w:rsid w:val="00F21A09"/>
    <w:rsid w:val="00F23DD0"/>
    <w:rsid w:val="00F40C6D"/>
    <w:rsid w:val="00F67E95"/>
    <w:rsid w:val="00F812E1"/>
    <w:rsid w:val="00F81406"/>
    <w:rsid w:val="00F815BF"/>
    <w:rsid w:val="00F81F1B"/>
    <w:rsid w:val="00F83965"/>
    <w:rsid w:val="00F912CE"/>
    <w:rsid w:val="00F9455C"/>
    <w:rsid w:val="00FB0BA4"/>
    <w:rsid w:val="00FC52E5"/>
    <w:rsid w:val="00FC6C1B"/>
    <w:rsid w:val="00FD0D2B"/>
    <w:rsid w:val="00FD0E75"/>
    <w:rsid w:val="00FE2CA2"/>
    <w:rsid w:val="00FE3E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abloKlavuzu1">
    <w:name w:val="Tablo Kılavuzu1"/>
    <w:basedOn w:val="NormalTablo"/>
    <w:next w:val="TabloKlavuzu"/>
    <w:uiPriority w:val="59"/>
    <w:rsid w:val="003527C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09437200">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tkb.meb.gov.tr" TargetMode="External"/><Relationship Id="rId4" Type="http://schemas.microsoft.com/office/2007/relationships/stylesWithEffects" Target="stylesWithEffects.xml"/><Relationship Id="rId9" Type="http://schemas.openxmlformats.org/officeDocument/2006/relationships/hyperlink" Target="http://www.meb.gov.tr"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1460-4591-4FFB-9CE3-ED9BDDBB8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4303</Words>
  <Characters>24530</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www.sosyalciniz.net</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zümre</cp:keywords>
  <dc:description>www.sosyalciniz.net</dc:description>
  <cp:lastModifiedBy>Zeki</cp:lastModifiedBy>
  <cp:revision>5</cp:revision>
  <dcterms:created xsi:type="dcterms:W3CDTF">2023-02-19T17:59:00Z</dcterms:created>
  <dcterms:modified xsi:type="dcterms:W3CDTF">2023-02-19T18:42:00Z</dcterms:modified>
  <cp:category>sosyalciniz</cp:category>
</cp:coreProperties>
</file>