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613743" w:rsidP="006137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3743">
              <w:rPr>
                <w:rFonts w:ascii="Times New Roman" w:hAnsi="Times New Roman" w:cs="Times New Roman"/>
              </w:rPr>
              <w:t>BAŞKOMUTAN</w:t>
            </w:r>
            <w:r>
              <w:rPr>
                <w:rFonts w:ascii="Times New Roman" w:hAnsi="Times New Roman" w:cs="Times New Roman"/>
              </w:rPr>
              <w:t xml:space="preserve">LIK YASASI VE </w:t>
            </w:r>
            <w:proofErr w:type="gramStart"/>
            <w:r>
              <w:rPr>
                <w:rFonts w:ascii="Times New Roman" w:hAnsi="Times New Roman" w:cs="Times New Roman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</w:rPr>
              <w:t xml:space="preserve">-İ MİLLÎYE </w:t>
            </w:r>
            <w:r w:rsidRPr="00613743">
              <w:rPr>
                <w:rFonts w:ascii="Times New Roman" w:hAnsi="Times New Roman" w:cs="Times New Roman"/>
              </w:rPr>
              <w:t>EMİRLERİ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2385">
              <w:rPr>
                <w:rFonts w:ascii="Times New Roman" w:hAnsi="Times New Roman" w:cs="Times New Roman"/>
              </w:rPr>
              <w:t>– SAKARYA MEYDAN SAVAŞI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02238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FA46D8">
              <w:rPr>
                <w:rFonts w:ascii="Times New Roman" w:hAnsi="Times New Roman" w:cs="Times New Roman"/>
              </w:rPr>
              <w:t xml:space="preserve">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 w:rsidR="00FA46D8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85" w:rsidRPr="00022385" w:rsidRDefault="00022385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  <w:p w:rsidR="00AB1558" w:rsidRPr="00140641" w:rsidRDefault="00022385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İTA.8.3.5. Sakarya Meydan Savaşı’nın kazanılmasında ve Büyük </w:t>
            </w:r>
            <w:proofErr w:type="spellStart"/>
            <w:r w:rsidRPr="00022385">
              <w:rPr>
                <w:rFonts w:ascii="Times New Roman" w:eastAsia="Arial" w:hAnsi="Times New Roman" w:cs="Times New Roman"/>
                <w:b/>
              </w:rPr>
              <w:t>Taarru</w:t>
            </w:r>
            <w:r>
              <w:rPr>
                <w:rFonts w:ascii="Times New Roman" w:eastAsia="Arial" w:hAnsi="Times New Roman" w:cs="Times New Roman"/>
                <w:b/>
              </w:rPr>
              <w:t>z’un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başarılı olmasında Mustafa </w:t>
            </w:r>
            <w:r w:rsidRPr="00022385">
              <w:rPr>
                <w:rFonts w:ascii="Times New Roman" w:eastAsia="Arial" w:hAnsi="Times New Roman" w:cs="Times New Roman"/>
                <w:b/>
              </w:rPr>
              <w:t>Kemal’in rolüne ilişkin çıkarımlarda bulunur.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43" w:rsidRPr="00613743" w:rsidRDefault="00613743" w:rsidP="0061374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13743">
              <w:rPr>
                <w:rFonts w:ascii="Times New Roman" w:hAnsi="Times New Roman" w:cs="Times New Roman"/>
                <w:b/>
                <w:iCs/>
              </w:rPr>
              <w:t>“cephe”, “cephe gerisi”, “</w:t>
            </w:r>
            <w:proofErr w:type="spellStart"/>
            <w:r w:rsidRPr="00613743">
              <w:rPr>
                <w:rFonts w:ascii="Times New Roman" w:hAnsi="Times New Roman" w:cs="Times New Roman"/>
                <w:b/>
                <w:iCs/>
              </w:rPr>
              <w:t>topyekün</w:t>
            </w:r>
            <w:proofErr w:type="spellEnd"/>
            <w:r w:rsidRPr="00613743">
              <w:rPr>
                <w:rFonts w:ascii="Times New Roman" w:hAnsi="Times New Roman" w:cs="Times New Roman"/>
                <w:b/>
                <w:iCs/>
              </w:rPr>
              <w:t xml:space="preserve"> savaş”, “mühimmat” ve “lojistik”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13743">
              <w:rPr>
                <w:rFonts w:ascii="Times New Roman" w:hAnsi="Times New Roman" w:cs="Times New Roman"/>
                <w:iCs/>
              </w:rPr>
              <w:t>kavramlarının açıklaması yapılır.</w:t>
            </w:r>
          </w:p>
          <w:p w:rsidR="00277E75" w:rsidRPr="00446B97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446B97" w:rsidRPr="00446B97" w:rsidRDefault="000C54EE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Sayfa 108’d</w:t>
            </w:r>
            <w:r w:rsidR="00446B97">
              <w:rPr>
                <w:rFonts w:ascii="Times New Roman" w:hAnsi="Times New Roman" w:cs="Times New Roman"/>
                <w:iCs/>
              </w:rPr>
              <w:t>eki etkinlik yapılır.</w:t>
            </w:r>
          </w:p>
          <w:p w:rsidR="00446B97" w:rsidRPr="00277E75" w:rsidRDefault="00446B97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="00185078" w:rsidRPr="00185078">
              <w:rPr>
                <w:rFonts w:ascii="Times New Roman" w:hAnsi="Times New Roman" w:cs="Times New Roman"/>
                <w:iCs/>
              </w:rPr>
              <w:t>Emi</w:t>
            </w:r>
            <w:r w:rsidR="00185078">
              <w:rPr>
                <w:rFonts w:ascii="Times New Roman" w:hAnsi="Times New Roman" w:cs="Times New Roman"/>
                <w:iCs/>
              </w:rPr>
              <w:t>rleri’ni</w:t>
            </w:r>
            <w:proofErr w:type="spellEnd"/>
            <w:r w:rsidR="00185078">
              <w:rPr>
                <w:rFonts w:ascii="Times New Roman" w:hAnsi="Times New Roman" w:cs="Times New Roman"/>
                <w:iCs/>
              </w:rPr>
              <w:t xml:space="preserve">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185078" w:rsidRPr="00140641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>verdiği moralle Türk 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>için yine 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Pr="00185078">
              <w:rPr>
                <w:rFonts w:ascii="Times New Roman" w:hAnsi="Times New Roman" w:cs="Times New Roman"/>
                <w:iCs/>
              </w:rPr>
              <w:t>Emirleri’ni</w:t>
            </w:r>
            <w:proofErr w:type="spellEnd"/>
            <w:r w:rsidRPr="00185078">
              <w:rPr>
                <w:rFonts w:ascii="Times New Roman" w:hAnsi="Times New Roman" w:cs="Times New Roman"/>
                <w:iCs/>
              </w:rPr>
              <w:t xml:space="preserve">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44" w:rsidRPr="00632944" w:rsidRDefault="00446B97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632944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94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Sakarya Meydan Savaşının önemi nedir?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D25"/>
    <w:rsid w:val="00510705"/>
    <w:rsid w:val="00566AA7"/>
    <w:rsid w:val="00584C6A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349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2023-01-05T10:16:00Z</dcterms:created>
  <dcterms:modified xsi:type="dcterms:W3CDTF">2023-01-05T10:16:00Z</dcterms:modified>
</cp:coreProperties>
</file>