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73" w:rsidRDefault="00FC3FF5"/>
    <w:p w:rsidR="00C378CE" w:rsidRPr="000B3150" w:rsidRDefault="00C378CE" w:rsidP="00DB0FFE">
      <w:pPr>
        <w:pStyle w:val="AralkYok"/>
        <w:jc w:val="center"/>
        <w:rPr>
          <w:rFonts w:ascii="Times New Roman" w:hAnsi="Times New Roman" w:cs="Times New Roman"/>
          <w:b/>
        </w:rPr>
      </w:pPr>
      <w:r w:rsidRPr="000B3150">
        <w:rPr>
          <w:rFonts w:ascii="Times New Roman" w:hAnsi="Times New Roman" w:cs="Times New Roman"/>
          <w:b/>
        </w:rPr>
        <w:t>2022-2023 EĞİTİM ÖĞRETİM YILI ATATÜRK ORTAOKULU</w:t>
      </w:r>
    </w:p>
    <w:p w:rsidR="00DB0FFE" w:rsidRPr="000B3150" w:rsidRDefault="00C378CE" w:rsidP="00DB0FFE">
      <w:pPr>
        <w:pStyle w:val="AralkYok"/>
        <w:jc w:val="center"/>
        <w:rPr>
          <w:rFonts w:ascii="Times New Roman" w:hAnsi="Times New Roman" w:cs="Times New Roman"/>
          <w:b/>
        </w:rPr>
      </w:pPr>
      <w:r w:rsidRPr="000B3150">
        <w:rPr>
          <w:rFonts w:ascii="Times New Roman" w:hAnsi="Times New Roman" w:cs="Times New Roman"/>
          <w:b/>
        </w:rPr>
        <w:t xml:space="preserve">DESTEKLEME VE YETİŞTİRME KURSLARI </w:t>
      </w:r>
    </w:p>
    <w:p w:rsidR="00C378CE" w:rsidRPr="000B3150" w:rsidRDefault="000B3150" w:rsidP="00DB0FFE">
      <w:pPr>
        <w:pStyle w:val="AralkYok"/>
        <w:jc w:val="center"/>
        <w:rPr>
          <w:rFonts w:ascii="Times New Roman" w:hAnsi="Times New Roman" w:cs="Times New Roman"/>
          <w:b/>
        </w:rPr>
      </w:pPr>
      <w:r w:rsidRPr="000B3150">
        <w:rPr>
          <w:rFonts w:ascii="Times New Roman" w:hAnsi="Times New Roman" w:cs="Times New Roman"/>
          <w:b/>
        </w:rPr>
        <w:t>KASIM</w:t>
      </w:r>
      <w:r w:rsidR="00C378CE" w:rsidRPr="000B3150">
        <w:rPr>
          <w:rFonts w:ascii="Times New Roman" w:hAnsi="Times New Roman" w:cs="Times New Roman"/>
          <w:b/>
        </w:rPr>
        <w:t xml:space="preserve"> AYI DEĞERLENDİRME RAPORU</w:t>
      </w:r>
    </w:p>
    <w:p w:rsidR="00C378CE" w:rsidRPr="000B3150" w:rsidRDefault="00C378CE" w:rsidP="00C378CE">
      <w:pPr>
        <w:pStyle w:val="AralkYok"/>
        <w:rPr>
          <w:rFonts w:ascii="Times New Roman" w:hAnsi="Times New Roman" w:cs="Times New Roman"/>
          <w:b/>
        </w:rPr>
      </w:pPr>
    </w:p>
    <w:p w:rsidR="00C378CE" w:rsidRPr="000B3150" w:rsidRDefault="000B3150" w:rsidP="000B3150">
      <w:pPr>
        <w:pStyle w:val="AralkYok"/>
        <w:numPr>
          <w:ilvl w:val="0"/>
          <w:numId w:val="1"/>
        </w:numPr>
        <w:rPr>
          <w:rFonts w:ascii="Times New Roman" w:hAnsi="Times New Roman" w:cs="Times New Roman"/>
        </w:rPr>
      </w:pPr>
      <w:r w:rsidRPr="000B3150">
        <w:rPr>
          <w:rFonts w:ascii="Times New Roman" w:hAnsi="Times New Roman" w:cs="Times New Roman"/>
        </w:rPr>
        <w:t>01-30 Kasım</w:t>
      </w:r>
      <w:r w:rsidR="00C378CE" w:rsidRPr="000B3150">
        <w:rPr>
          <w:rFonts w:ascii="Times New Roman" w:hAnsi="Times New Roman" w:cs="Times New Roman"/>
        </w:rPr>
        <w:t xml:space="preserve"> 2022 tarihleri arasında 6. ve 7. Sınıflar Sosyal Bilgiler dersleri ile 8. Sınıf T. C. İnkılap Tarihi derslerinde yapılan Destekleme ve Yetiştirme Kurslarında herhangi bir aksama olmamış, tüm kurs ve dersler zamanında yapılmıştır.</w:t>
      </w:r>
    </w:p>
    <w:p w:rsidR="000B3150" w:rsidRPr="000B3150" w:rsidRDefault="000B3150" w:rsidP="000B3150">
      <w:pPr>
        <w:pStyle w:val="AralkYok"/>
        <w:numPr>
          <w:ilvl w:val="0"/>
          <w:numId w:val="1"/>
        </w:numPr>
        <w:rPr>
          <w:rFonts w:ascii="Times New Roman" w:hAnsi="Times New Roman" w:cs="Times New Roman"/>
        </w:rPr>
      </w:pPr>
      <w:r w:rsidRPr="000B3150">
        <w:rPr>
          <w:rFonts w:ascii="Times New Roman" w:hAnsi="Times New Roman" w:cs="Times New Roman"/>
        </w:rPr>
        <w:t xml:space="preserve">Kurslarda </w:t>
      </w:r>
      <w:proofErr w:type="spellStart"/>
      <w:r w:rsidRPr="000B3150">
        <w:rPr>
          <w:rFonts w:ascii="Times New Roman" w:hAnsi="Times New Roman" w:cs="Times New Roman"/>
        </w:rPr>
        <w:t>EBA’dan</w:t>
      </w:r>
      <w:proofErr w:type="spellEnd"/>
      <w:r w:rsidRPr="000B3150">
        <w:rPr>
          <w:rFonts w:ascii="Times New Roman" w:hAnsi="Times New Roman" w:cs="Times New Roman"/>
        </w:rPr>
        <w:t xml:space="preserve"> ve MEB Kazanım testlerinden yararlanılmıştır.</w:t>
      </w:r>
    </w:p>
    <w:p w:rsidR="000B3150" w:rsidRPr="000B3150" w:rsidRDefault="006D44F0" w:rsidP="000B3150">
      <w:pPr>
        <w:pStyle w:val="AralkYok"/>
        <w:numPr>
          <w:ilvl w:val="0"/>
          <w:numId w:val="1"/>
        </w:numPr>
        <w:rPr>
          <w:rFonts w:ascii="Times New Roman" w:hAnsi="Times New Roman" w:cs="Times New Roman"/>
        </w:rPr>
      </w:pPr>
      <w:r w:rsidRPr="000B3150">
        <w:rPr>
          <w:rFonts w:ascii="Times New Roman" w:hAnsi="Times New Roman" w:cs="Times New Roman"/>
        </w:rPr>
        <w:t xml:space="preserve">İşlenen konu ve kazanımlara yönelik değerlendirme sınavları </w:t>
      </w:r>
      <w:r w:rsidR="00054033" w:rsidRPr="000B3150">
        <w:rPr>
          <w:rFonts w:ascii="Times New Roman" w:hAnsi="Times New Roman" w:cs="Times New Roman"/>
        </w:rPr>
        <w:t>yapılmıştır.</w:t>
      </w:r>
      <w:r w:rsidRPr="000B3150">
        <w:rPr>
          <w:rFonts w:ascii="Times New Roman" w:hAnsi="Times New Roman" w:cs="Times New Roman"/>
        </w:rPr>
        <w:t xml:space="preserve"> </w:t>
      </w:r>
    </w:p>
    <w:p w:rsidR="00C378CE" w:rsidRPr="000B3150" w:rsidRDefault="00C378CE" w:rsidP="000B3150">
      <w:pPr>
        <w:pStyle w:val="AralkYok"/>
        <w:numPr>
          <w:ilvl w:val="0"/>
          <w:numId w:val="1"/>
        </w:numPr>
        <w:rPr>
          <w:rFonts w:ascii="Times New Roman" w:hAnsi="Times New Roman" w:cs="Times New Roman"/>
        </w:rPr>
      </w:pPr>
      <w:r w:rsidRPr="000B3150">
        <w:rPr>
          <w:rFonts w:ascii="Times New Roman" w:hAnsi="Times New Roman" w:cs="Times New Roman"/>
        </w:rPr>
        <w:t>Söz konusu kurslarda işlenen konu ve kazanımlar aşağıdaki gibidir.</w:t>
      </w:r>
    </w:p>
    <w:tbl>
      <w:tblPr>
        <w:tblStyle w:val="TabloKlavuzu2"/>
        <w:tblpPr w:leftFromText="141" w:rightFromText="141" w:vertAnchor="page" w:horzAnchor="margin" w:tblpXSpec="center" w:tblpY="5311"/>
        <w:tblW w:w="9923" w:type="dxa"/>
        <w:tblCellMar>
          <w:left w:w="70" w:type="dxa"/>
          <w:right w:w="70" w:type="dxa"/>
        </w:tblCellMar>
        <w:tblLook w:val="0000" w:firstRow="0" w:lastRow="0" w:firstColumn="0" w:lastColumn="0" w:noHBand="0" w:noVBand="0"/>
      </w:tblPr>
      <w:tblGrid>
        <w:gridCol w:w="1346"/>
        <w:gridCol w:w="2693"/>
        <w:gridCol w:w="5884"/>
      </w:tblGrid>
      <w:tr w:rsidR="000B3150" w:rsidRPr="00F3275C" w:rsidTr="000B3150">
        <w:trPr>
          <w:trHeight w:val="285"/>
        </w:trPr>
        <w:tc>
          <w:tcPr>
            <w:tcW w:w="9923" w:type="dxa"/>
            <w:gridSpan w:val="3"/>
          </w:tcPr>
          <w:p w:rsidR="00F3275C" w:rsidRDefault="00F3275C" w:rsidP="000B3150">
            <w:pPr>
              <w:jc w:val="center"/>
              <w:rPr>
                <w:rFonts w:asciiTheme="majorBidi" w:hAnsiTheme="majorBidi" w:cstheme="majorBidi"/>
                <w:b/>
                <w:sz w:val="20"/>
                <w:szCs w:val="20"/>
              </w:rPr>
            </w:pPr>
          </w:p>
          <w:p w:rsidR="000B3150" w:rsidRPr="00F3275C" w:rsidRDefault="000B3150" w:rsidP="000B3150">
            <w:pPr>
              <w:jc w:val="center"/>
              <w:rPr>
                <w:rFonts w:asciiTheme="majorBidi" w:hAnsiTheme="majorBidi" w:cstheme="majorBidi"/>
                <w:b/>
                <w:sz w:val="20"/>
                <w:szCs w:val="20"/>
              </w:rPr>
            </w:pPr>
            <w:r w:rsidRPr="00F3275C">
              <w:rPr>
                <w:rFonts w:asciiTheme="majorBidi" w:hAnsiTheme="majorBidi" w:cstheme="majorBidi"/>
                <w:b/>
                <w:sz w:val="20"/>
                <w:szCs w:val="20"/>
              </w:rPr>
              <w:t>SOSYAL BİLGİLER 6</w:t>
            </w:r>
          </w:p>
          <w:p w:rsidR="000B3150" w:rsidRPr="00F3275C" w:rsidRDefault="000B3150" w:rsidP="000B3150">
            <w:pPr>
              <w:jc w:val="center"/>
              <w:rPr>
                <w:rFonts w:asciiTheme="majorBidi" w:hAnsiTheme="majorBidi" w:cstheme="majorBidi"/>
                <w:b/>
                <w:sz w:val="20"/>
                <w:szCs w:val="20"/>
              </w:rPr>
            </w:pPr>
          </w:p>
        </w:tc>
      </w:tr>
      <w:tr w:rsidR="000B3150" w:rsidRPr="00F3275C" w:rsidTr="00F3275C">
        <w:trPr>
          <w:trHeight w:val="405"/>
        </w:trPr>
        <w:tc>
          <w:tcPr>
            <w:tcW w:w="1346" w:type="dxa"/>
          </w:tcPr>
          <w:p w:rsidR="000B3150" w:rsidRPr="00F3275C" w:rsidRDefault="000B3150" w:rsidP="000B3150">
            <w:pPr>
              <w:jc w:val="center"/>
              <w:rPr>
                <w:rFonts w:asciiTheme="majorBidi" w:hAnsiTheme="majorBidi" w:cstheme="majorBidi"/>
                <w:b/>
                <w:sz w:val="20"/>
                <w:szCs w:val="20"/>
              </w:rPr>
            </w:pPr>
            <w:r w:rsidRPr="00F3275C">
              <w:rPr>
                <w:rFonts w:asciiTheme="majorBidi" w:hAnsiTheme="majorBidi" w:cstheme="majorBidi"/>
                <w:b/>
                <w:sz w:val="20"/>
                <w:szCs w:val="20"/>
              </w:rPr>
              <w:t>HAFTA</w:t>
            </w:r>
          </w:p>
        </w:tc>
        <w:tc>
          <w:tcPr>
            <w:tcW w:w="2693" w:type="dxa"/>
          </w:tcPr>
          <w:p w:rsidR="000B3150" w:rsidRPr="00F3275C" w:rsidRDefault="000B3150" w:rsidP="000B3150">
            <w:pPr>
              <w:jc w:val="center"/>
              <w:rPr>
                <w:rFonts w:asciiTheme="majorBidi" w:hAnsiTheme="majorBidi" w:cstheme="majorBidi"/>
                <w:b/>
                <w:sz w:val="20"/>
                <w:szCs w:val="20"/>
              </w:rPr>
            </w:pPr>
            <w:r w:rsidRPr="00F3275C">
              <w:rPr>
                <w:rFonts w:asciiTheme="majorBidi" w:hAnsiTheme="majorBidi" w:cstheme="majorBidi"/>
                <w:b/>
                <w:sz w:val="20"/>
                <w:szCs w:val="20"/>
              </w:rPr>
              <w:t>KONU</w:t>
            </w:r>
          </w:p>
        </w:tc>
        <w:tc>
          <w:tcPr>
            <w:tcW w:w="5884" w:type="dxa"/>
          </w:tcPr>
          <w:p w:rsidR="000B3150" w:rsidRPr="00F3275C" w:rsidRDefault="000B3150" w:rsidP="000B3150">
            <w:pPr>
              <w:jc w:val="center"/>
              <w:rPr>
                <w:rFonts w:asciiTheme="majorBidi" w:hAnsiTheme="majorBidi" w:cstheme="majorBidi"/>
                <w:b/>
                <w:sz w:val="20"/>
                <w:szCs w:val="20"/>
              </w:rPr>
            </w:pPr>
            <w:r w:rsidRPr="00F3275C">
              <w:rPr>
                <w:rFonts w:asciiTheme="majorBidi" w:hAnsiTheme="majorBidi" w:cstheme="majorBidi"/>
                <w:b/>
                <w:sz w:val="20"/>
                <w:szCs w:val="20"/>
              </w:rPr>
              <w:t>KAZANIM</w:t>
            </w:r>
          </w:p>
        </w:tc>
      </w:tr>
      <w:tr w:rsidR="000B3150" w:rsidRPr="00F3275C" w:rsidTr="00F3275C">
        <w:tblPrEx>
          <w:tblCellMar>
            <w:left w:w="108" w:type="dxa"/>
            <w:right w:w="108" w:type="dxa"/>
          </w:tblCellMar>
          <w:tblLook w:val="04A0" w:firstRow="1" w:lastRow="0" w:firstColumn="1" w:lastColumn="0" w:noHBand="0" w:noVBand="1"/>
        </w:tblPrEx>
        <w:trPr>
          <w:trHeight w:val="336"/>
        </w:trPr>
        <w:tc>
          <w:tcPr>
            <w:tcW w:w="1346" w:type="dxa"/>
            <w:shd w:val="clear" w:color="auto" w:fill="auto"/>
          </w:tcPr>
          <w:p w:rsidR="000B3150" w:rsidRPr="00F3275C" w:rsidRDefault="000B3150" w:rsidP="000B3150">
            <w:pPr>
              <w:jc w:val="center"/>
              <w:rPr>
                <w:rFonts w:asciiTheme="majorBidi" w:hAnsiTheme="majorBidi" w:cstheme="majorBidi"/>
                <w:sz w:val="20"/>
                <w:szCs w:val="20"/>
              </w:rPr>
            </w:pPr>
            <w:r w:rsidRPr="00F3275C">
              <w:rPr>
                <w:rFonts w:asciiTheme="majorBidi" w:hAnsiTheme="majorBidi" w:cstheme="majorBidi"/>
                <w:sz w:val="20"/>
                <w:szCs w:val="20"/>
              </w:rPr>
              <w:t>1. HAFTA</w:t>
            </w:r>
          </w:p>
        </w:tc>
        <w:tc>
          <w:tcPr>
            <w:tcW w:w="2693" w:type="dxa"/>
            <w:shd w:val="clear" w:color="auto" w:fill="auto"/>
          </w:tcPr>
          <w:p w:rsidR="000B3150" w:rsidRPr="00F3275C" w:rsidRDefault="000B3150" w:rsidP="000B3150">
            <w:pPr>
              <w:pStyle w:val="AralkYok"/>
              <w:rPr>
                <w:rFonts w:asciiTheme="majorBidi" w:hAnsiTheme="majorBidi" w:cstheme="majorBidi"/>
                <w:color w:val="000000"/>
                <w:sz w:val="20"/>
                <w:szCs w:val="20"/>
              </w:rPr>
            </w:pPr>
            <w:r w:rsidRPr="00F3275C">
              <w:rPr>
                <w:rFonts w:asciiTheme="majorBidi" w:hAnsiTheme="majorBidi" w:cstheme="majorBidi"/>
                <w:color w:val="000000"/>
                <w:sz w:val="20"/>
                <w:szCs w:val="20"/>
              </w:rPr>
              <w:t>TÜRKLER İSLAMİYET İLE TANIŞIYOR</w:t>
            </w:r>
          </w:p>
        </w:tc>
        <w:tc>
          <w:tcPr>
            <w:tcW w:w="5884"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SB.6.2.3. Türklerin İslamiyet’i kabulleri ile birlikte siyasi, sosyal ve kültürel alanlarda meydana gelen değişimleri fark eder.</w:t>
            </w:r>
          </w:p>
        </w:tc>
      </w:tr>
      <w:tr w:rsidR="000B3150" w:rsidRPr="00F3275C" w:rsidTr="00F3275C">
        <w:tblPrEx>
          <w:tblCellMar>
            <w:left w:w="108" w:type="dxa"/>
            <w:right w:w="108" w:type="dxa"/>
          </w:tblCellMar>
          <w:tblLook w:val="04A0" w:firstRow="1" w:lastRow="0" w:firstColumn="1" w:lastColumn="0" w:noHBand="0" w:noVBand="1"/>
        </w:tblPrEx>
        <w:trPr>
          <w:trHeight w:val="437"/>
        </w:trPr>
        <w:tc>
          <w:tcPr>
            <w:tcW w:w="1346" w:type="dxa"/>
            <w:shd w:val="clear" w:color="auto" w:fill="auto"/>
          </w:tcPr>
          <w:p w:rsidR="000B3150" w:rsidRPr="00F3275C" w:rsidRDefault="000B3150" w:rsidP="000B3150">
            <w:pPr>
              <w:jc w:val="center"/>
              <w:rPr>
                <w:rFonts w:asciiTheme="majorBidi" w:hAnsiTheme="majorBidi" w:cstheme="majorBidi"/>
                <w:sz w:val="20"/>
                <w:szCs w:val="20"/>
              </w:rPr>
            </w:pPr>
            <w:r w:rsidRPr="00F3275C">
              <w:rPr>
                <w:rFonts w:asciiTheme="majorBidi" w:hAnsiTheme="majorBidi" w:cstheme="majorBidi"/>
                <w:sz w:val="20"/>
                <w:szCs w:val="20"/>
              </w:rPr>
              <w:t>2. HAFTA</w:t>
            </w:r>
          </w:p>
        </w:tc>
        <w:tc>
          <w:tcPr>
            <w:tcW w:w="2693" w:type="dxa"/>
            <w:shd w:val="clear" w:color="auto" w:fill="auto"/>
          </w:tcPr>
          <w:p w:rsidR="000B3150" w:rsidRPr="00F3275C" w:rsidRDefault="000B3150" w:rsidP="000B3150">
            <w:pPr>
              <w:pStyle w:val="AralkYok"/>
              <w:rPr>
                <w:rFonts w:asciiTheme="majorBidi" w:hAnsiTheme="majorBidi" w:cstheme="majorBidi"/>
                <w:color w:val="000000"/>
                <w:sz w:val="20"/>
                <w:szCs w:val="20"/>
              </w:rPr>
            </w:pPr>
            <w:r w:rsidRPr="00F3275C">
              <w:rPr>
                <w:rFonts w:asciiTheme="majorBidi" w:hAnsiTheme="majorBidi" w:cstheme="majorBidi"/>
                <w:color w:val="000000"/>
                <w:sz w:val="20"/>
                <w:szCs w:val="20"/>
              </w:rPr>
              <w:t>YENİ YURT ANADOLU</w:t>
            </w:r>
          </w:p>
          <w:p w:rsidR="000B3150" w:rsidRPr="00F3275C" w:rsidRDefault="000B3150" w:rsidP="000B3150">
            <w:pPr>
              <w:pStyle w:val="AralkYok"/>
              <w:rPr>
                <w:rFonts w:asciiTheme="majorBidi" w:hAnsiTheme="majorBidi" w:cstheme="majorBidi"/>
                <w:color w:val="000000"/>
                <w:sz w:val="20"/>
                <w:szCs w:val="20"/>
              </w:rPr>
            </w:pPr>
          </w:p>
        </w:tc>
        <w:tc>
          <w:tcPr>
            <w:tcW w:w="5884"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SB.6.2.4. Türklerin Anadolu’yu yurt edinme sürecini XI ve XIII. yüzyıllar kapsamında analiz eder.</w:t>
            </w:r>
          </w:p>
        </w:tc>
      </w:tr>
      <w:tr w:rsidR="000B3150" w:rsidRPr="00F3275C" w:rsidTr="000B3150">
        <w:tblPrEx>
          <w:tblCellMar>
            <w:left w:w="108" w:type="dxa"/>
            <w:right w:w="108" w:type="dxa"/>
          </w:tblCellMar>
          <w:tblLook w:val="04A0" w:firstRow="1" w:lastRow="0" w:firstColumn="1" w:lastColumn="0" w:noHBand="0" w:noVBand="1"/>
        </w:tblPrEx>
        <w:trPr>
          <w:trHeight w:val="461"/>
        </w:trPr>
        <w:tc>
          <w:tcPr>
            <w:tcW w:w="1346" w:type="dxa"/>
            <w:shd w:val="clear" w:color="auto" w:fill="D9D9D9" w:themeFill="background1" w:themeFillShade="D9"/>
          </w:tcPr>
          <w:p w:rsidR="000B3150" w:rsidRPr="00F3275C" w:rsidRDefault="000B3150" w:rsidP="000B3150">
            <w:pPr>
              <w:jc w:val="center"/>
              <w:rPr>
                <w:rFonts w:asciiTheme="majorBidi" w:hAnsiTheme="majorBidi" w:cstheme="majorBidi"/>
                <w:sz w:val="20"/>
                <w:szCs w:val="20"/>
              </w:rPr>
            </w:pPr>
            <w:r w:rsidRPr="00F3275C">
              <w:rPr>
                <w:rFonts w:asciiTheme="majorBidi" w:hAnsiTheme="majorBidi" w:cstheme="majorBidi"/>
                <w:sz w:val="20"/>
                <w:szCs w:val="20"/>
              </w:rPr>
              <w:t>3. HAFTA</w:t>
            </w:r>
          </w:p>
        </w:tc>
        <w:tc>
          <w:tcPr>
            <w:tcW w:w="8577" w:type="dxa"/>
            <w:gridSpan w:val="2"/>
            <w:shd w:val="clear" w:color="auto" w:fill="D9D9D9" w:themeFill="background1" w:themeFillShade="D9"/>
          </w:tcPr>
          <w:p w:rsidR="000B3150" w:rsidRPr="00F3275C" w:rsidRDefault="000B3150" w:rsidP="000B3150">
            <w:pPr>
              <w:jc w:val="center"/>
              <w:rPr>
                <w:rFonts w:asciiTheme="majorBidi" w:eastAsia="Arial Unicode MS" w:hAnsiTheme="majorBidi" w:cstheme="majorBidi"/>
                <w:sz w:val="20"/>
                <w:szCs w:val="20"/>
                <w:lang w:eastAsia="tr-TR"/>
              </w:rPr>
            </w:pPr>
            <w:r w:rsidRPr="00F3275C">
              <w:rPr>
                <w:rFonts w:asciiTheme="majorBidi" w:eastAsia="Arial Unicode MS" w:hAnsiTheme="majorBidi" w:cstheme="majorBidi"/>
                <w:sz w:val="20"/>
                <w:szCs w:val="20"/>
                <w:lang w:eastAsia="tr-TR"/>
              </w:rPr>
              <w:t>14-18 KASIM 2022 ARA TATİL</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jc w:val="center"/>
              <w:rPr>
                <w:rFonts w:asciiTheme="majorBidi" w:hAnsiTheme="majorBidi" w:cstheme="majorBidi"/>
                <w:sz w:val="20"/>
                <w:szCs w:val="20"/>
              </w:rPr>
            </w:pPr>
            <w:r w:rsidRPr="00F3275C">
              <w:rPr>
                <w:rFonts w:asciiTheme="majorBidi" w:hAnsiTheme="majorBidi" w:cstheme="majorBidi"/>
                <w:sz w:val="20"/>
                <w:szCs w:val="20"/>
              </w:rPr>
              <w:t>4. HAFTA</w:t>
            </w:r>
          </w:p>
        </w:tc>
        <w:tc>
          <w:tcPr>
            <w:tcW w:w="2693" w:type="dxa"/>
            <w:shd w:val="clear" w:color="auto" w:fill="auto"/>
          </w:tcPr>
          <w:p w:rsidR="000B3150" w:rsidRPr="00F3275C" w:rsidRDefault="000B3150" w:rsidP="000B3150">
            <w:pPr>
              <w:pStyle w:val="AralkYok"/>
              <w:rPr>
                <w:rFonts w:asciiTheme="majorBidi" w:hAnsiTheme="majorBidi" w:cstheme="majorBidi"/>
                <w:color w:val="000000"/>
                <w:sz w:val="20"/>
                <w:szCs w:val="20"/>
              </w:rPr>
            </w:pPr>
            <w:r w:rsidRPr="00F3275C">
              <w:rPr>
                <w:rFonts w:asciiTheme="majorBidi" w:hAnsiTheme="majorBidi" w:cstheme="majorBidi"/>
                <w:color w:val="000000"/>
                <w:sz w:val="20"/>
                <w:szCs w:val="20"/>
              </w:rPr>
              <w:t>YENİ YURT ANADOLU</w:t>
            </w:r>
          </w:p>
          <w:p w:rsidR="000B3150" w:rsidRPr="00F3275C" w:rsidRDefault="000B3150" w:rsidP="000B3150">
            <w:pPr>
              <w:pStyle w:val="AralkYok"/>
              <w:rPr>
                <w:rFonts w:asciiTheme="majorBidi" w:hAnsiTheme="majorBidi" w:cstheme="majorBidi"/>
                <w:color w:val="000000"/>
                <w:sz w:val="20"/>
                <w:szCs w:val="20"/>
              </w:rPr>
            </w:pPr>
          </w:p>
        </w:tc>
        <w:tc>
          <w:tcPr>
            <w:tcW w:w="5884"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SB.6.2.4. Türklerin Anadolu’yu yurt edinme sürecini XI ve XIII. yüzyıllar kapsamında analiz eder.</w:t>
            </w:r>
          </w:p>
        </w:tc>
      </w:tr>
      <w:tr w:rsidR="000B3150" w:rsidRPr="00F3275C" w:rsidTr="000B3150">
        <w:tblPrEx>
          <w:tblCellMar>
            <w:left w:w="108" w:type="dxa"/>
            <w:right w:w="108" w:type="dxa"/>
          </w:tblCellMar>
          <w:tblLook w:val="04A0" w:firstRow="1" w:lastRow="0" w:firstColumn="1" w:lastColumn="0" w:noHBand="0" w:noVBand="1"/>
        </w:tblPrEx>
        <w:trPr>
          <w:trHeight w:val="461"/>
        </w:trPr>
        <w:tc>
          <w:tcPr>
            <w:tcW w:w="9923" w:type="dxa"/>
            <w:gridSpan w:val="3"/>
            <w:shd w:val="clear" w:color="auto" w:fill="auto"/>
          </w:tcPr>
          <w:p w:rsidR="00F3275C" w:rsidRDefault="00F3275C" w:rsidP="000B3150">
            <w:pPr>
              <w:jc w:val="center"/>
              <w:rPr>
                <w:rFonts w:asciiTheme="majorBidi" w:hAnsiTheme="majorBidi" w:cstheme="majorBidi"/>
                <w:b/>
                <w:sz w:val="20"/>
                <w:szCs w:val="20"/>
                <w:lang w:eastAsia="tr-TR"/>
              </w:rPr>
            </w:pPr>
          </w:p>
          <w:p w:rsidR="000B3150" w:rsidRDefault="000B3150" w:rsidP="000B3150">
            <w:pPr>
              <w:jc w:val="center"/>
              <w:rPr>
                <w:rFonts w:asciiTheme="majorBidi" w:hAnsiTheme="majorBidi" w:cstheme="majorBidi"/>
                <w:b/>
                <w:sz w:val="20"/>
                <w:szCs w:val="20"/>
                <w:lang w:eastAsia="tr-TR"/>
              </w:rPr>
            </w:pPr>
            <w:r w:rsidRPr="00F3275C">
              <w:rPr>
                <w:rFonts w:asciiTheme="majorBidi" w:hAnsiTheme="majorBidi" w:cstheme="majorBidi"/>
                <w:b/>
                <w:sz w:val="20"/>
                <w:szCs w:val="20"/>
                <w:lang w:eastAsia="tr-TR"/>
              </w:rPr>
              <w:t>SOSYAL BİLGİLER 7</w:t>
            </w:r>
          </w:p>
          <w:p w:rsidR="00F3275C" w:rsidRPr="00F3275C" w:rsidRDefault="00F3275C" w:rsidP="000B3150">
            <w:pPr>
              <w:jc w:val="center"/>
              <w:rPr>
                <w:rFonts w:asciiTheme="majorBidi" w:hAnsiTheme="majorBidi" w:cstheme="majorBidi"/>
                <w:b/>
                <w:sz w:val="20"/>
                <w:szCs w:val="20"/>
                <w:lang w:eastAsia="tr-TR"/>
              </w:rPr>
            </w:pP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tabs>
                <w:tab w:val="left" w:pos="3405"/>
              </w:tabs>
              <w:spacing w:after="200" w:line="276" w:lineRule="auto"/>
              <w:jc w:val="center"/>
              <w:rPr>
                <w:rFonts w:asciiTheme="majorBidi" w:hAnsiTheme="majorBidi" w:cstheme="majorBidi"/>
                <w:b/>
                <w:sz w:val="20"/>
                <w:szCs w:val="20"/>
              </w:rPr>
            </w:pPr>
            <w:r w:rsidRPr="00F3275C">
              <w:rPr>
                <w:rFonts w:asciiTheme="majorBidi" w:hAnsiTheme="majorBidi" w:cstheme="majorBidi"/>
                <w:b/>
                <w:sz w:val="20"/>
                <w:szCs w:val="20"/>
              </w:rPr>
              <w:t>HAFTA</w:t>
            </w:r>
          </w:p>
        </w:tc>
        <w:tc>
          <w:tcPr>
            <w:tcW w:w="2693" w:type="dxa"/>
            <w:shd w:val="clear" w:color="auto" w:fill="auto"/>
          </w:tcPr>
          <w:p w:rsidR="000B3150" w:rsidRPr="00F3275C" w:rsidRDefault="000B3150" w:rsidP="000B3150">
            <w:pPr>
              <w:tabs>
                <w:tab w:val="left" w:pos="3405"/>
              </w:tabs>
              <w:jc w:val="center"/>
              <w:rPr>
                <w:rFonts w:asciiTheme="majorBidi" w:hAnsiTheme="majorBidi" w:cstheme="majorBidi"/>
                <w:b/>
                <w:sz w:val="20"/>
                <w:szCs w:val="20"/>
              </w:rPr>
            </w:pPr>
            <w:r w:rsidRPr="00F3275C">
              <w:rPr>
                <w:rFonts w:asciiTheme="majorBidi" w:hAnsiTheme="majorBidi" w:cstheme="majorBidi"/>
                <w:b/>
                <w:sz w:val="20"/>
                <w:szCs w:val="20"/>
              </w:rPr>
              <w:t>KONU</w:t>
            </w:r>
          </w:p>
        </w:tc>
        <w:tc>
          <w:tcPr>
            <w:tcW w:w="5884" w:type="dxa"/>
            <w:shd w:val="clear" w:color="auto" w:fill="auto"/>
          </w:tcPr>
          <w:p w:rsidR="000B3150" w:rsidRPr="00F3275C" w:rsidRDefault="000B3150" w:rsidP="000B3150">
            <w:pPr>
              <w:tabs>
                <w:tab w:val="left" w:pos="3405"/>
              </w:tabs>
              <w:jc w:val="center"/>
              <w:rPr>
                <w:rFonts w:asciiTheme="majorBidi" w:hAnsiTheme="majorBidi" w:cstheme="majorBidi"/>
                <w:b/>
                <w:sz w:val="20"/>
                <w:szCs w:val="20"/>
              </w:rPr>
            </w:pPr>
            <w:r w:rsidRPr="00F3275C">
              <w:rPr>
                <w:rFonts w:asciiTheme="majorBidi" w:hAnsiTheme="majorBidi" w:cstheme="majorBidi"/>
                <w:b/>
                <w:sz w:val="20"/>
                <w:szCs w:val="20"/>
              </w:rPr>
              <w:t>KAZANIM</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1. HAFTA</w:t>
            </w:r>
          </w:p>
        </w:tc>
        <w:tc>
          <w:tcPr>
            <w:tcW w:w="2693" w:type="dxa"/>
            <w:shd w:val="clear" w:color="auto" w:fill="auto"/>
          </w:tcPr>
          <w:p w:rsidR="000B3150" w:rsidRPr="00F3275C" w:rsidRDefault="000B3150" w:rsidP="000B3150">
            <w:pPr>
              <w:pStyle w:val="AralkYok"/>
              <w:tabs>
                <w:tab w:val="left" w:pos="1695"/>
              </w:tabs>
              <w:rPr>
                <w:rFonts w:asciiTheme="majorBidi" w:hAnsiTheme="majorBidi" w:cstheme="majorBidi"/>
                <w:sz w:val="20"/>
                <w:szCs w:val="20"/>
              </w:rPr>
            </w:pPr>
            <w:r w:rsidRPr="00F3275C">
              <w:rPr>
                <w:rFonts w:asciiTheme="majorBidi" w:hAnsiTheme="majorBidi" w:cstheme="majorBidi"/>
                <w:sz w:val="20"/>
                <w:szCs w:val="20"/>
              </w:rPr>
              <w:t>Avrupa’da Uyanış</w:t>
            </w:r>
            <w:r w:rsidRPr="00F3275C">
              <w:rPr>
                <w:rFonts w:asciiTheme="majorBidi" w:hAnsiTheme="majorBidi" w:cstheme="majorBidi"/>
                <w:sz w:val="20"/>
                <w:szCs w:val="20"/>
              </w:rPr>
              <w:tab/>
            </w:r>
          </w:p>
        </w:tc>
        <w:tc>
          <w:tcPr>
            <w:tcW w:w="5884" w:type="dxa"/>
            <w:shd w:val="clear" w:color="auto" w:fill="auto"/>
          </w:tcPr>
          <w:p w:rsidR="000B3150" w:rsidRPr="00F3275C" w:rsidRDefault="000B3150" w:rsidP="000B3150">
            <w:pPr>
              <w:pStyle w:val="AralkYok"/>
              <w:rPr>
                <w:rFonts w:asciiTheme="majorBidi" w:eastAsia="Arial Unicode MS" w:hAnsiTheme="majorBidi" w:cstheme="majorBidi"/>
                <w:bCs/>
                <w:sz w:val="20"/>
                <w:szCs w:val="20"/>
                <w:lang w:eastAsia="tr-TR"/>
              </w:rPr>
            </w:pPr>
            <w:r w:rsidRPr="00F3275C">
              <w:rPr>
                <w:rFonts w:asciiTheme="majorBidi" w:eastAsia="Arial Unicode MS" w:hAnsiTheme="majorBidi" w:cstheme="majorBidi"/>
                <w:bCs/>
                <w:sz w:val="20"/>
                <w:szCs w:val="20"/>
                <w:lang w:eastAsia="tr-TR"/>
              </w:rPr>
              <w:t>SB.7.2.3. Avrupa’daki gelişmelerle bağlantılı olarak Osmanlı Devleti’ni değişime zorlayan süreçleri kavrar.</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2. HAFTA</w:t>
            </w:r>
          </w:p>
        </w:tc>
        <w:tc>
          <w:tcPr>
            <w:tcW w:w="2693"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Avrupa’da Uyanış</w:t>
            </w:r>
          </w:p>
        </w:tc>
        <w:tc>
          <w:tcPr>
            <w:tcW w:w="5884" w:type="dxa"/>
            <w:shd w:val="clear" w:color="auto" w:fill="auto"/>
          </w:tcPr>
          <w:p w:rsidR="000B3150" w:rsidRPr="00F3275C" w:rsidRDefault="000B3150" w:rsidP="000B3150">
            <w:pPr>
              <w:pStyle w:val="AralkYok"/>
              <w:rPr>
                <w:rFonts w:asciiTheme="majorBidi" w:eastAsia="Arial Unicode MS" w:hAnsiTheme="majorBidi" w:cstheme="majorBidi"/>
                <w:bCs/>
                <w:sz w:val="20"/>
                <w:szCs w:val="20"/>
                <w:lang w:eastAsia="tr-TR"/>
              </w:rPr>
            </w:pPr>
            <w:r w:rsidRPr="00F3275C">
              <w:rPr>
                <w:rFonts w:asciiTheme="majorBidi" w:eastAsia="Arial Unicode MS" w:hAnsiTheme="majorBidi" w:cstheme="majorBidi"/>
                <w:bCs/>
                <w:sz w:val="20"/>
                <w:szCs w:val="20"/>
                <w:lang w:eastAsia="tr-TR"/>
              </w:rPr>
              <w:t>SB.7.2.3. Avrupa’daki gelişmelerle bağlantılı olarak Osmanlı Devleti’ni değişime zorlayan süreçleri kavrar.</w:t>
            </w:r>
          </w:p>
        </w:tc>
      </w:tr>
      <w:tr w:rsidR="000B3150" w:rsidRPr="00F3275C" w:rsidTr="000B3150">
        <w:tblPrEx>
          <w:tblCellMar>
            <w:left w:w="108" w:type="dxa"/>
            <w:right w:w="108" w:type="dxa"/>
          </w:tblCellMar>
          <w:tblLook w:val="04A0" w:firstRow="1" w:lastRow="0" w:firstColumn="1" w:lastColumn="0" w:noHBand="0" w:noVBand="1"/>
        </w:tblPrEx>
        <w:trPr>
          <w:trHeight w:val="461"/>
        </w:trPr>
        <w:tc>
          <w:tcPr>
            <w:tcW w:w="1346" w:type="dxa"/>
            <w:shd w:val="clear" w:color="auto" w:fill="D9D9D9" w:themeFill="background1" w:themeFillShade="D9"/>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3. HAFTA</w:t>
            </w:r>
          </w:p>
        </w:tc>
        <w:tc>
          <w:tcPr>
            <w:tcW w:w="8577" w:type="dxa"/>
            <w:gridSpan w:val="2"/>
            <w:shd w:val="clear" w:color="auto" w:fill="D9D9D9" w:themeFill="background1" w:themeFillShade="D9"/>
          </w:tcPr>
          <w:p w:rsidR="000B3150" w:rsidRPr="00F3275C" w:rsidRDefault="000B3150" w:rsidP="000B3150">
            <w:pPr>
              <w:jc w:val="center"/>
              <w:rPr>
                <w:rFonts w:asciiTheme="majorBidi" w:eastAsia="Arial Unicode MS" w:hAnsiTheme="majorBidi" w:cstheme="majorBidi"/>
                <w:sz w:val="20"/>
                <w:szCs w:val="20"/>
                <w:lang w:eastAsia="tr-TR"/>
              </w:rPr>
            </w:pPr>
            <w:r w:rsidRPr="00F3275C">
              <w:rPr>
                <w:rFonts w:asciiTheme="majorBidi" w:eastAsia="Arial Unicode MS" w:hAnsiTheme="majorBidi" w:cstheme="majorBidi"/>
                <w:sz w:val="20"/>
                <w:szCs w:val="20"/>
                <w:lang w:eastAsia="tr-TR"/>
              </w:rPr>
              <w:t>14-18 KASIM 2022 ARA TATİL</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4. HAFTA</w:t>
            </w:r>
          </w:p>
        </w:tc>
        <w:tc>
          <w:tcPr>
            <w:tcW w:w="2693" w:type="dxa"/>
            <w:shd w:val="clear" w:color="auto" w:fill="auto"/>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Değişen Dünyada Değişen Osmanlı</w:t>
            </w:r>
          </w:p>
        </w:tc>
        <w:tc>
          <w:tcPr>
            <w:tcW w:w="5884" w:type="dxa"/>
            <w:shd w:val="clear" w:color="auto" w:fill="auto"/>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SB.7.2.4. Osmanlı Devleti’nde ıslahat hareketleri sonucu ortaya çıkan kurumlardan hareketle toplumsal ve ekonomik değişim hakkında çıkarımlarda bulunur.</w:t>
            </w:r>
          </w:p>
        </w:tc>
      </w:tr>
      <w:tr w:rsidR="000B3150" w:rsidRPr="00F3275C" w:rsidTr="000B3150">
        <w:tblPrEx>
          <w:tblCellMar>
            <w:left w:w="108" w:type="dxa"/>
            <w:right w:w="108" w:type="dxa"/>
          </w:tblCellMar>
          <w:tblLook w:val="04A0" w:firstRow="1" w:lastRow="0" w:firstColumn="1" w:lastColumn="0" w:noHBand="0" w:noVBand="1"/>
        </w:tblPrEx>
        <w:trPr>
          <w:trHeight w:val="461"/>
        </w:trPr>
        <w:tc>
          <w:tcPr>
            <w:tcW w:w="9923" w:type="dxa"/>
            <w:gridSpan w:val="3"/>
            <w:shd w:val="clear" w:color="auto" w:fill="auto"/>
          </w:tcPr>
          <w:p w:rsidR="00F3275C" w:rsidRDefault="00F3275C" w:rsidP="000B3150">
            <w:pPr>
              <w:jc w:val="center"/>
              <w:rPr>
                <w:rFonts w:asciiTheme="majorBidi" w:hAnsiTheme="majorBidi" w:cstheme="majorBidi"/>
                <w:b/>
                <w:sz w:val="20"/>
                <w:szCs w:val="20"/>
                <w:lang w:eastAsia="tr-TR"/>
              </w:rPr>
            </w:pPr>
          </w:p>
          <w:p w:rsidR="000B3150" w:rsidRDefault="000B3150" w:rsidP="000B3150">
            <w:pPr>
              <w:jc w:val="center"/>
              <w:rPr>
                <w:rFonts w:asciiTheme="majorBidi" w:hAnsiTheme="majorBidi" w:cstheme="majorBidi"/>
                <w:b/>
                <w:sz w:val="20"/>
                <w:szCs w:val="20"/>
                <w:lang w:eastAsia="tr-TR"/>
              </w:rPr>
            </w:pPr>
            <w:r w:rsidRPr="00F3275C">
              <w:rPr>
                <w:rFonts w:asciiTheme="majorBidi" w:hAnsiTheme="majorBidi" w:cstheme="majorBidi"/>
                <w:b/>
                <w:sz w:val="20"/>
                <w:szCs w:val="20"/>
                <w:lang w:eastAsia="tr-TR"/>
              </w:rPr>
              <w:t>T. C. İNKILAP TARİHİ VE ATATÜRKÇÜLÜK 8</w:t>
            </w:r>
          </w:p>
          <w:p w:rsidR="00F3275C" w:rsidRPr="00F3275C" w:rsidRDefault="00F3275C" w:rsidP="000B3150">
            <w:pPr>
              <w:jc w:val="center"/>
              <w:rPr>
                <w:rFonts w:asciiTheme="majorBidi" w:hAnsiTheme="majorBidi" w:cstheme="majorBidi"/>
                <w:sz w:val="20"/>
                <w:szCs w:val="20"/>
                <w:lang w:eastAsia="tr-TR"/>
              </w:rPr>
            </w:pPr>
            <w:bookmarkStart w:id="0" w:name="_GoBack"/>
            <w:bookmarkEnd w:id="0"/>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tabs>
                <w:tab w:val="left" w:pos="3405"/>
              </w:tabs>
              <w:jc w:val="center"/>
              <w:rPr>
                <w:rFonts w:asciiTheme="majorBidi" w:hAnsiTheme="majorBidi" w:cstheme="majorBidi"/>
                <w:b/>
                <w:sz w:val="20"/>
                <w:szCs w:val="20"/>
              </w:rPr>
            </w:pPr>
            <w:r w:rsidRPr="00F3275C">
              <w:rPr>
                <w:rFonts w:asciiTheme="majorBidi" w:hAnsiTheme="majorBidi" w:cstheme="majorBidi"/>
                <w:b/>
                <w:sz w:val="20"/>
                <w:szCs w:val="20"/>
              </w:rPr>
              <w:t>HAFTA</w:t>
            </w:r>
          </w:p>
        </w:tc>
        <w:tc>
          <w:tcPr>
            <w:tcW w:w="2693" w:type="dxa"/>
            <w:shd w:val="clear" w:color="auto" w:fill="auto"/>
          </w:tcPr>
          <w:p w:rsidR="000B3150" w:rsidRPr="00F3275C" w:rsidRDefault="000B3150" w:rsidP="000B3150">
            <w:pPr>
              <w:tabs>
                <w:tab w:val="left" w:pos="3405"/>
              </w:tabs>
              <w:jc w:val="center"/>
              <w:rPr>
                <w:rFonts w:asciiTheme="majorBidi" w:hAnsiTheme="majorBidi" w:cstheme="majorBidi"/>
                <w:b/>
                <w:sz w:val="20"/>
                <w:szCs w:val="20"/>
              </w:rPr>
            </w:pPr>
            <w:r w:rsidRPr="00F3275C">
              <w:rPr>
                <w:rFonts w:asciiTheme="majorBidi" w:hAnsiTheme="majorBidi" w:cstheme="majorBidi"/>
                <w:b/>
                <w:sz w:val="20"/>
                <w:szCs w:val="20"/>
              </w:rPr>
              <w:t>KONU</w:t>
            </w:r>
          </w:p>
        </w:tc>
        <w:tc>
          <w:tcPr>
            <w:tcW w:w="5884" w:type="dxa"/>
            <w:shd w:val="clear" w:color="auto" w:fill="auto"/>
          </w:tcPr>
          <w:p w:rsidR="000B3150" w:rsidRPr="00F3275C" w:rsidRDefault="000B3150" w:rsidP="000B3150">
            <w:pPr>
              <w:tabs>
                <w:tab w:val="left" w:pos="3405"/>
              </w:tabs>
              <w:jc w:val="center"/>
              <w:rPr>
                <w:rFonts w:asciiTheme="majorBidi" w:hAnsiTheme="majorBidi" w:cstheme="majorBidi"/>
                <w:b/>
                <w:sz w:val="20"/>
                <w:szCs w:val="20"/>
              </w:rPr>
            </w:pPr>
            <w:r w:rsidRPr="00F3275C">
              <w:rPr>
                <w:rFonts w:asciiTheme="majorBidi" w:hAnsiTheme="majorBidi" w:cstheme="majorBidi"/>
                <w:b/>
                <w:sz w:val="20"/>
                <w:szCs w:val="20"/>
              </w:rPr>
              <w:t>KAZANIM</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1. HAFTA</w:t>
            </w:r>
          </w:p>
        </w:tc>
        <w:tc>
          <w:tcPr>
            <w:tcW w:w="2693"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İstiklal Yolculuğu</w:t>
            </w:r>
          </w:p>
        </w:tc>
        <w:tc>
          <w:tcPr>
            <w:tcW w:w="5884" w:type="dxa"/>
            <w:shd w:val="clear" w:color="auto" w:fill="auto"/>
          </w:tcPr>
          <w:p w:rsidR="000B3150" w:rsidRPr="00F3275C" w:rsidRDefault="000B3150" w:rsidP="000B3150">
            <w:pPr>
              <w:pStyle w:val="AralkYok"/>
              <w:rPr>
                <w:rFonts w:asciiTheme="majorBidi" w:eastAsia="Arial Unicode MS" w:hAnsiTheme="majorBidi" w:cstheme="majorBidi"/>
                <w:bCs/>
                <w:sz w:val="20"/>
                <w:szCs w:val="20"/>
                <w:lang w:eastAsia="tr-TR"/>
              </w:rPr>
            </w:pPr>
            <w:r w:rsidRPr="00F3275C">
              <w:rPr>
                <w:rFonts w:asciiTheme="majorBidi" w:eastAsia="Arial Unicode MS" w:hAnsiTheme="majorBidi" w:cstheme="majorBidi"/>
                <w:bCs/>
                <w:sz w:val="20"/>
                <w:szCs w:val="20"/>
                <w:lang w:eastAsia="tr-TR"/>
              </w:rPr>
              <w:t>İTA.8.2.5. Millî Mücadele’nin hazırlık döneminde Mustafa Kemal’in yaptığı çalışmaları analiz eder.</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2. HAFTA</w:t>
            </w:r>
          </w:p>
        </w:tc>
        <w:tc>
          <w:tcPr>
            <w:tcW w:w="2693"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Bir Milletin Yemini</w:t>
            </w:r>
          </w:p>
        </w:tc>
        <w:tc>
          <w:tcPr>
            <w:tcW w:w="5884" w:type="dxa"/>
            <w:shd w:val="clear" w:color="auto" w:fill="auto"/>
          </w:tcPr>
          <w:p w:rsidR="000B3150" w:rsidRPr="00F3275C" w:rsidRDefault="000B3150" w:rsidP="000B3150">
            <w:pPr>
              <w:pStyle w:val="AralkYok"/>
              <w:rPr>
                <w:rFonts w:asciiTheme="majorBidi" w:eastAsia="Arial Unicode MS" w:hAnsiTheme="majorBidi" w:cstheme="majorBidi"/>
                <w:bCs/>
                <w:sz w:val="20"/>
                <w:szCs w:val="20"/>
                <w:lang w:eastAsia="tr-TR"/>
              </w:rPr>
            </w:pPr>
            <w:r w:rsidRPr="00F3275C">
              <w:rPr>
                <w:rFonts w:asciiTheme="majorBidi" w:eastAsia="Arial Unicode MS" w:hAnsiTheme="majorBidi" w:cstheme="majorBidi"/>
                <w:bCs/>
                <w:sz w:val="20"/>
                <w:szCs w:val="20"/>
                <w:lang w:eastAsia="tr-TR"/>
              </w:rPr>
              <w:t>İTA.8.2.6. Misakımilli’nin kabulünü ve Büyük Millet Meclisinin açılışını vatanın bütünlüğü esası ile “ulusal egemenlik” ve “tam bağımsızlık” ilkeleri ile ilişkilendirir.</w:t>
            </w:r>
          </w:p>
        </w:tc>
      </w:tr>
      <w:tr w:rsidR="000B3150" w:rsidRPr="00F3275C" w:rsidTr="000B3150">
        <w:tblPrEx>
          <w:tblCellMar>
            <w:left w:w="108" w:type="dxa"/>
            <w:right w:w="108" w:type="dxa"/>
          </w:tblCellMar>
          <w:tblLook w:val="04A0" w:firstRow="1" w:lastRow="0" w:firstColumn="1" w:lastColumn="0" w:noHBand="0" w:noVBand="1"/>
        </w:tblPrEx>
        <w:trPr>
          <w:trHeight w:val="461"/>
        </w:trPr>
        <w:tc>
          <w:tcPr>
            <w:tcW w:w="1346" w:type="dxa"/>
            <w:shd w:val="clear" w:color="auto" w:fill="D9D9D9" w:themeFill="background1" w:themeFillShade="D9"/>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3. HAFTA</w:t>
            </w:r>
          </w:p>
        </w:tc>
        <w:tc>
          <w:tcPr>
            <w:tcW w:w="8577" w:type="dxa"/>
            <w:gridSpan w:val="2"/>
            <w:shd w:val="clear" w:color="auto" w:fill="D9D9D9" w:themeFill="background1" w:themeFillShade="D9"/>
          </w:tcPr>
          <w:p w:rsidR="000B3150" w:rsidRPr="00F3275C" w:rsidRDefault="000B3150" w:rsidP="000B3150">
            <w:pPr>
              <w:jc w:val="center"/>
              <w:rPr>
                <w:rFonts w:asciiTheme="majorBidi" w:eastAsia="Arial Unicode MS" w:hAnsiTheme="majorBidi" w:cstheme="majorBidi"/>
                <w:sz w:val="20"/>
                <w:szCs w:val="20"/>
                <w:lang w:eastAsia="tr-TR"/>
              </w:rPr>
            </w:pPr>
            <w:r w:rsidRPr="00F3275C">
              <w:rPr>
                <w:rFonts w:asciiTheme="majorBidi" w:eastAsia="Arial Unicode MS" w:hAnsiTheme="majorBidi" w:cstheme="majorBidi"/>
                <w:sz w:val="20"/>
                <w:szCs w:val="20"/>
                <w:lang w:eastAsia="tr-TR"/>
              </w:rPr>
              <w:t>14-18 KASIM 2022 ARA TATİL</w:t>
            </w:r>
          </w:p>
        </w:tc>
      </w:tr>
      <w:tr w:rsidR="000B3150" w:rsidRPr="00F3275C" w:rsidTr="00F3275C">
        <w:tblPrEx>
          <w:tblCellMar>
            <w:left w:w="108" w:type="dxa"/>
            <w:right w:w="108" w:type="dxa"/>
          </w:tblCellMar>
          <w:tblLook w:val="04A0" w:firstRow="1" w:lastRow="0" w:firstColumn="1" w:lastColumn="0" w:noHBand="0" w:noVBand="1"/>
        </w:tblPrEx>
        <w:trPr>
          <w:trHeight w:val="461"/>
        </w:trPr>
        <w:tc>
          <w:tcPr>
            <w:tcW w:w="1346" w:type="dxa"/>
            <w:shd w:val="clear" w:color="auto" w:fill="auto"/>
          </w:tcPr>
          <w:p w:rsidR="000B3150" w:rsidRPr="00F3275C" w:rsidRDefault="000B3150" w:rsidP="000B3150">
            <w:pPr>
              <w:rPr>
                <w:rFonts w:asciiTheme="majorBidi" w:hAnsiTheme="majorBidi" w:cstheme="majorBidi"/>
                <w:sz w:val="20"/>
                <w:szCs w:val="20"/>
              </w:rPr>
            </w:pPr>
            <w:r w:rsidRPr="00F3275C">
              <w:rPr>
                <w:rFonts w:asciiTheme="majorBidi" w:hAnsiTheme="majorBidi" w:cstheme="majorBidi"/>
                <w:sz w:val="20"/>
                <w:szCs w:val="20"/>
              </w:rPr>
              <w:t>4. HAFTA</w:t>
            </w:r>
          </w:p>
        </w:tc>
        <w:tc>
          <w:tcPr>
            <w:tcW w:w="2693" w:type="dxa"/>
            <w:shd w:val="clear" w:color="auto" w:fill="auto"/>
          </w:tcPr>
          <w:p w:rsidR="000B3150" w:rsidRPr="00F3275C" w:rsidRDefault="000B3150" w:rsidP="000B3150">
            <w:pPr>
              <w:pStyle w:val="AralkYok"/>
              <w:rPr>
                <w:rFonts w:asciiTheme="majorBidi" w:hAnsiTheme="majorBidi" w:cstheme="majorBidi"/>
                <w:sz w:val="20"/>
                <w:szCs w:val="20"/>
              </w:rPr>
            </w:pPr>
            <w:r w:rsidRPr="00F3275C">
              <w:rPr>
                <w:rFonts w:asciiTheme="majorBidi" w:hAnsiTheme="majorBidi" w:cstheme="majorBidi"/>
                <w:sz w:val="20"/>
                <w:szCs w:val="20"/>
              </w:rPr>
              <w:t>TBMM’ye Karşı Çıkan Ayaklanmalar</w:t>
            </w:r>
          </w:p>
        </w:tc>
        <w:tc>
          <w:tcPr>
            <w:tcW w:w="5884" w:type="dxa"/>
            <w:shd w:val="clear" w:color="auto" w:fill="auto"/>
          </w:tcPr>
          <w:p w:rsidR="000B3150" w:rsidRPr="00F3275C" w:rsidRDefault="000B3150" w:rsidP="000B3150">
            <w:pPr>
              <w:pStyle w:val="AralkYok"/>
              <w:rPr>
                <w:rFonts w:asciiTheme="majorBidi" w:eastAsia="Arial Unicode MS" w:hAnsiTheme="majorBidi" w:cstheme="majorBidi"/>
                <w:bCs/>
                <w:sz w:val="20"/>
                <w:szCs w:val="20"/>
                <w:lang w:eastAsia="tr-TR"/>
              </w:rPr>
            </w:pPr>
            <w:r w:rsidRPr="00F3275C">
              <w:rPr>
                <w:rFonts w:asciiTheme="majorBidi" w:eastAsia="Arial Unicode MS" w:hAnsiTheme="majorBidi" w:cstheme="majorBidi"/>
                <w:bCs/>
                <w:sz w:val="20"/>
                <w:szCs w:val="20"/>
                <w:lang w:eastAsia="tr-TR"/>
              </w:rPr>
              <w:t>İTA.8.2.7. Büyük Millet Meclisine karşı ayaklanmalar ile ayaklanmaların bastırılması için alınan tedbirleri analiz eder.</w:t>
            </w:r>
          </w:p>
        </w:tc>
      </w:tr>
    </w:tbl>
    <w:p w:rsidR="000B3150" w:rsidRPr="000B3150" w:rsidRDefault="000B3150" w:rsidP="000B3150">
      <w:pPr>
        <w:jc w:val="right"/>
        <w:rPr>
          <w:rFonts w:ascii="Times New Roman" w:hAnsi="Times New Roman" w:cs="Times New Roman"/>
        </w:rPr>
      </w:pPr>
      <w:r w:rsidRPr="000B3150">
        <w:rPr>
          <w:rFonts w:ascii="Times New Roman" w:hAnsi="Times New Roman" w:cs="Times New Roman"/>
        </w:rPr>
        <w:t xml:space="preserve"> </w:t>
      </w:r>
      <w:r w:rsidR="00DB0FFE" w:rsidRPr="000B3150">
        <w:rPr>
          <w:rFonts w:ascii="Times New Roman" w:hAnsi="Times New Roman" w:cs="Times New Roman"/>
        </w:rPr>
        <w:t>Zeki DOĞAN –</w:t>
      </w:r>
      <w:r w:rsidR="00A72496" w:rsidRPr="000B3150">
        <w:rPr>
          <w:rFonts w:ascii="Times New Roman" w:hAnsi="Times New Roman" w:cs="Times New Roman"/>
        </w:rPr>
        <w:t xml:space="preserve"> Mehmet Raşit TUNÇ </w:t>
      </w:r>
      <w:r w:rsidRPr="000B3150">
        <w:rPr>
          <w:rFonts w:ascii="Times New Roman" w:hAnsi="Times New Roman" w:cs="Times New Roman"/>
        </w:rPr>
        <w:br/>
      </w:r>
      <w:r w:rsidR="00DB0FFE" w:rsidRPr="000B3150">
        <w:rPr>
          <w:rFonts w:ascii="Times New Roman" w:hAnsi="Times New Roman" w:cs="Times New Roman"/>
        </w:rPr>
        <w:t xml:space="preserve"> </w:t>
      </w:r>
      <w:r w:rsidRPr="000B3150">
        <w:rPr>
          <w:rFonts w:ascii="Times New Roman" w:hAnsi="Times New Roman" w:cs="Times New Roman"/>
        </w:rPr>
        <w:t>Sosyal Bilgiler Öğretmenleri</w:t>
      </w:r>
    </w:p>
    <w:sectPr w:rsidR="000B3150" w:rsidRPr="000B3150" w:rsidSect="00DB0FFE">
      <w:pgSz w:w="11906" w:h="16838"/>
      <w:pgMar w:top="993" w:right="90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07D0"/>
    <w:multiLevelType w:val="hybridMultilevel"/>
    <w:tmpl w:val="F58449E6"/>
    <w:lvl w:ilvl="0" w:tplc="3C7014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CE"/>
    <w:rsid w:val="0003244A"/>
    <w:rsid w:val="00054033"/>
    <w:rsid w:val="000B3150"/>
    <w:rsid w:val="00551F2F"/>
    <w:rsid w:val="006D44F0"/>
    <w:rsid w:val="00A72496"/>
    <w:rsid w:val="00C378CE"/>
    <w:rsid w:val="00DB0FFE"/>
    <w:rsid w:val="00F3275C"/>
    <w:rsid w:val="00FC3F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EAD5"/>
  <w15:docId w15:val="{D924E887-9EA5-453F-B183-BB6109D6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8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
    <w:name w:val="Tablo Kılavuzu2"/>
    <w:basedOn w:val="NormalTablo"/>
    <w:next w:val="TabloKlavuzu"/>
    <w:uiPriority w:val="59"/>
    <w:rsid w:val="00C3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C3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37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3</cp:revision>
  <dcterms:created xsi:type="dcterms:W3CDTF">2022-11-28T12:06:00Z</dcterms:created>
  <dcterms:modified xsi:type="dcterms:W3CDTF">2022-11-28T12:06:00Z</dcterms:modified>
</cp:coreProperties>
</file>