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4B526A"/>
    <w:tbl>
      <w:tblPr>
        <w:tblStyle w:val="TabloKlavuzu"/>
        <w:tblW w:w="0" w:type="auto"/>
        <w:tblLook w:val="04A0" w:firstRow="1" w:lastRow="0" w:firstColumn="1" w:lastColumn="0" w:noHBand="0" w:noVBand="1"/>
      </w:tblPr>
      <w:tblGrid>
        <w:gridCol w:w="9212"/>
      </w:tblGrid>
      <w:tr w:rsidR="0086143A" w:rsidRPr="0086143A" w:rsidTr="008A013C">
        <w:trPr>
          <w:trHeight w:val="1134"/>
        </w:trPr>
        <w:tc>
          <w:tcPr>
            <w:tcW w:w="9212" w:type="dxa"/>
          </w:tcPr>
          <w:p w:rsidR="0086143A" w:rsidRPr="0086143A" w:rsidRDefault="0086143A" w:rsidP="000D6741">
            <w:pPr>
              <w:pStyle w:val="AralkYok"/>
              <w:jc w:val="center"/>
              <w:rPr>
                <w:b/>
              </w:rPr>
            </w:pPr>
            <w:r w:rsidRPr="0086143A">
              <w:rPr>
                <w:b/>
              </w:rPr>
              <w:t>2021-2022 EĞİTİM ÖĞRETİM YILI ADANA İLİ</w:t>
            </w:r>
          </w:p>
          <w:p w:rsidR="0086143A" w:rsidRPr="0086143A" w:rsidRDefault="0086143A" w:rsidP="000D6741">
            <w:pPr>
              <w:pStyle w:val="AralkYok"/>
              <w:jc w:val="center"/>
              <w:rPr>
                <w:b/>
              </w:rPr>
            </w:pPr>
            <w:r w:rsidRPr="0086143A">
              <w:rPr>
                <w:b/>
              </w:rPr>
              <w:t>SOSYAL BİLGİLER GRUBU DERSLERİ</w:t>
            </w:r>
          </w:p>
          <w:p w:rsidR="0086143A" w:rsidRPr="0086143A" w:rsidRDefault="0086143A" w:rsidP="000D6741">
            <w:pPr>
              <w:pStyle w:val="AralkYok"/>
              <w:jc w:val="center"/>
              <w:rPr>
                <w:b/>
              </w:rPr>
            </w:pPr>
            <w:r w:rsidRPr="0086143A">
              <w:rPr>
                <w:b/>
              </w:rPr>
              <w:t>(SOSYAL BİLGİLER, T.C. İNKILAP TARİHİ VE ATATÜRKÇÜLÜK)</w:t>
            </w:r>
          </w:p>
          <w:p w:rsidR="0086143A" w:rsidRDefault="0086143A" w:rsidP="000D6741">
            <w:pPr>
              <w:pStyle w:val="AralkYok"/>
              <w:jc w:val="center"/>
              <w:rPr>
                <w:b/>
              </w:rPr>
            </w:pPr>
            <w:r w:rsidRPr="0086143A">
              <w:rPr>
                <w:b/>
              </w:rPr>
              <w:t>2</w:t>
            </w:r>
            <w:r w:rsidRPr="0086143A">
              <w:rPr>
                <w:b/>
              </w:rPr>
              <w:t>.DÖNEM İL ZÜMRE ÖĞRETMENLER KURULU TOPLANTI TUTANAĞIDIR.</w:t>
            </w:r>
          </w:p>
          <w:p w:rsidR="0086143A" w:rsidRPr="0086143A" w:rsidRDefault="0086143A" w:rsidP="000D6741">
            <w:pPr>
              <w:pStyle w:val="AralkYok"/>
              <w:jc w:val="center"/>
              <w:rPr>
                <w:b/>
              </w:rPr>
            </w:pPr>
          </w:p>
        </w:tc>
      </w:tr>
    </w:tbl>
    <w:p w:rsidR="0086143A" w:rsidRDefault="0086143A"/>
    <w:tbl>
      <w:tblPr>
        <w:tblStyle w:val="TabloKlavuzu"/>
        <w:tblW w:w="0" w:type="auto"/>
        <w:tblLook w:val="04A0" w:firstRow="1" w:lastRow="0" w:firstColumn="1" w:lastColumn="0" w:noHBand="0" w:noVBand="1"/>
      </w:tblPr>
      <w:tblGrid>
        <w:gridCol w:w="4606"/>
        <w:gridCol w:w="4606"/>
      </w:tblGrid>
      <w:tr w:rsidR="0086143A" w:rsidRPr="0086143A" w:rsidTr="0086143A">
        <w:tc>
          <w:tcPr>
            <w:tcW w:w="4606" w:type="dxa"/>
          </w:tcPr>
          <w:p w:rsidR="0086143A" w:rsidRPr="0086143A" w:rsidRDefault="0086143A" w:rsidP="00501A39">
            <w:pPr>
              <w:rPr>
                <w:rFonts w:ascii="Times New Roman" w:hAnsi="Times New Roman" w:cs="Times New Roman"/>
                <w:sz w:val="24"/>
                <w:szCs w:val="24"/>
              </w:rPr>
            </w:pPr>
            <w:r w:rsidRPr="0086143A">
              <w:rPr>
                <w:rFonts w:ascii="Times New Roman" w:hAnsi="Times New Roman" w:cs="Times New Roman"/>
                <w:sz w:val="24"/>
                <w:szCs w:val="24"/>
              </w:rPr>
              <w:t>TOPLANTI NO</w:t>
            </w:r>
          </w:p>
        </w:tc>
        <w:tc>
          <w:tcPr>
            <w:tcW w:w="4606" w:type="dxa"/>
          </w:tcPr>
          <w:p w:rsidR="0086143A" w:rsidRPr="0086143A" w:rsidRDefault="009C6B7B" w:rsidP="00501A39">
            <w:pPr>
              <w:rPr>
                <w:rFonts w:ascii="Times New Roman" w:hAnsi="Times New Roman" w:cs="Times New Roman"/>
                <w:sz w:val="24"/>
                <w:szCs w:val="24"/>
              </w:rPr>
            </w:pPr>
            <w:r>
              <w:rPr>
                <w:rFonts w:ascii="Times New Roman" w:hAnsi="Times New Roman" w:cs="Times New Roman"/>
                <w:sz w:val="24"/>
                <w:szCs w:val="24"/>
              </w:rPr>
              <w:t>2</w:t>
            </w:r>
          </w:p>
        </w:tc>
      </w:tr>
      <w:tr w:rsidR="0086143A" w:rsidRPr="0086143A" w:rsidTr="0086143A">
        <w:tc>
          <w:tcPr>
            <w:tcW w:w="4606" w:type="dxa"/>
          </w:tcPr>
          <w:p w:rsidR="0086143A" w:rsidRPr="0086143A" w:rsidRDefault="0086143A" w:rsidP="00501A39">
            <w:pPr>
              <w:rPr>
                <w:rFonts w:ascii="Times New Roman" w:hAnsi="Times New Roman" w:cs="Times New Roman"/>
                <w:sz w:val="24"/>
                <w:szCs w:val="24"/>
              </w:rPr>
            </w:pPr>
            <w:r w:rsidRPr="0086143A">
              <w:rPr>
                <w:rFonts w:ascii="Times New Roman" w:hAnsi="Times New Roman" w:cs="Times New Roman"/>
                <w:sz w:val="24"/>
                <w:szCs w:val="24"/>
              </w:rPr>
              <w:t>TOPLANTI TARİHİ</w:t>
            </w:r>
          </w:p>
        </w:tc>
        <w:tc>
          <w:tcPr>
            <w:tcW w:w="4606" w:type="dxa"/>
          </w:tcPr>
          <w:p w:rsidR="0086143A" w:rsidRPr="0086143A" w:rsidRDefault="0086143A" w:rsidP="00501A39">
            <w:pPr>
              <w:rPr>
                <w:rFonts w:ascii="Times New Roman" w:hAnsi="Times New Roman" w:cs="Times New Roman"/>
                <w:sz w:val="24"/>
                <w:szCs w:val="24"/>
              </w:rPr>
            </w:pPr>
            <w:proofErr w:type="gramStart"/>
            <w:r>
              <w:rPr>
                <w:rFonts w:ascii="Times New Roman" w:hAnsi="Times New Roman" w:cs="Times New Roman"/>
                <w:sz w:val="24"/>
                <w:szCs w:val="24"/>
              </w:rPr>
              <w:t>09/02/2022</w:t>
            </w:r>
            <w:proofErr w:type="gramEnd"/>
          </w:p>
        </w:tc>
      </w:tr>
      <w:tr w:rsidR="0086143A" w:rsidRPr="0086143A" w:rsidTr="0086143A">
        <w:tc>
          <w:tcPr>
            <w:tcW w:w="4606" w:type="dxa"/>
          </w:tcPr>
          <w:p w:rsidR="0086143A" w:rsidRPr="0086143A" w:rsidRDefault="0086143A" w:rsidP="00501A39">
            <w:pPr>
              <w:rPr>
                <w:rFonts w:ascii="Times New Roman" w:hAnsi="Times New Roman" w:cs="Times New Roman"/>
                <w:sz w:val="24"/>
                <w:szCs w:val="24"/>
              </w:rPr>
            </w:pPr>
            <w:r w:rsidRPr="0086143A">
              <w:rPr>
                <w:rFonts w:ascii="Times New Roman" w:hAnsi="Times New Roman" w:cs="Times New Roman"/>
                <w:sz w:val="24"/>
                <w:szCs w:val="24"/>
              </w:rPr>
              <w:t>TOPLANTI YERİ</w:t>
            </w:r>
          </w:p>
        </w:tc>
        <w:tc>
          <w:tcPr>
            <w:tcW w:w="4606" w:type="dxa"/>
          </w:tcPr>
          <w:p w:rsidR="0086143A" w:rsidRPr="0086143A" w:rsidRDefault="009C6B7B" w:rsidP="00501A39">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86143A" w:rsidRPr="0086143A">
              <w:rPr>
                <w:rFonts w:ascii="Times New Roman" w:hAnsi="Times New Roman" w:cs="Times New Roman"/>
                <w:sz w:val="24"/>
                <w:szCs w:val="24"/>
              </w:rPr>
              <w:t xml:space="preserve"> </w:t>
            </w:r>
          </w:p>
        </w:tc>
      </w:tr>
      <w:tr w:rsidR="0086143A" w:rsidRPr="0086143A" w:rsidTr="0086143A">
        <w:tc>
          <w:tcPr>
            <w:tcW w:w="4606" w:type="dxa"/>
          </w:tcPr>
          <w:p w:rsidR="0086143A" w:rsidRPr="0086143A" w:rsidRDefault="0086143A" w:rsidP="00501A39">
            <w:pPr>
              <w:rPr>
                <w:rFonts w:ascii="Times New Roman" w:hAnsi="Times New Roman" w:cs="Times New Roman"/>
                <w:sz w:val="24"/>
                <w:szCs w:val="24"/>
              </w:rPr>
            </w:pPr>
            <w:r w:rsidRPr="0086143A">
              <w:rPr>
                <w:rFonts w:ascii="Times New Roman" w:hAnsi="Times New Roman" w:cs="Times New Roman"/>
                <w:sz w:val="24"/>
                <w:szCs w:val="24"/>
              </w:rPr>
              <w:t>TOPLANTI SAATİ</w:t>
            </w:r>
          </w:p>
        </w:tc>
        <w:tc>
          <w:tcPr>
            <w:tcW w:w="4606" w:type="dxa"/>
          </w:tcPr>
          <w:p w:rsidR="0086143A" w:rsidRPr="0086143A" w:rsidRDefault="0086143A" w:rsidP="00501A39">
            <w:pPr>
              <w:rPr>
                <w:rFonts w:ascii="Times New Roman" w:hAnsi="Times New Roman" w:cs="Times New Roman"/>
                <w:sz w:val="24"/>
                <w:szCs w:val="24"/>
              </w:rPr>
            </w:pPr>
            <w:r w:rsidRPr="0086143A">
              <w:rPr>
                <w:rFonts w:ascii="Times New Roman" w:hAnsi="Times New Roman" w:cs="Times New Roman"/>
                <w:sz w:val="24"/>
                <w:szCs w:val="24"/>
              </w:rPr>
              <w:t>15.00</w:t>
            </w:r>
          </w:p>
        </w:tc>
      </w:tr>
    </w:tbl>
    <w:p w:rsidR="0086143A" w:rsidRDefault="0086143A"/>
    <w:p w:rsidR="009C6B7B" w:rsidRPr="0066581E" w:rsidRDefault="009C6B7B" w:rsidP="009C6B7B">
      <w:pPr>
        <w:jc w:val="center"/>
        <w:rPr>
          <w:rFonts w:ascii="Times New Roman" w:hAnsi="Times New Roman" w:cs="Times New Roman"/>
          <w:b/>
          <w:sz w:val="24"/>
          <w:szCs w:val="24"/>
        </w:rPr>
      </w:pPr>
      <w:r w:rsidRPr="0066581E">
        <w:rPr>
          <w:rFonts w:ascii="Times New Roman" w:hAnsi="Times New Roman" w:cs="Times New Roman"/>
          <w:b/>
          <w:sz w:val="24"/>
          <w:szCs w:val="24"/>
        </w:rPr>
        <w:t>GÜNDEM MADDELERİ</w:t>
      </w:r>
    </w:p>
    <w:p w:rsidR="001324AE"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Açılış ve yoklama</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Eğitim öğretim programı ve zümre toplantılarına ait yönetmelik ve yönerge maddelerinin okunması, varsa mevzuattaki yenlik ve değişikliklerin, yeni gelen emir genelge ve tebliğlerin incelenmesi</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Bir önceki toplantıda alınan kararların değerlendirilmesi,</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Branş bazında il düzeyinde uygulama birliğinin sağlanması ile ilgili hususların değerlendirilmesi ve karar</w:t>
      </w:r>
      <w:r w:rsidR="009C6B7B" w:rsidRPr="0066581E">
        <w:rPr>
          <w:rFonts w:ascii="Times New Roman" w:hAnsi="Times New Roman" w:cs="Times New Roman"/>
          <w:sz w:val="24"/>
          <w:szCs w:val="24"/>
        </w:rPr>
        <w:t>a</w:t>
      </w:r>
      <w:r w:rsidRPr="0066581E">
        <w:rPr>
          <w:rFonts w:ascii="Times New Roman" w:hAnsi="Times New Roman" w:cs="Times New Roman"/>
          <w:sz w:val="24"/>
          <w:szCs w:val="24"/>
        </w:rPr>
        <w:t xml:space="preserve"> bağlanması</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Öğretim programında belirlenen ortak hedeflere ulaşılması</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Öğrenci başarısının artırılması için alınacak tedbirler,</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İl düzeyinde yapılan sınavlar, ortak sınavlar ile merkezi ortak sınavlar</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Zümre ve alanlar arası işbirliği,</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Eğitim ve öğretimde kalitenin yükseltilmesi,</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İş sağlığı ve güvenliği,</w:t>
      </w:r>
    </w:p>
    <w:p w:rsidR="0086143A" w:rsidRPr="0066581E" w:rsidRDefault="0086143A" w:rsidP="009C6B7B">
      <w:pPr>
        <w:pStyle w:val="ListeParagraf"/>
        <w:numPr>
          <w:ilvl w:val="0"/>
          <w:numId w:val="1"/>
        </w:numPr>
        <w:rPr>
          <w:rFonts w:ascii="Times New Roman" w:hAnsi="Times New Roman" w:cs="Times New Roman"/>
          <w:sz w:val="24"/>
          <w:szCs w:val="24"/>
        </w:rPr>
      </w:pPr>
      <w:r w:rsidRPr="0066581E">
        <w:rPr>
          <w:rFonts w:ascii="Times New Roman" w:hAnsi="Times New Roman" w:cs="Times New Roman"/>
          <w:sz w:val="24"/>
          <w:szCs w:val="24"/>
        </w:rPr>
        <w:t>Dilek ve temenniler, kapanış</w:t>
      </w:r>
    </w:p>
    <w:p w:rsidR="009C6B7B" w:rsidRPr="0066581E" w:rsidRDefault="009C6B7B" w:rsidP="009C6B7B">
      <w:pPr>
        <w:pStyle w:val="ListeParagraf"/>
        <w:ind w:left="360"/>
        <w:rPr>
          <w:rFonts w:ascii="Times New Roman" w:hAnsi="Times New Roman" w:cs="Times New Roman"/>
          <w:sz w:val="24"/>
          <w:szCs w:val="24"/>
        </w:rPr>
      </w:pPr>
    </w:p>
    <w:p w:rsidR="009C6B7B" w:rsidRPr="0066581E" w:rsidRDefault="009C6B7B" w:rsidP="0066581E">
      <w:pPr>
        <w:pStyle w:val="ListeParagraf"/>
        <w:ind w:left="360"/>
        <w:jc w:val="center"/>
        <w:rPr>
          <w:rFonts w:ascii="Times New Roman" w:hAnsi="Times New Roman" w:cs="Times New Roman"/>
          <w:b/>
          <w:sz w:val="24"/>
          <w:szCs w:val="24"/>
        </w:rPr>
      </w:pPr>
      <w:r w:rsidRPr="0066581E">
        <w:rPr>
          <w:rFonts w:ascii="Times New Roman" w:hAnsi="Times New Roman" w:cs="Times New Roman"/>
          <w:b/>
          <w:sz w:val="24"/>
          <w:szCs w:val="24"/>
        </w:rPr>
        <w:t>GÜNDEM MADDELERİNİN GÖRÜŞÜLMESİ</w:t>
      </w:r>
    </w:p>
    <w:p w:rsidR="009C6B7B" w:rsidRPr="0066581E" w:rsidRDefault="009C6B7B" w:rsidP="009C6B7B">
      <w:pPr>
        <w:pStyle w:val="ListeParagraf"/>
        <w:ind w:left="360"/>
        <w:rPr>
          <w:rFonts w:ascii="Times New Roman" w:hAnsi="Times New Roman" w:cs="Times New Roman"/>
          <w:sz w:val="24"/>
          <w:szCs w:val="24"/>
        </w:rPr>
      </w:pPr>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1. </w:t>
      </w:r>
      <w:r w:rsidR="009C6B7B" w:rsidRPr="0066581E">
        <w:rPr>
          <w:rFonts w:ascii="Times New Roman" w:hAnsi="Times New Roman" w:cs="Times New Roman"/>
        </w:rPr>
        <w:t xml:space="preserve">Adana İli Sosyal Bilgiler Zümre Toplantısı, </w:t>
      </w:r>
      <w:proofErr w:type="spellStart"/>
      <w:r w:rsidR="009C6B7B" w:rsidRPr="0066581E">
        <w:rPr>
          <w:rFonts w:ascii="Times New Roman" w:hAnsi="Times New Roman" w:cs="Times New Roman"/>
        </w:rPr>
        <w:t>Kazime</w:t>
      </w:r>
      <w:proofErr w:type="spellEnd"/>
      <w:r w:rsidR="009C6B7B" w:rsidRPr="0066581E">
        <w:rPr>
          <w:rFonts w:ascii="Times New Roman" w:hAnsi="Times New Roman" w:cs="Times New Roman"/>
        </w:rPr>
        <w:t xml:space="preserve"> Özler Ortaokulu Sosyal Bilgiler Öğretmeni Enes DELEBE başkanlığında </w:t>
      </w:r>
      <w:proofErr w:type="gramStart"/>
      <w:r w:rsidR="009C6B7B" w:rsidRPr="0066581E">
        <w:rPr>
          <w:rFonts w:ascii="Times New Roman" w:hAnsi="Times New Roman" w:cs="Times New Roman"/>
        </w:rPr>
        <w:t>09/02/2022</w:t>
      </w:r>
      <w:proofErr w:type="gramEnd"/>
      <w:r w:rsidR="009C6B7B" w:rsidRPr="0066581E">
        <w:rPr>
          <w:rFonts w:ascii="Times New Roman" w:hAnsi="Times New Roman" w:cs="Times New Roman"/>
        </w:rPr>
        <w:t xml:space="preserve"> Perşembe günü saat 15.00’da Piri Reis Anadolu Lisesi’nde ilçe zümre başkanı öğretmenlerin katılımı ile başladı.</w:t>
      </w:r>
    </w:p>
    <w:p w:rsidR="009C6B7B" w:rsidRPr="0066581E" w:rsidRDefault="0066581E" w:rsidP="0066581E">
      <w:pPr>
        <w:rPr>
          <w:rFonts w:ascii="Times New Roman" w:hAnsi="Times New Roman" w:cs="Times New Roman"/>
        </w:rPr>
      </w:pPr>
      <w:r w:rsidRPr="0066581E">
        <w:rPr>
          <w:rFonts w:ascii="Times New Roman" w:hAnsi="Times New Roman" w:cs="Times New Roman"/>
        </w:rPr>
        <w:t xml:space="preserve">2. </w:t>
      </w:r>
      <w:r w:rsidR="009C6B7B" w:rsidRPr="0066581E">
        <w:rPr>
          <w:rFonts w:ascii="Times New Roman" w:hAnsi="Times New Roman" w:cs="Times New Roman"/>
        </w:rPr>
        <w:t xml:space="preserve">Zümre ile ilgili yönetmelik maddeleri (MEB İlköğretim Kurumları Yönetmeliği-Madde 35, 1-5) </w:t>
      </w:r>
      <w:proofErr w:type="gramStart"/>
      <w:r w:rsidR="009C6B7B" w:rsidRPr="0066581E">
        <w:rPr>
          <w:rFonts w:ascii="Times New Roman" w:hAnsi="Times New Roman" w:cs="Times New Roman"/>
        </w:rPr>
        <w:t>…………………..</w:t>
      </w:r>
      <w:proofErr w:type="gramEnd"/>
      <w:r w:rsidR="009C6B7B" w:rsidRPr="0066581E">
        <w:rPr>
          <w:rFonts w:ascii="Times New Roman" w:hAnsi="Times New Roman" w:cs="Times New Roman"/>
        </w:rPr>
        <w:t xml:space="preserve"> </w:t>
      </w:r>
      <w:proofErr w:type="gramStart"/>
      <w:r w:rsidR="009C6B7B" w:rsidRPr="0066581E">
        <w:rPr>
          <w:rFonts w:ascii="Times New Roman" w:hAnsi="Times New Roman" w:cs="Times New Roman"/>
        </w:rPr>
        <w:t>tarafından</w:t>
      </w:r>
      <w:proofErr w:type="gramEnd"/>
      <w:r w:rsidR="009C6B7B" w:rsidRPr="0066581E">
        <w:rPr>
          <w:rFonts w:ascii="Times New Roman" w:hAnsi="Times New Roman" w:cs="Times New Roman"/>
        </w:rPr>
        <w:t xml:space="preserve"> okundu. Zümre toplantılarının önemine değinildi. Bu toplantıda alınan kararların dönem boyunca uygulanacak yol haritası olduğu vurgulandı.</w:t>
      </w:r>
    </w:p>
    <w:p w:rsidR="0066581E" w:rsidRPr="0066581E" w:rsidRDefault="009C6B7B" w:rsidP="0066581E">
      <w:pPr>
        <w:rPr>
          <w:rFonts w:ascii="Times New Roman" w:hAnsi="Times New Roman" w:cs="Times New Roman"/>
        </w:rPr>
      </w:pPr>
      <w:r w:rsidRPr="0066581E">
        <w:rPr>
          <w:rFonts w:ascii="Times New Roman" w:hAnsi="Times New Roman" w:cs="Times New Roman"/>
        </w:rPr>
        <w:t xml:space="preserve">Türk milli eğitiminin amaçları, 1739 sayılı tebliğler dergisinden </w:t>
      </w:r>
      <w:proofErr w:type="gramStart"/>
      <w:r w:rsidRPr="0066581E">
        <w:rPr>
          <w:rFonts w:ascii="Times New Roman" w:hAnsi="Times New Roman" w:cs="Times New Roman"/>
        </w:rPr>
        <w:t>…………………………</w:t>
      </w:r>
      <w:proofErr w:type="gramEnd"/>
      <w:r w:rsidRPr="0066581E">
        <w:rPr>
          <w:rFonts w:ascii="Times New Roman" w:hAnsi="Times New Roman" w:cs="Times New Roman"/>
        </w:rPr>
        <w:t xml:space="preserve"> </w:t>
      </w:r>
      <w:proofErr w:type="gramStart"/>
      <w:r w:rsidRPr="0066581E">
        <w:rPr>
          <w:rFonts w:ascii="Times New Roman" w:hAnsi="Times New Roman" w:cs="Times New Roman"/>
        </w:rPr>
        <w:t>tarafından</w:t>
      </w:r>
      <w:proofErr w:type="gramEnd"/>
      <w:r w:rsidRPr="0066581E">
        <w:rPr>
          <w:rFonts w:ascii="Times New Roman" w:hAnsi="Times New Roman" w:cs="Times New Roman"/>
        </w:rPr>
        <w:t xml:space="preserve"> okundu. </w:t>
      </w:r>
      <w:r w:rsidR="0066581E">
        <w:rPr>
          <w:rFonts w:ascii="Times New Roman" w:hAnsi="Times New Roman" w:cs="Times New Roman"/>
        </w:rPr>
        <w:t xml:space="preserve"> </w:t>
      </w:r>
      <w:proofErr w:type="gramStart"/>
      <w:r w:rsidRPr="0066581E">
        <w:rPr>
          <w:rFonts w:ascii="Times New Roman" w:hAnsi="Times New Roman" w:cs="Times New Roman"/>
        </w:rPr>
        <w:t xml:space="preserve">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w:t>
      </w:r>
      <w:r w:rsidRPr="0066581E">
        <w:rPr>
          <w:rFonts w:ascii="Times New Roman" w:hAnsi="Times New Roman" w:cs="Times New Roman"/>
        </w:rPr>
        <w:lastRenderedPageBreak/>
        <w:t>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roofErr w:type="gramEnd"/>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3. </w:t>
      </w:r>
      <w:r w:rsidR="009C6B7B" w:rsidRPr="0066581E">
        <w:rPr>
          <w:rFonts w:ascii="Times New Roman" w:hAnsi="Times New Roman" w:cs="Times New Roman"/>
        </w:rPr>
        <w:t>Zümre Başkanı Enes DELEBE, I. Dönem Zümre Toplantısında alınan kararlara büyük ölçüde uyulduğunu, konuların yetiştirilmesinde herhangi bir sıkıntı yaşanmadığını ve genel olarak başarılı bir dönem geçirdiklerini söyledi.</w:t>
      </w:r>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4. </w:t>
      </w:r>
      <w:r w:rsidR="009C6B7B" w:rsidRPr="0066581E">
        <w:rPr>
          <w:rFonts w:ascii="Times New Roman" w:hAnsi="Times New Roman" w:cs="Times New Roman"/>
        </w:rPr>
        <w:t>İl ve ilçe düzeyinde uygulama birliğinin sağlanması için,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 Bu amaçla kurulan sosyal medya grubunun aktif olarak kullanılması üzerinde duruldu.</w:t>
      </w:r>
    </w:p>
    <w:p w:rsidR="009C6B7B" w:rsidRPr="0066581E" w:rsidRDefault="0066581E" w:rsidP="0066581E">
      <w:pPr>
        <w:rPr>
          <w:rFonts w:ascii="Times New Roman" w:hAnsi="Times New Roman" w:cs="Times New Roman"/>
        </w:rPr>
      </w:pPr>
      <w:r w:rsidRPr="0066581E">
        <w:rPr>
          <w:rFonts w:ascii="Times New Roman" w:hAnsi="Times New Roman" w:cs="Times New Roman"/>
        </w:rPr>
        <w:t xml:space="preserve">5. </w:t>
      </w:r>
      <w:r w:rsidR="009C6B7B" w:rsidRPr="0066581E">
        <w:rPr>
          <w:rFonts w:ascii="Times New Roman" w:hAnsi="Times New Roman" w:cs="Times New Roman"/>
        </w:rPr>
        <w:t>Öğrencilerin başarısını arttırıcı önlemler şöyle tespit edildi:</w:t>
      </w:r>
    </w:p>
    <w:p w:rsidR="009C6B7B"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TRT EBA TV, EBA platformu ve Akıllı Tahtadan yararlanılması,</w:t>
      </w:r>
    </w:p>
    <w:p w:rsidR="009C6B7B"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 xml:space="preserve">MEB Kazanım Testlerinin ve MEB Çalışma Fasiküllerinin geri dönüt amaçlı kullanılması, </w:t>
      </w:r>
    </w:p>
    <w:p w:rsidR="009C6B7B"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Okul-aile işbirliğine önem verilmesi</w:t>
      </w:r>
    </w:p>
    <w:p w:rsidR="009C6B7B"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Öğrencilerin derste aktif kılınması</w:t>
      </w:r>
    </w:p>
    <w:p w:rsidR="009C6B7B"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Öğrenci seviyesine inilmesi</w:t>
      </w:r>
    </w:p>
    <w:p w:rsidR="009C6B7B"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Gerekli araç-gereçlerin etkili kullanılması</w:t>
      </w:r>
    </w:p>
    <w:p w:rsidR="009C6B7B"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Ödevlerin takip edilmesi</w:t>
      </w:r>
    </w:p>
    <w:p w:rsidR="009C6B7B"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Teknolojik araç-gereçlerden faydalanılması</w:t>
      </w:r>
    </w:p>
    <w:p w:rsidR="009C6B7B" w:rsidRPr="0066581E" w:rsidRDefault="009C6B7B" w:rsidP="0066581E">
      <w:pPr>
        <w:pStyle w:val="ListeParagraf"/>
        <w:numPr>
          <w:ilvl w:val="0"/>
          <w:numId w:val="6"/>
        </w:numPr>
        <w:rPr>
          <w:rFonts w:ascii="Times New Roman" w:hAnsi="Times New Roman" w:cs="Times New Roman"/>
        </w:rPr>
      </w:pPr>
      <w:proofErr w:type="gramStart"/>
      <w:r w:rsidRPr="0066581E">
        <w:rPr>
          <w:rFonts w:ascii="Times New Roman" w:hAnsi="Times New Roman" w:cs="Times New Roman"/>
        </w:rPr>
        <w:t>Yıl sonu</w:t>
      </w:r>
      <w:proofErr w:type="gramEnd"/>
      <w:r w:rsidRPr="0066581E">
        <w:rPr>
          <w:rFonts w:ascii="Times New Roman" w:hAnsi="Times New Roman" w:cs="Times New Roman"/>
        </w:rPr>
        <w:t xml:space="preserve"> sınavları için imkânlar ölçüsünde deneme sınavlarının yapılması</w:t>
      </w:r>
    </w:p>
    <w:p w:rsidR="0066581E" w:rsidRPr="0066581E" w:rsidRDefault="009C6B7B" w:rsidP="0066581E">
      <w:pPr>
        <w:pStyle w:val="ListeParagraf"/>
        <w:numPr>
          <w:ilvl w:val="0"/>
          <w:numId w:val="6"/>
        </w:numPr>
        <w:rPr>
          <w:rFonts w:ascii="Times New Roman" w:hAnsi="Times New Roman" w:cs="Times New Roman"/>
        </w:rPr>
      </w:pPr>
      <w:r w:rsidRPr="0066581E">
        <w:rPr>
          <w:rFonts w:ascii="Times New Roman" w:hAnsi="Times New Roman" w:cs="Times New Roman"/>
        </w:rPr>
        <w:t>Veli toplantılarının zamanında yapılması</w:t>
      </w:r>
    </w:p>
    <w:p w:rsidR="0066581E" w:rsidRPr="0066581E" w:rsidRDefault="0066581E" w:rsidP="0066581E">
      <w:pPr>
        <w:rPr>
          <w:rFonts w:ascii="Times New Roman" w:hAnsi="Times New Roman" w:cs="Times New Roman"/>
        </w:rPr>
      </w:pPr>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6. </w:t>
      </w:r>
      <w:r w:rsidRPr="0066581E">
        <w:rPr>
          <w:rFonts w:ascii="Times New Roman" w:hAnsi="Times New Roman" w:cs="Times New Roman"/>
        </w:rPr>
        <w:t xml:space="preserve">Öğrencilerin başarı durumlarını yerinde görmek ve değerlendirmek için geçen yıl olduğu gibi bu yıl da ilçe düzeyinde deneme sınavlarının yapılmasının yerinde olacağı vurgulandı. Bu tür sınavların özellikle LGS ve Bursluluk sınavlarındaki başarının artmasında büyük etkiye sahip olduğu ifade edildi. Ayrıca sınavlarda başarıyı arttırmak için, </w:t>
      </w:r>
    </w:p>
    <w:p w:rsidR="0066581E" w:rsidRPr="0066581E" w:rsidRDefault="0066581E" w:rsidP="0066581E">
      <w:pPr>
        <w:pStyle w:val="ListeParagraf"/>
        <w:numPr>
          <w:ilvl w:val="0"/>
          <w:numId w:val="7"/>
        </w:numPr>
        <w:rPr>
          <w:rFonts w:ascii="Times New Roman" w:hAnsi="Times New Roman" w:cs="Times New Roman"/>
        </w:rPr>
      </w:pPr>
      <w:r w:rsidRPr="0066581E">
        <w:rPr>
          <w:rFonts w:ascii="Times New Roman" w:hAnsi="Times New Roman" w:cs="Times New Roman"/>
        </w:rPr>
        <w:t xml:space="preserve">Derslerin etkili işlenmesi,  </w:t>
      </w:r>
    </w:p>
    <w:p w:rsidR="0066581E" w:rsidRPr="0066581E" w:rsidRDefault="0066581E" w:rsidP="0066581E">
      <w:pPr>
        <w:pStyle w:val="ListeParagraf"/>
        <w:numPr>
          <w:ilvl w:val="0"/>
          <w:numId w:val="7"/>
        </w:numPr>
        <w:rPr>
          <w:rFonts w:ascii="Times New Roman" w:hAnsi="Times New Roman" w:cs="Times New Roman"/>
        </w:rPr>
      </w:pPr>
      <w:r w:rsidRPr="0066581E">
        <w:rPr>
          <w:rFonts w:ascii="Times New Roman" w:hAnsi="Times New Roman" w:cs="Times New Roman"/>
        </w:rPr>
        <w:t>TRT EBA TV, EBA platformu ve Akıllı Tahtadan yararlanılması,</w:t>
      </w:r>
    </w:p>
    <w:p w:rsidR="0066581E" w:rsidRPr="0066581E" w:rsidRDefault="0066581E" w:rsidP="0066581E">
      <w:pPr>
        <w:pStyle w:val="ListeParagraf"/>
        <w:numPr>
          <w:ilvl w:val="0"/>
          <w:numId w:val="7"/>
        </w:numPr>
        <w:rPr>
          <w:rFonts w:ascii="Times New Roman" w:hAnsi="Times New Roman" w:cs="Times New Roman"/>
        </w:rPr>
      </w:pPr>
      <w:r w:rsidRPr="0066581E">
        <w:rPr>
          <w:rFonts w:ascii="Times New Roman" w:hAnsi="Times New Roman" w:cs="Times New Roman"/>
        </w:rPr>
        <w:t xml:space="preserve">Kazanım Testlerinin ve deneme sınavlarının uygulanması, </w:t>
      </w:r>
    </w:p>
    <w:p w:rsidR="0066581E" w:rsidRPr="0066581E" w:rsidRDefault="0066581E" w:rsidP="0066581E">
      <w:pPr>
        <w:pStyle w:val="ListeParagraf"/>
        <w:numPr>
          <w:ilvl w:val="0"/>
          <w:numId w:val="7"/>
        </w:numPr>
        <w:rPr>
          <w:rFonts w:ascii="Times New Roman" w:hAnsi="Times New Roman" w:cs="Times New Roman"/>
        </w:rPr>
      </w:pPr>
      <w:r w:rsidRPr="0066581E">
        <w:rPr>
          <w:rFonts w:ascii="Times New Roman" w:hAnsi="Times New Roman" w:cs="Times New Roman"/>
        </w:rPr>
        <w:t xml:space="preserve">Yetiştirme kurslarına devam ve takibin sağlanması, </w:t>
      </w:r>
    </w:p>
    <w:p w:rsidR="0066581E" w:rsidRPr="0066581E" w:rsidRDefault="0066581E" w:rsidP="0066581E">
      <w:pPr>
        <w:pStyle w:val="ListeParagraf"/>
        <w:numPr>
          <w:ilvl w:val="0"/>
          <w:numId w:val="7"/>
        </w:numPr>
        <w:rPr>
          <w:rFonts w:ascii="Times New Roman" w:hAnsi="Times New Roman" w:cs="Times New Roman"/>
        </w:rPr>
      </w:pPr>
      <w:r w:rsidRPr="0066581E">
        <w:rPr>
          <w:rFonts w:ascii="Times New Roman" w:hAnsi="Times New Roman" w:cs="Times New Roman"/>
        </w:rPr>
        <w:t xml:space="preserve">Velilerle işbirliğine gidilmesi, </w:t>
      </w:r>
    </w:p>
    <w:p w:rsidR="0066581E" w:rsidRPr="0066581E" w:rsidRDefault="0066581E" w:rsidP="0066581E">
      <w:pPr>
        <w:pStyle w:val="ListeParagraf"/>
        <w:numPr>
          <w:ilvl w:val="0"/>
          <w:numId w:val="7"/>
        </w:numPr>
        <w:rPr>
          <w:rFonts w:ascii="Times New Roman" w:hAnsi="Times New Roman" w:cs="Times New Roman"/>
        </w:rPr>
      </w:pPr>
      <w:r w:rsidRPr="0066581E">
        <w:rPr>
          <w:rFonts w:ascii="Times New Roman" w:hAnsi="Times New Roman" w:cs="Times New Roman"/>
        </w:rPr>
        <w:t>Test tekniği üzerinde durulması gibi konularda görüş birliğine varıldı.</w:t>
      </w:r>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7. </w:t>
      </w:r>
      <w:r w:rsidRPr="0066581E">
        <w:rPr>
          <w:rFonts w:ascii="Times New Roman" w:hAnsi="Times New Roman" w:cs="Times New Roman"/>
        </w:rPr>
        <w:t>26 Temmuz</w:t>
      </w:r>
      <w:r w:rsidRPr="0066581E">
        <w:rPr>
          <w:rStyle w:val="apple-converted-space"/>
          <w:rFonts w:ascii="Times New Roman" w:hAnsi="Times New Roman" w:cs="Times New Roman"/>
          <w:sz w:val="24"/>
          <w:szCs w:val="24"/>
        </w:rPr>
        <w:t> </w:t>
      </w:r>
      <w:r w:rsidRPr="0066581E">
        <w:rPr>
          <w:rStyle w:val="grame"/>
          <w:rFonts w:ascii="Times New Roman" w:hAnsi="Times New Roman" w:cs="Times New Roman"/>
          <w:sz w:val="24"/>
          <w:szCs w:val="24"/>
        </w:rPr>
        <w:t xml:space="preserve">2014 </w:t>
      </w:r>
      <w:r w:rsidRPr="0066581E">
        <w:rPr>
          <w:rFonts w:ascii="Times New Roman" w:hAnsi="Times New Roman" w:cs="Times New Roman"/>
        </w:rPr>
        <w:t xml:space="preserve">tarihinde değişen </w:t>
      </w:r>
      <w:r w:rsidRPr="0066581E">
        <w:rPr>
          <w:rFonts w:ascii="Times New Roman" w:hAnsi="Times New Roman" w:cs="Times New Roman"/>
          <w:b/>
        </w:rPr>
        <w:t>İlköğretim Kurumları Yönetmeliğinin ölçme ve değerlendirme ile ilgili maddeleri</w:t>
      </w:r>
      <w:r w:rsidRPr="0066581E">
        <w:rPr>
          <w:rFonts w:ascii="Times New Roman" w:hAnsi="Times New Roman" w:cs="Times New Roman"/>
        </w:rPr>
        <w:t xml:space="preserve">  ( Madde 20-25) Kamışlı Fatih Ortaokulu </w:t>
      </w:r>
      <w:proofErr w:type="spellStart"/>
      <w:r w:rsidRPr="0066581E">
        <w:rPr>
          <w:rFonts w:ascii="Times New Roman" w:hAnsi="Times New Roman" w:cs="Times New Roman"/>
        </w:rPr>
        <w:t>Ortaokulu</w:t>
      </w:r>
      <w:proofErr w:type="spellEnd"/>
      <w:r w:rsidRPr="0066581E">
        <w:rPr>
          <w:rFonts w:ascii="Times New Roman" w:hAnsi="Times New Roman" w:cs="Times New Roman"/>
        </w:rPr>
        <w:t xml:space="preserve"> Sosyal Bilgiler Öğretmeni Ramazan EROL tarafından okundu. Yönetmeliğe göre;</w:t>
      </w:r>
      <w:r w:rsidRPr="0066581E">
        <w:rPr>
          <w:rFonts w:ascii="Times New Roman" w:hAnsi="Times New Roman" w:cs="Times New Roman"/>
        </w:rPr>
        <w:br/>
        <w:t>-Ortaokul ve imam-hatip ortaokullarında öğrencilerin başarısı; sınavlar, ders etkinliklerine katılım ve varsa proje çalışmalarından alınan puanlara göre değerlendirilir.</w:t>
      </w:r>
    </w:p>
    <w:p w:rsidR="0066581E" w:rsidRPr="0066581E" w:rsidRDefault="0066581E" w:rsidP="0066581E">
      <w:pPr>
        <w:rPr>
          <w:rFonts w:ascii="Times New Roman" w:hAnsi="Times New Roman" w:cs="Times New Roman"/>
        </w:rPr>
      </w:pPr>
      <w:r w:rsidRPr="0066581E">
        <w:rPr>
          <w:rFonts w:ascii="Times New Roman" w:hAnsi="Times New Roman" w:cs="Times New Roman"/>
        </w:rPr>
        <w:lastRenderedPageBreak/>
        <w:t>4</w:t>
      </w:r>
      <w:r w:rsidRPr="0066581E">
        <w:rPr>
          <w:rFonts w:ascii="Times New Roman" w:hAnsi="Times New Roman" w:cs="Times New Roman"/>
        </w:rPr>
        <w:t xml:space="preserve">, 5, 6, 7 ve 8 inci sınıflarda </w:t>
      </w:r>
      <w:r w:rsidRPr="0066581E">
        <w:rPr>
          <w:rFonts w:ascii="Times New Roman" w:hAnsi="Times New Roman" w:cs="Times New Roman"/>
          <w:b/>
        </w:rPr>
        <w:t>her dersten bir dönemde iki sınav yapılır.</w:t>
      </w:r>
      <w:r w:rsidRPr="0066581E">
        <w:rPr>
          <w:rFonts w:ascii="Times New Roman" w:hAnsi="Times New Roman" w:cs="Times New Roman"/>
        </w:rPr>
        <w:t xml:space="preserve"> Sınavların zamanı, en az bir hafta önceden öğrencilere duyurulur. Bir sınıfta/şubede bir günde yapılacak sınav sayısı ikiyi, her bir sınav süresi ise bir ders saatini geçemez.</w:t>
      </w:r>
    </w:p>
    <w:p w:rsidR="0066581E" w:rsidRPr="0066581E" w:rsidRDefault="0066581E" w:rsidP="0066581E">
      <w:pPr>
        <w:rPr>
          <w:rFonts w:ascii="Times New Roman" w:hAnsi="Times New Roman" w:cs="Times New Roman"/>
        </w:rPr>
      </w:pPr>
      <w:r w:rsidRPr="0066581E">
        <w:rPr>
          <w:rFonts w:ascii="Times New Roman" w:hAnsi="Times New Roman" w:cs="Times New Roman"/>
        </w:rPr>
        <w:t>-Bir sınıfta/şubede bir günde yapılacak sınav sayısı 8 inci sınıfta üçü, diğer sınıflarda ikiyi geçemez.</w:t>
      </w:r>
    </w:p>
    <w:p w:rsidR="0066581E" w:rsidRPr="0066581E" w:rsidRDefault="0066581E" w:rsidP="0066581E">
      <w:pPr>
        <w:rPr>
          <w:rFonts w:ascii="Times New Roman" w:hAnsi="Times New Roman" w:cs="Times New Roman"/>
        </w:rPr>
      </w:pPr>
      <w:r w:rsidRPr="0066581E">
        <w:rPr>
          <w:rFonts w:ascii="Times New Roman" w:hAnsi="Times New Roman" w:cs="Times New Roman"/>
        </w:rPr>
        <w:t>-Sınavların süresi bir ders saatini aşamaz.</w:t>
      </w:r>
    </w:p>
    <w:p w:rsidR="0066581E" w:rsidRPr="0066581E" w:rsidRDefault="0066581E" w:rsidP="0066581E">
      <w:pPr>
        <w:rPr>
          <w:rFonts w:ascii="Times New Roman" w:hAnsi="Times New Roman" w:cs="Times New Roman"/>
          <w:b/>
        </w:rPr>
      </w:pPr>
      <w:r w:rsidRPr="0066581E">
        <w:rPr>
          <w:rFonts w:ascii="Times New Roman" w:hAnsi="Times New Roman" w:cs="Times New Roman"/>
        </w:rPr>
        <w:t xml:space="preserve">Yönetmeliğe göre sözlü sınavlar için ders saati ayrılmayacağı, öğrencilerin ders durumuna göre ders içi performans notu verileceği belirtildi. </w:t>
      </w:r>
      <w:r w:rsidRPr="0066581E">
        <w:rPr>
          <w:rFonts w:ascii="Times New Roman" w:hAnsi="Times New Roman" w:cs="Times New Roman"/>
        </w:rPr>
        <w:br/>
      </w:r>
    </w:p>
    <w:p w:rsidR="0066581E" w:rsidRPr="0066581E" w:rsidRDefault="0066581E" w:rsidP="0066581E">
      <w:pPr>
        <w:rPr>
          <w:rFonts w:ascii="Times New Roman" w:hAnsi="Times New Roman" w:cs="Times New Roman"/>
        </w:rPr>
      </w:pPr>
      <w:proofErr w:type="gramStart"/>
      <w:r w:rsidRPr="0066581E">
        <w:rPr>
          <w:rFonts w:ascii="Times New Roman" w:hAnsi="Times New Roman" w:cs="Times New Roman"/>
          <w:b/>
        </w:rPr>
        <w:t>Yazılı sınavlar:</w:t>
      </w:r>
      <w:r w:rsidRPr="0066581E">
        <w:rPr>
          <w:rFonts w:ascii="Times New Roman" w:hAnsi="Times New Roman" w:cs="Times New Roman"/>
        </w:rPr>
        <w:t xml:space="preserve">  Sosyal Bilgiler 5-6-7 sınıflarda 2, 8. sınıflarda </w:t>
      </w:r>
      <w:proofErr w:type="spellStart"/>
      <w:r w:rsidRPr="0066581E">
        <w:rPr>
          <w:rFonts w:ascii="Times New Roman" w:hAnsi="Times New Roman" w:cs="Times New Roman"/>
        </w:rPr>
        <w:t>T.C.İnkılap</w:t>
      </w:r>
      <w:proofErr w:type="spellEnd"/>
      <w:r w:rsidRPr="0066581E">
        <w:rPr>
          <w:rFonts w:ascii="Times New Roman" w:hAnsi="Times New Roman" w:cs="Times New Roman"/>
        </w:rPr>
        <w:t xml:space="preserve"> Tarihi ve Atatürkçülük dersinde 2 yazılı yapılmasına, sınav tarihlerinin en az bir hafta önceden öğrencilere duyurulmasına ve bir sınıfa günde ikiden fazla sınav yapılmamasına,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w:t>
      </w:r>
      <w:r>
        <w:rPr>
          <w:rFonts w:ascii="Times New Roman" w:hAnsi="Times New Roman" w:cs="Times New Roman"/>
        </w:rPr>
        <w:t xml:space="preserve"> ifade edildi.</w:t>
      </w:r>
      <w:proofErr w:type="gramEnd"/>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Zümre </w:t>
      </w:r>
      <w:r w:rsidRPr="0066581E">
        <w:rPr>
          <w:rFonts w:ascii="Times New Roman" w:hAnsi="Times New Roman" w:cs="Times New Roman"/>
        </w:rPr>
        <w:t>Başkanı</w:t>
      </w:r>
      <w:r w:rsidRPr="0066581E">
        <w:rPr>
          <w:rFonts w:ascii="Times New Roman" w:hAnsi="Times New Roman" w:cs="Times New Roman"/>
        </w:rPr>
        <w:t xml:space="preserve"> </w:t>
      </w:r>
      <w:r w:rsidRPr="0066581E">
        <w:rPr>
          <w:rFonts w:ascii="Times New Roman" w:hAnsi="Times New Roman" w:cs="Times New Roman"/>
        </w:rPr>
        <w:t>Enes DELEBE</w:t>
      </w:r>
      <w:r w:rsidRPr="0066581E">
        <w:rPr>
          <w:rFonts w:ascii="Times New Roman" w:hAnsi="Times New Roman" w:cs="Times New Roman"/>
        </w:rPr>
        <w:t xml:space="preserve">, normal şartlarda 2 sınav yapıldığını, ancak sınavlar arasında zaman farkının fazla olmasının öğrencilerde </w:t>
      </w:r>
      <w:proofErr w:type="gramStart"/>
      <w:r w:rsidRPr="0066581E">
        <w:rPr>
          <w:rFonts w:ascii="Times New Roman" w:hAnsi="Times New Roman" w:cs="Times New Roman"/>
        </w:rPr>
        <w:t>motivasyon</w:t>
      </w:r>
      <w:proofErr w:type="gramEnd"/>
      <w:r w:rsidRPr="0066581E">
        <w:rPr>
          <w:rFonts w:ascii="Times New Roman" w:hAnsi="Times New Roman" w:cs="Times New Roman"/>
        </w:rPr>
        <w:t xml:space="preserve"> eksikliğine ve bilgilerin unutulmasına neden olduğunu, bu nedenle istenildiği takdirde tekrar ve hatırlatma amacıyla etkinlik ve sınav yapılabileceğini ifade etti.</w:t>
      </w:r>
    </w:p>
    <w:p w:rsidR="0066581E" w:rsidRPr="0066581E" w:rsidRDefault="0066581E" w:rsidP="0066581E">
      <w:pPr>
        <w:rPr>
          <w:rFonts w:ascii="Times New Roman" w:hAnsi="Times New Roman" w:cs="Times New Roman"/>
          <w:bCs/>
        </w:rPr>
      </w:pPr>
      <w:proofErr w:type="gramStart"/>
      <w:r w:rsidRPr="0066581E">
        <w:rPr>
          <w:rFonts w:ascii="Times New Roman" w:hAnsi="Times New Roman" w:cs="Times New Roman"/>
        </w:rPr>
        <w:t>…………………..</w:t>
      </w:r>
      <w:proofErr w:type="gramEnd"/>
      <w:r w:rsidRPr="0066581E">
        <w:rPr>
          <w:rFonts w:ascii="Times New Roman" w:hAnsi="Times New Roman" w:cs="Times New Roman"/>
        </w:rPr>
        <w:t xml:space="preserve"> Ortaokulu Sosyal Bilgiler Öğretmeni </w:t>
      </w:r>
      <w:proofErr w:type="gramStart"/>
      <w:r w:rsidRPr="0066581E">
        <w:rPr>
          <w:rFonts w:ascii="Times New Roman" w:hAnsi="Times New Roman" w:cs="Times New Roman"/>
        </w:rPr>
        <w:t>…………………………..</w:t>
      </w:r>
      <w:r w:rsidRPr="0066581E">
        <w:rPr>
          <w:rFonts w:ascii="Times New Roman" w:hAnsi="Times New Roman" w:cs="Times New Roman"/>
        </w:rPr>
        <w:t>,</w:t>
      </w:r>
      <w:proofErr w:type="gramEnd"/>
      <w:r w:rsidRPr="0066581E">
        <w:rPr>
          <w:rFonts w:ascii="Times New Roman" w:hAnsi="Times New Roman" w:cs="Times New Roman"/>
        </w:rPr>
        <w:t xml:space="preserve"> sorular hazırlanırken </w:t>
      </w:r>
      <w:r w:rsidRPr="0066581E">
        <w:rPr>
          <w:rStyle w:val="Gl"/>
          <w:rFonts w:ascii="Times New Roman" w:hAnsi="Times New Roman" w:cs="Times New Roman"/>
          <w:sz w:val="24"/>
          <w:szCs w:val="24"/>
        </w:rPr>
        <w:t>ağırlıklı olarak, bir önceki sınavdan sonra işlenen konulardan olmak kaydıyla geriye doğru azalan bir oranda ve dönem başından beri işlenen konulardan seçilmesi gerektiğini belirtti.</w:t>
      </w:r>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Ayrıca </w:t>
      </w:r>
      <w:r w:rsidRPr="0066581E">
        <w:rPr>
          <w:rFonts w:ascii="Times New Roman" w:hAnsi="Times New Roman" w:cs="Times New Roman"/>
          <w:b/>
        </w:rPr>
        <w:t>yazılı tarihlerinin</w:t>
      </w:r>
      <w:r w:rsidRPr="0066581E">
        <w:rPr>
          <w:rFonts w:ascii="Times New Roman" w:hAnsi="Times New Roman" w:cs="Times New Roman"/>
        </w:rPr>
        <w:t xml:space="preserve"> yıllık planlarda belirtilmesine ancak müfredata göre bir hafta geç veya erken yapılabilmesine karar verildi.</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183"/>
        <w:gridCol w:w="4568"/>
        <w:gridCol w:w="2829"/>
      </w:tblGrid>
      <w:tr w:rsidR="0066581E" w:rsidRPr="0066581E" w:rsidTr="004B526A">
        <w:trPr>
          <w:trHeight w:val="611"/>
          <w:jc w:val="center"/>
        </w:trPr>
        <w:tc>
          <w:tcPr>
            <w:tcW w:w="993" w:type="dxa"/>
            <w:shd w:val="clear" w:color="auto" w:fill="auto"/>
          </w:tcPr>
          <w:p w:rsidR="0066581E" w:rsidRPr="0066581E" w:rsidRDefault="0066581E" w:rsidP="004B526A">
            <w:pPr>
              <w:jc w:val="center"/>
              <w:rPr>
                <w:rFonts w:ascii="Times New Roman" w:hAnsi="Times New Roman" w:cs="Times New Roman"/>
                <w:b/>
              </w:rPr>
            </w:pPr>
            <w:r w:rsidRPr="0066581E">
              <w:rPr>
                <w:rFonts w:ascii="Times New Roman" w:hAnsi="Times New Roman" w:cs="Times New Roman"/>
                <w:b/>
              </w:rPr>
              <w:t>Dönem</w:t>
            </w:r>
          </w:p>
        </w:tc>
        <w:tc>
          <w:tcPr>
            <w:tcW w:w="1236" w:type="dxa"/>
            <w:shd w:val="clear" w:color="auto" w:fill="auto"/>
          </w:tcPr>
          <w:p w:rsidR="0066581E" w:rsidRPr="0066581E" w:rsidRDefault="0066581E" w:rsidP="004B526A">
            <w:pPr>
              <w:jc w:val="center"/>
              <w:rPr>
                <w:rFonts w:ascii="Times New Roman" w:hAnsi="Times New Roman" w:cs="Times New Roman"/>
                <w:b/>
              </w:rPr>
            </w:pPr>
            <w:r w:rsidRPr="0066581E">
              <w:rPr>
                <w:rFonts w:ascii="Times New Roman" w:hAnsi="Times New Roman" w:cs="Times New Roman"/>
                <w:b/>
              </w:rPr>
              <w:t>Yazılı Sayısı</w:t>
            </w:r>
          </w:p>
        </w:tc>
        <w:tc>
          <w:tcPr>
            <w:tcW w:w="5001" w:type="dxa"/>
            <w:shd w:val="clear" w:color="auto" w:fill="auto"/>
          </w:tcPr>
          <w:p w:rsidR="0066581E" w:rsidRPr="0066581E" w:rsidRDefault="0066581E" w:rsidP="004B526A">
            <w:pPr>
              <w:jc w:val="center"/>
              <w:rPr>
                <w:rFonts w:ascii="Times New Roman" w:hAnsi="Times New Roman" w:cs="Times New Roman"/>
                <w:b/>
              </w:rPr>
            </w:pPr>
            <w:r w:rsidRPr="0066581E">
              <w:rPr>
                <w:rFonts w:ascii="Times New Roman" w:hAnsi="Times New Roman" w:cs="Times New Roman"/>
                <w:b/>
              </w:rPr>
              <w:t>Yazılı Şekli</w:t>
            </w:r>
          </w:p>
        </w:tc>
        <w:tc>
          <w:tcPr>
            <w:tcW w:w="3053" w:type="dxa"/>
            <w:shd w:val="clear" w:color="auto" w:fill="auto"/>
          </w:tcPr>
          <w:p w:rsidR="0066581E" w:rsidRPr="0066581E" w:rsidRDefault="0066581E" w:rsidP="004B526A">
            <w:pPr>
              <w:jc w:val="center"/>
              <w:rPr>
                <w:rFonts w:ascii="Times New Roman" w:hAnsi="Times New Roman" w:cs="Times New Roman"/>
                <w:b/>
              </w:rPr>
            </w:pPr>
            <w:r w:rsidRPr="0066581E">
              <w:rPr>
                <w:rFonts w:ascii="Times New Roman" w:hAnsi="Times New Roman" w:cs="Times New Roman"/>
                <w:b/>
              </w:rPr>
              <w:t>Yazılı Tarihleri</w:t>
            </w:r>
          </w:p>
        </w:tc>
      </w:tr>
      <w:tr w:rsidR="0066581E" w:rsidRPr="0066581E" w:rsidTr="004B526A">
        <w:trPr>
          <w:trHeight w:val="523"/>
          <w:jc w:val="center"/>
        </w:trPr>
        <w:tc>
          <w:tcPr>
            <w:tcW w:w="993" w:type="dxa"/>
            <w:vMerge w:val="restart"/>
            <w:shd w:val="clear" w:color="auto" w:fill="auto"/>
          </w:tcPr>
          <w:p w:rsidR="0066581E" w:rsidRPr="0066581E" w:rsidRDefault="0066581E" w:rsidP="0066581E">
            <w:pPr>
              <w:rPr>
                <w:rFonts w:ascii="Times New Roman" w:hAnsi="Times New Roman" w:cs="Times New Roman"/>
              </w:rPr>
            </w:pPr>
          </w:p>
          <w:p w:rsidR="0066581E" w:rsidRPr="0066581E" w:rsidRDefault="0066581E" w:rsidP="0066581E">
            <w:pPr>
              <w:rPr>
                <w:rFonts w:ascii="Times New Roman" w:hAnsi="Times New Roman" w:cs="Times New Roman"/>
              </w:rPr>
            </w:pPr>
            <w:r w:rsidRPr="0066581E">
              <w:rPr>
                <w:rFonts w:ascii="Times New Roman" w:hAnsi="Times New Roman" w:cs="Times New Roman"/>
              </w:rPr>
              <w:t>2.Dönem</w:t>
            </w:r>
          </w:p>
        </w:tc>
        <w:tc>
          <w:tcPr>
            <w:tcW w:w="1236" w:type="dxa"/>
            <w:shd w:val="clear" w:color="auto" w:fill="auto"/>
          </w:tcPr>
          <w:p w:rsidR="0066581E" w:rsidRPr="0066581E" w:rsidRDefault="0066581E" w:rsidP="0066581E">
            <w:pPr>
              <w:rPr>
                <w:rFonts w:ascii="Times New Roman" w:hAnsi="Times New Roman" w:cs="Times New Roman"/>
              </w:rPr>
            </w:pPr>
            <w:r w:rsidRPr="0066581E">
              <w:rPr>
                <w:rFonts w:ascii="Times New Roman" w:hAnsi="Times New Roman" w:cs="Times New Roman"/>
              </w:rPr>
              <w:t>1</w:t>
            </w:r>
          </w:p>
        </w:tc>
        <w:tc>
          <w:tcPr>
            <w:tcW w:w="5001" w:type="dxa"/>
            <w:shd w:val="clear" w:color="auto" w:fill="auto"/>
          </w:tcPr>
          <w:p w:rsidR="0066581E" w:rsidRPr="0066581E" w:rsidRDefault="0066581E" w:rsidP="0066581E">
            <w:pPr>
              <w:rPr>
                <w:rFonts w:ascii="Times New Roman" w:hAnsi="Times New Roman" w:cs="Times New Roman"/>
              </w:rPr>
            </w:pPr>
            <w:r w:rsidRPr="0066581E">
              <w:rPr>
                <w:rFonts w:ascii="Times New Roman" w:hAnsi="Times New Roman" w:cs="Times New Roman"/>
              </w:rPr>
              <w:t>Klasik, Boşluk Doldurma, Doğru Yanlış Çoktan Seçmeli, Eşleştirme</w:t>
            </w:r>
          </w:p>
        </w:tc>
        <w:tc>
          <w:tcPr>
            <w:tcW w:w="3053" w:type="dxa"/>
            <w:shd w:val="clear" w:color="auto" w:fill="auto"/>
          </w:tcPr>
          <w:p w:rsidR="0066581E" w:rsidRPr="0066581E" w:rsidRDefault="0066581E" w:rsidP="0066581E">
            <w:pPr>
              <w:rPr>
                <w:rFonts w:ascii="Times New Roman" w:hAnsi="Times New Roman" w:cs="Times New Roman"/>
              </w:rPr>
            </w:pPr>
            <w:r w:rsidRPr="0066581E">
              <w:rPr>
                <w:rFonts w:ascii="Times New Roman" w:hAnsi="Times New Roman" w:cs="Times New Roman"/>
              </w:rPr>
              <w:t>Nisan Ayının 1. Haftası</w:t>
            </w:r>
          </w:p>
        </w:tc>
      </w:tr>
      <w:tr w:rsidR="0066581E" w:rsidRPr="0066581E" w:rsidTr="00C25E61">
        <w:trPr>
          <w:jc w:val="center"/>
        </w:trPr>
        <w:tc>
          <w:tcPr>
            <w:tcW w:w="993" w:type="dxa"/>
            <w:vMerge/>
            <w:shd w:val="clear" w:color="auto" w:fill="auto"/>
          </w:tcPr>
          <w:p w:rsidR="0066581E" w:rsidRPr="0066581E" w:rsidRDefault="0066581E" w:rsidP="0066581E">
            <w:pPr>
              <w:rPr>
                <w:rFonts w:ascii="Times New Roman" w:hAnsi="Times New Roman" w:cs="Times New Roman"/>
              </w:rPr>
            </w:pPr>
          </w:p>
        </w:tc>
        <w:tc>
          <w:tcPr>
            <w:tcW w:w="1236" w:type="dxa"/>
            <w:shd w:val="clear" w:color="auto" w:fill="auto"/>
          </w:tcPr>
          <w:p w:rsidR="0066581E" w:rsidRPr="0066581E" w:rsidRDefault="0066581E" w:rsidP="0066581E">
            <w:pPr>
              <w:rPr>
                <w:rFonts w:ascii="Times New Roman" w:hAnsi="Times New Roman" w:cs="Times New Roman"/>
              </w:rPr>
            </w:pPr>
            <w:r w:rsidRPr="0066581E">
              <w:rPr>
                <w:rFonts w:ascii="Times New Roman" w:hAnsi="Times New Roman" w:cs="Times New Roman"/>
              </w:rPr>
              <w:t>2</w:t>
            </w:r>
          </w:p>
        </w:tc>
        <w:tc>
          <w:tcPr>
            <w:tcW w:w="5001" w:type="dxa"/>
            <w:shd w:val="clear" w:color="auto" w:fill="auto"/>
          </w:tcPr>
          <w:p w:rsidR="0066581E" w:rsidRPr="0066581E" w:rsidRDefault="0066581E" w:rsidP="0066581E">
            <w:pPr>
              <w:rPr>
                <w:rFonts w:ascii="Times New Roman" w:hAnsi="Times New Roman" w:cs="Times New Roman"/>
              </w:rPr>
            </w:pPr>
            <w:r w:rsidRPr="0066581E">
              <w:rPr>
                <w:rFonts w:ascii="Times New Roman" w:hAnsi="Times New Roman" w:cs="Times New Roman"/>
              </w:rPr>
              <w:t>20 Çoktan seçmeli ( Ortak Sınav )</w:t>
            </w:r>
          </w:p>
        </w:tc>
        <w:tc>
          <w:tcPr>
            <w:tcW w:w="3053" w:type="dxa"/>
            <w:shd w:val="clear" w:color="auto" w:fill="auto"/>
          </w:tcPr>
          <w:p w:rsidR="0066581E" w:rsidRPr="0066581E" w:rsidRDefault="0066581E" w:rsidP="0066581E">
            <w:pPr>
              <w:rPr>
                <w:rFonts w:ascii="Times New Roman" w:hAnsi="Times New Roman" w:cs="Times New Roman"/>
              </w:rPr>
            </w:pPr>
            <w:r w:rsidRPr="0066581E">
              <w:rPr>
                <w:rFonts w:ascii="Times New Roman" w:hAnsi="Times New Roman" w:cs="Times New Roman"/>
              </w:rPr>
              <w:t>Mayıs Ayının 4. Haftası</w:t>
            </w:r>
          </w:p>
        </w:tc>
      </w:tr>
    </w:tbl>
    <w:p w:rsidR="0066581E" w:rsidRPr="0066581E" w:rsidRDefault="0066581E" w:rsidP="0066581E">
      <w:pPr>
        <w:rPr>
          <w:rStyle w:val="Gl"/>
          <w:rFonts w:ascii="Times New Roman" w:hAnsi="Times New Roman" w:cs="Times New Roman"/>
          <w:b w:val="0"/>
          <w:sz w:val="24"/>
          <w:szCs w:val="24"/>
        </w:rPr>
      </w:pPr>
    </w:p>
    <w:p w:rsidR="0066581E" w:rsidRPr="0066581E" w:rsidRDefault="0066581E" w:rsidP="0066581E">
      <w:pPr>
        <w:rPr>
          <w:rFonts w:ascii="Times New Roman" w:hAnsi="Times New Roman" w:cs="Times New Roman"/>
        </w:rPr>
      </w:pPr>
      <w:r w:rsidRPr="0066581E">
        <w:rPr>
          <w:rFonts w:ascii="Times New Roman" w:hAnsi="Times New Roman" w:cs="Times New Roman"/>
        </w:rPr>
        <w:t>8. Konuların özelliklerine göre diğer zümre öğretmenleriyle ( Türkçe, Matematik, Fen ve Teknoloji, Din Kültürü ve Ahlak Bilgisi )  işbirliği yapılmasına karar verildi.</w:t>
      </w:r>
      <w:bookmarkStart w:id="0" w:name="_GoBack"/>
      <w:bookmarkEnd w:id="0"/>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9. </w:t>
      </w:r>
      <w:r w:rsidRPr="0066581E">
        <w:rPr>
          <w:rFonts w:ascii="Times New Roman" w:hAnsi="Times New Roman" w:cs="Times New Roman"/>
        </w:rPr>
        <w:t xml:space="preserve">Eğitim öğretimde kalitenin yükseltilmesi için derslere hazırlıklı girilmesi, öğrencilerin derste aktif tutulması, okul-veli işbirliğine önem verilmesi,  EBA ve akıllı tahtanın aktif olarak kullanılması, alanımızdaki çalışmalar ve değişikliklerin yanı sıra bilim ve teknoloji alanında meydana gelen değişikliklerin de takip edilerek, derslerde işlenmesi ve uygulamalara yansıtılması gerektiği ifade edildi.  </w:t>
      </w:r>
      <w:r w:rsidRPr="0066581E">
        <w:rPr>
          <w:rFonts w:ascii="Times New Roman" w:hAnsi="Times New Roman" w:cs="Times New Roman"/>
        </w:rPr>
        <w:br/>
        <w:t xml:space="preserve">Ayrıca Tebliğler dergisinin ve yeni yönetmeliklerin düzenli olarak Milli Eğitim Bakanlığının internet </w:t>
      </w:r>
      <w:r w:rsidRPr="0066581E">
        <w:rPr>
          <w:rFonts w:ascii="Times New Roman" w:hAnsi="Times New Roman" w:cs="Times New Roman"/>
        </w:rPr>
        <w:lastRenderedPageBreak/>
        <w:t xml:space="preserve">sitesi </w:t>
      </w:r>
      <w:hyperlink r:id="rId6" w:history="1">
        <w:r w:rsidRPr="0066581E">
          <w:rPr>
            <w:rFonts w:ascii="Times New Roman" w:hAnsi="Times New Roman" w:cs="Times New Roman"/>
            <w:u w:val="single"/>
          </w:rPr>
          <w:t>www.meb.gov.tr</w:t>
        </w:r>
      </w:hyperlink>
      <w:r w:rsidRPr="0066581E">
        <w:rPr>
          <w:rFonts w:ascii="Times New Roman" w:hAnsi="Times New Roman" w:cs="Times New Roman"/>
        </w:rPr>
        <w:t xml:space="preserve"> adresinden, müfredat ve programlar ile ilgili değişiklerinin Talim ve Terbiye Kurulu Başkanlığı’nın </w:t>
      </w:r>
      <w:hyperlink r:id="rId7" w:history="1">
        <w:r w:rsidRPr="0066581E">
          <w:rPr>
            <w:rFonts w:ascii="Times New Roman" w:hAnsi="Times New Roman" w:cs="Times New Roman"/>
            <w:u w:val="single"/>
          </w:rPr>
          <w:t>http://ttkb.meb.gov.tr</w:t>
        </w:r>
      </w:hyperlink>
      <w:r w:rsidRPr="0066581E">
        <w:rPr>
          <w:rFonts w:ascii="Times New Roman" w:hAnsi="Times New Roman" w:cs="Times New Roman"/>
        </w:rPr>
        <w:t xml:space="preserve"> sayfasından takip edilmesi gerektiğini belirtti. Derslerle ilgili her türlü </w:t>
      </w:r>
      <w:proofErr w:type="spellStart"/>
      <w:r w:rsidRPr="0066581E">
        <w:rPr>
          <w:rFonts w:ascii="Times New Roman" w:hAnsi="Times New Roman" w:cs="Times New Roman"/>
        </w:rPr>
        <w:t>dökümanın</w:t>
      </w:r>
      <w:proofErr w:type="spellEnd"/>
      <w:r w:rsidRPr="0066581E">
        <w:rPr>
          <w:rFonts w:ascii="Times New Roman" w:hAnsi="Times New Roman" w:cs="Times New Roman"/>
        </w:rPr>
        <w:t xml:space="preserve"> </w:t>
      </w:r>
      <w:hyperlink r:id="rId8" w:history="1">
        <w:r w:rsidRPr="0066581E">
          <w:rPr>
            <w:rFonts w:ascii="Times New Roman" w:hAnsi="Times New Roman" w:cs="Times New Roman"/>
            <w:u w:val="single"/>
          </w:rPr>
          <w:t>http://www.eba.gov.tr</w:t>
        </w:r>
      </w:hyperlink>
      <w:r w:rsidRPr="0066581E">
        <w:rPr>
          <w:rFonts w:ascii="Times New Roman" w:hAnsi="Times New Roman" w:cs="Times New Roman"/>
        </w:rPr>
        <w:t xml:space="preserve"> de bulunduğunu, bu nedenle </w:t>
      </w:r>
      <w:proofErr w:type="spellStart"/>
      <w:r w:rsidRPr="0066581E">
        <w:rPr>
          <w:rFonts w:ascii="Times New Roman" w:hAnsi="Times New Roman" w:cs="Times New Roman"/>
        </w:rPr>
        <w:t>EBA’nın</w:t>
      </w:r>
      <w:proofErr w:type="spellEnd"/>
      <w:r w:rsidRPr="0066581E">
        <w:rPr>
          <w:rFonts w:ascii="Times New Roman" w:hAnsi="Times New Roman" w:cs="Times New Roman"/>
        </w:rPr>
        <w:t xml:space="preserve"> titizlikle takip edilmesi gerektiği ifade edildi. İmkânlar ölçüsünde mesleki ve bilimsel yayınların da takip edilmesinin yararlı olacağı anlatıldı.</w:t>
      </w:r>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10. </w:t>
      </w:r>
      <w:r w:rsidRPr="0066581E">
        <w:rPr>
          <w:rFonts w:ascii="Times New Roman" w:hAnsi="Times New Roman" w:cs="Times New Roman"/>
        </w:rPr>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r w:rsidRPr="0066581E">
        <w:rPr>
          <w:rFonts w:ascii="Times New Roman" w:hAnsi="Times New Roman" w:cs="Times New Roman"/>
        </w:rPr>
        <w:br/>
      </w:r>
    </w:p>
    <w:p w:rsidR="0066581E" w:rsidRPr="0066581E" w:rsidRDefault="0066581E" w:rsidP="0066581E">
      <w:pPr>
        <w:rPr>
          <w:rFonts w:ascii="Times New Roman" w:hAnsi="Times New Roman" w:cs="Times New Roman"/>
        </w:rPr>
      </w:pPr>
      <w:r w:rsidRPr="0066581E">
        <w:rPr>
          <w:rFonts w:ascii="Times New Roman" w:hAnsi="Times New Roman" w:cs="Times New Roman"/>
        </w:rPr>
        <w:t xml:space="preserve">11. </w:t>
      </w:r>
      <w:r w:rsidRPr="0066581E">
        <w:rPr>
          <w:rFonts w:ascii="Times New Roman" w:hAnsi="Times New Roman" w:cs="Times New Roman"/>
        </w:rPr>
        <w:t>2021-2022</w:t>
      </w:r>
      <w:r w:rsidRPr="0066581E">
        <w:rPr>
          <w:rFonts w:ascii="Times New Roman" w:hAnsi="Times New Roman" w:cs="Times New Roman"/>
        </w:rPr>
        <w:t xml:space="preserve"> Eğitim Öğretim yılı II. döneminin</w:t>
      </w:r>
      <w:r w:rsidRPr="0066581E">
        <w:rPr>
          <w:rFonts w:ascii="Times New Roman" w:hAnsi="Times New Roman" w:cs="Times New Roman"/>
        </w:rPr>
        <w:t xml:space="preserve"> verimli ve başarılı geçmesi temennisinde bulunan Zümre Başkanı Enes DELEBE, katılımcı arkadaşlara teşekkür ederek toplantıyı bitirdi.</w:t>
      </w:r>
    </w:p>
    <w:p w:rsidR="0066581E" w:rsidRPr="0066581E" w:rsidRDefault="0066581E" w:rsidP="0066581E">
      <w:pPr>
        <w:rPr>
          <w:rFonts w:ascii="Times New Roman" w:hAnsi="Times New Roman" w:cs="Times New Roman"/>
        </w:rPr>
      </w:pPr>
    </w:p>
    <w:p w:rsidR="0066581E" w:rsidRPr="0066581E" w:rsidRDefault="0066581E" w:rsidP="0066581E">
      <w:pPr>
        <w:rPr>
          <w:rFonts w:ascii="Times New Roman" w:hAnsi="Times New Roman" w:cs="Times New Roman"/>
        </w:rPr>
      </w:pPr>
    </w:p>
    <w:sectPr w:rsidR="0066581E" w:rsidRPr="00665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3605"/>
    <w:multiLevelType w:val="hybridMultilevel"/>
    <w:tmpl w:val="4D6803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E601BE0"/>
    <w:multiLevelType w:val="hybridMultilevel"/>
    <w:tmpl w:val="31529B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DB41C9F"/>
    <w:multiLevelType w:val="hybridMultilevel"/>
    <w:tmpl w:val="0E7AB1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6AC77C2"/>
    <w:multiLevelType w:val="hybridMultilevel"/>
    <w:tmpl w:val="393ABE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4781839"/>
    <w:multiLevelType w:val="hybridMultilevel"/>
    <w:tmpl w:val="F2CC0CD0"/>
    <w:lvl w:ilvl="0" w:tplc="4AFACC8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6C09752C"/>
    <w:multiLevelType w:val="hybridMultilevel"/>
    <w:tmpl w:val="C24462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AE"/>
    <w:rsid w:val="001324AE"/>
    <w:rsid w:val="0023777E"/>
    <w:rsid w:val="004B526A"/>
    <w:rsid w:val="0066581E"/>
    <w:rsid w:val="0086143A"/>
    <w:rsid w:val="009C6B7B"/>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143A"/>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61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B7B"/>
    <w:pPr>
      <w:ind w:left="720"/>
      <w:contextualSpacing/>
    </w:pPr>
  </w:style>
  <w:style w:type="character" w:styleId="Gl">
    <w:name w:val="Strong"/>
    <w:basedOn w:val="VarsaylanParagrafYazTipi"/>
    <w:uiPriority w:val="22"/>
    <w:qFormat/>
    <w:rsid w:val="0066581E"/>
    <w:rPr>
      <w:b/>
      <w:bCs/>
    </w:rPr>
  </w:style>
  <w:style w:type="character" w:customStyle="1" w:styleId="apple-converted-space">
    <w:name w:val="apple-converted-space"/>
    <w:rsid w:val="0066581E"/>
  </w:style>
  <w:style w:type="character" w:customStyle="1" w:styleId="grame">
    <w:name w:val="grame"/>
    <w:rsid w:val="00665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143A"/>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61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B7B"/>
    <w:pPr>
      <w:ind w:left="720"/>
      <w:contextualSpacing/>
    </w:pPr>
  </w:style>
  <w:style w:type="character" w:styleId="Gl">
    <w:name w:val="Strong"/>
    <w:basedOn w:val="VarsaylanParagrafYazTipi"/>
    <w:uiPriority w:val="22"/>
    <w:qFormat/>
    <w:rsid w:val="0066581E"/>
    <w:rPr>
      <w:b/>
      <w:bCs/>
    </w:rPr>
  </w:style>
  <w:style w:type="character" w:customStyle="1" w:styleId="apple-converted-space">
    <w:name w:val="apple-converted-space"/>
    <w:rsid w:val="0066581E"/>
  </w:style>
  <w:style w:type="character" w:customStyle="1" w:styleId="grame">
    <w:name w:val="grame"/>
    <w:rsid w:val="0066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1271</Words>
  <Characters>7251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2022-02-07T04:16:00Z</dcterms:created>
  <dcterms:modified xsi:type="dcterms:W3CDTF">2022-02-07T05:33:00Z</dcterms:modified>
</cp:coreProperties>
</file>