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84" w:rsidRPr="00C9722B" w:rsidRDefault="00BE0585" w:rsidP="00BE05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22B">
        <w:rPr>
          <w:rFonts w:ascii="Times New Roman" w:hAnsi="Times New Roman" w:cs="Times New Roman"/>
          <w:b/>
          <w:sz w:val="24"/>
          <w:szCs w:val="24"/>
        </w:rPr>
        <w:t>2020-2021 EĞİTİM ÖĞRETİM YILI</w:t>
      </w:r>
    </w:p>
    <w:p w:rsidR="00BE0585" w:rsidRPr="00C9722B" w:rsidRDefault="00BE0585" w:rsidP="00BE05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22B">
        <w:rPr>
          <w:rFonts w:ascii="Times New Roman" w:hAnsi="Times New Roman" w:cs="Times New Roman"/>
          <w:b/>
          <w:sz w:val="24"/>
          <w:szCs w:val="24"/>
        </w:rPr>
        <w:t>08-12 ŞUBAT 2021 MESLEKİ ÇALIŞMA PROGRAMI</w:t>
      </w:r>
      <w:r w:rsidRPr="00C9722B">
        <w:rPr>
          <w:rFonts w:ascii="Times New Roman" w:hAnsi="Times New Roman" w:cs="Times New Roman"/>
          <w:b/>
          <w:sz w:val="24"/>
          <w:szCs w:val="24"/>
        </w:rPr>
        <w:br/>
        <w:t>DEĞERLENDİRME VE FAALİYET RAPORU</w:t>
      </w:r>
    </w:p>
    <w:p w:rsidR="00BE0585" w:rsidRPr="00C9722B" w:rsidRDefault="00BE0585" w:rsidP="00BE05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003"/>
        <w:gridCol w:w="8886"/>
      </w:tblGrid>
      <w:tr w:rsidR="00BE0585" w:rsidRPr="00C9722B" w:rsidTr="00862C67">
        <w:tc>
          <w:tcPr>
            <w:tcW w:w="1003" w:type="dxa"/>
          </w:tcPr>
          <w:p w:rsidR="00BE0585" w:rsidRPr="00C9722B" w:rsidRDefault="00BE0585" w:rsidP="00BE058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886" w:type="dxa"/>
          </w:tcPr>
          <w:p w:rsidR="00BE0585" w:rsidRPr="00C9722B" w:rsidRDefault="00BE0585" w:rsidP="00BE058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ÇALIŞMA/FAALİYET</w:t>
            </w:r>
          </w:p>
        </w:tc>
      </w:tr>
      <w:tr w:rsidR="00BE0585" w:rsidRPr="00C9722B" w:rsidTr="00862C67">
        <w:trPr>
          <w:cantSplit/>
          <w:trHeight w:val="1134"/>
        </w:trPr>
        <w:tc>
          <w:tcPr>
            <w:tcW w:w="1003" w:type="dxa"/>
            <w:textDirection w:val="btLr"/>
          </w:tcPr>
          <w:p w:rsidR="00BE0585" w:rsidRPr="00C9722B" w:rsidRDefault="00BE0585" w:rsidP="00BE058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08 Şubat 2021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Pazartesi</w:t>
            </w:r>
          </w:p>
        </w:tc>
        <w:tc>
          <w:tcPr>
            <w:tcW w:w="8886" w:type="dxa"/>
          </w:tcPr>
          <w:p w:rsidR="00BE0585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Öğretmen Yetiştirme ve Geliştirme Genel Müdürü Prof. Dr. Adnan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BOYACI’nın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Mesleki gelişim programları hakkında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yaptığı bilgilendirme takip edildi.</w:t>
            </w:r>
          </w:p>
          <w:p w:rsidR="00C9722B" w:rsidRPr="00C9722B" w:rsidRDefault="00C9722B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5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Millî Eğitim Bakanı Prof. Dr. Ziya SELÇUK Seminer açılış konuşması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canlı olarak takip edildi.</w:t>
            </w:r>
          </w:p>
          <w:p w:rsidR="00C9722B" w:rsidRPr="00C9722B" w:rsidRDefault="00C9722B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5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2020-2021 Eğitim ve Öğretim Yılı 2. Döneminde gerçekleştirilecek aşamalı ve seyreltilmiş eğitim ile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hibrit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eğitim süreçleri uzaktan eğitim çalışmalarının planlanması çevrim içi olarak konuşularak görüşüldü. </w:t>
            </w:r>
          </w:p>
          <w:p w:rsidR="00862C67" w:rsidRPr="00C9722B" w:rsidRDefault="00862C67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85" w:rsidRPr="00C9722B" w:rsidTr="00862C67">
        <w:trPr>
          <w:cantSplit/>
          <w:trHeight w:val="1134"/>
        </w:trPr>
        <w:tc>
          <w:tcPr>
            <w:tcW w:w="1003" w:type="dxa"/>
            <w:textDirection w:val="btLr"/>
          </w:tcPr>
          <w:p w:rsidR="00BE0585" w:rsidRPr="00C9722B" w:rsidRDefault="00BE0585" w:rsidP="00BE058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09 Şubat 2021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Salı</w:t>
            </w:r>
          </w:p>
        </w:tc>
        <w:tc>
          <w:tcPr>
            <w:tcW w:w="8886" w:type="dxa"/>
          </w:tcPr>
          <w:p w:rsidR="00BE0585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1- 2020-2021 Eğitim Öğretim Yılı 2. Döneminde gerçekleştirilecek aşamalı ve seyreltilmiş eğitim ile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hibrit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eğitim süreçlerinde öğrencilerin öğrenme kazanımlarına ilişkin eksikliklerinin giderilmesine yönelik tamamlayıcı eğitim planlamaları çevrim içi olarak görüşülerek rapor haline getirildi.</w:t>
            </w:r>
          </w:p>
          <w:p w:rsidR="00C9722B" w:rsidRPr="00C9722B" w:rsidRDefault="00C9722B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5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Özel Eğitim ve Rehberlik Hizmetleri Genel Müdürlüğü tarafından hazırlanan “Özel Eğitimde Davranış Değiştirme Yöntemleri” konulu sunum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C9722B" w:rsidRPr="00C9722B" w:rsidRDefault="00C9722B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6" w:rsidRDefault="00BE0585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Mesleki ve Teknik Eğitim Genel Müdürlüğü tarafından hazırlanan “Mesleğim Hayatım”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portalının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tanıtımı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  <w:r w:rsidR="00F34DA6"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C67" w:rsidRPr="00C9722B" w:rsidRDefault="00862C67" w:rsidP="00BE05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5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="00BE0585"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“Mesleğim Hayatım” çalışmaları kapsamında </w:t>
            </w:r>
            <w:r w:rsidR="00BE0585" w:rsidRPr="00C9722B">
              <w:rPr>
                <w:rFonts w:ascii="Times New Roman" w:hAnsi="Times New Roman" w:cs="Times New Roman"/>
                <w:sz w:val="24"/>
                <w:szCs w:val="24"/>
              </w:rPr>
              <w:t>“Mesleki ve Teknik Ortaöğretim Kurumları ve Yetenek Sınavı ile Öğrenci Alan Güzel Sanatlar ve Spor Liselerinin Ortaokul 8 inci Sınıf Öğrencilerine Tanıtı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m ve Yönlendirilmesi” sunumu takip edildi.</w:t>
            </w:r>
          </w:p>
          <w:p w:rsidR="00862C67" w:rsidRPr="00C9722B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6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2020-2021 eğitim ve öğretim yılından itibaren 9. sınıftan başlamak üzere kademeli olarak uygulamaya konulan çerçeve öğretim programları ve öğretim materyalleri incelendi.</w:t>
            </w:r>
          </w:p>
          <w:p w:rsidR="00862C67" w:rsidRPr="00C9722B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85" w:rsidRPr="00C9722B" w:rsidTr="00862C67">
        <w:trPr>
          <w:cantSplit/>
          <w:trHeight w:val="1134"/>
        </w:trPr>
        <w:tc>
          <w:tcPr>
            <w:tcW w:w="1003" w:type="dxa"/>
            <w:textDirection w:val="btLr"/>
          </w:tcPr>
          <w:p w:rsidR="00BE0585" w:rsidRPr="00C9722B" w:rsidRDefault="00BE0585" w:rsidP="00BE058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10 Şubat 2021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Çarşamba</w:t>
            </w:r>
          </w:p>
        </w:tc>
        <w:tc>
          <w:tcPr>
            <w:tcW w:w="8886" w:type="dxa"/>
          </w:tcPr>
          <w:p w:rsidR="00BE0585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Öğretmen Yetiştirme ve Geliştirme Genel Müdürlüğü tarafından “Öğretmenler Türkiye İçin Söylüyor (ÖTİS)” Projesi kapsamında hazırlanan “Türk Halk Müziği, Türk Sanat Müziği ve Klasik Müzik” videolarının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862C67" w:rsidRPr="00C9722B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6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Bestekâr-Öğretmen Erol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SAYAN’ın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“Ulusal Müziğimiz Üzerine Söyleşi” videoları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862C67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67" w:rsidRPr="00C9722B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2C67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C67">
              <w:rPr>
                <w:rFonts w:ascii="Times New Roman" w:hAnsi="Times New Roman" w:cs="Times New Roman"/>
                <w:sz w:val="24"/>
                <w:szCs w:val="24"/>
              </w:rPr>
              <w:t xml:space="preserve">2020-2021 Eğitim Öğretim Yılı 2. Dönemi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İlçe Alan Zümre Toplantısına katılım sağlandı.</w:t>
            </w:r>
          </w:p>
          <w:p w:rsidR="00F34DA6" w:rsidRPr="00C9722B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85" w:rsidRPr="00C9722B" w:rsidTr="00862C67">
        <w:trPr>
          <w:cantSplit/>
          <w:trHeight w:val="1134"/>
        </w:trPr>
        <w:tc>
          <w:tcPr>
            <w:tcW w:w="1003" w:type="dxa"/>
            <w:textDirection w:val="btLr"/>
          </w:tcPr>
          <w:p w:rsidR="00BE0585" w:rsidRPr="00C9722B" w:rsidRDefault="00BE0585" w:rsidP="00BE0585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11 Şubat 2021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</w:t>
            </w:r>
            <w:r w:rsidR="00C9722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şemb</w:t>
            </w:r>
            <w:r w:rsidR="00C9722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886" w:type="dxa"/>
          </w:tcPr>
          <w:p w:rsidR="00BE0585" w:rsidRPr="00C9722B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Eğitimde fark yaratan öğretmenlerin başarı öyküleri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takip edildi.</w:t>
            </w:r>
          </w:p>
          <w:p w:rsidR="00C9722B" w:rsidRDefault="00C9722B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6" w:rsidRPr="00C9722B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Tarihsel süreç içerisinde öne çıkan başarılı şahsiyetlerimizin başarı öyküleri hakkında sunumlar yapıldı.</w:t>
            </w:r>
          </w:p>
          <w:p w:rsidR="00F34DA6" w:rsidRPr="00C9722B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85" w:rsidRPr="00C9722B" w:rsidTr="00862C67">
        <w:trPr>
          <w:cantSplit/>
          <w:trHeight w:val="1134"/>
        </w:trPr>
        <w:tc>
          <w:tcPr>
            <w:tcW w:w="1003" w:type="dxa"/>
            <w:textDirection w:val="btLr"/>
          </w:tcPr>
          <w:p w:rsidR="00C9722B" w:rsidRDefault="00BE0585" w:rsidP="00C9722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 Şubat </w:t>
            </w:r>
            <w:r w:rsidR="00C97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021</w:t>
            </w:r>
            <w:r w:rsidR="00C9722B"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0585" w:rsidRPr="00C9722B" w:rsidRDefault="00C9722B" w:rsidP="00C9722B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886" w:type="dxa"/>
          </w:tcPr>
          <w:p w:rsidR="00BE0585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Ünlü sunucu Zafer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KİRAZ’ın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“Türkçenin Doğru Kullanımı ve Beden Dili” söyleşisi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C9722B" w:rsidRPr="00C9722B" w:rsidRDefault="00C9722B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6" w:rsidRDefault="00F34DA6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9722B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Gazi Üniversitesi Öğretim Üyesi Doç. Dr.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Nazife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Burcu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TAKIL’ın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“Masalların Çocuğun Bilişsel ve Dil Gelişimindeki Yeri” adlı seminer videoları </w:t>
            </w:r>
            <w:proofErr w:type="spellStart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>EBA’dan</w:t>
            </w:r>
            <w:proofErr w:type="spellEnd"/>
            <w:r w:rsidRPr="00C9722B">
              <w:rPr>
                <w:rFonts w:ascii="Times New Roman" w:hAnsi="Times New Roman" w:cs="Times New Roman"/>
                <w:sz w:val="24"/>
                <w:szCs w:val="24"/>
              </w:rPr>
              <w:t xml:space="preserve"> izlendi.</w:t>
            </w:r>
          </w:p>
          <w:p w:rsidR="00862C67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62C67" w:rsidRDefault="00862C67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62C67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C67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 2. Dönemi Öğretmenler Kurulu Toplantısına çevrimiçi katılım sağlandı.</w:t>
            </w:r>
          </w:p>
          <w:p w:rsidR="00C9722B" w:rsidRPr="00C9722B" w:rsidRDefault="00C9722B" w:rsidP="00F34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585" w:rsidRDefault="00BE0585" w:rsidP="00BE05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22B" w:rsidRPr="00C9722B" w:rsidRDefault="00C9722B" w:rsidP="00BE05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Zeki DOĞAN – Sosyal Bilgiler Öğretmeni 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C9722B">
          <w:rPr>
            <w:rStyle w:val="Kpr"/>
            <w:rFonts w:ascii="Times New Roman" w:hAnsi="Times New Roman" w:cs="Times New Roman"/>
            <w:b/>
            <w:sz w:val="24"/>
            <w:szCs w:val="24"/>
          </w:rPr>
          <w:t>sosyalciniz.net</w:t>
        </w:r>
      </w:hyperlink>
    </w:p>
    <w:sectPr w:rsidR="00C9722B" w:rsidRPr="00C9722B" w:rsidSect="00C9722B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85"/>
    <w:rsid w:val="00862C67"/>
    <w:rsid w:val="00BE0585"/>
    <w:rsid w:val="00C9722B"/>
    <w:rsid w:val="00F34DA6"/>
    <w:rsid w:val="00F7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0585"/>
    <w:pPr>
      <w:spacing w:after="0" w:line="240" w:lineRule="auto"/>
    </w:pPr>
  </w:style>
  <w:style w:type="table" w:styleId="TabloKlavuzu">
    <w:name w:val="Table Grid"/>
    <w:basedOn w:val="NormalTablo"/>
    <w:uiPriority w:val="59"/>
    <w:rsid w:val="00B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972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0585"/>
    <w:pPr>
      <w:spacing w:after="0" w:line="240" w:lineRule="auto"/>
    </w:pPr>
  </w:style>
  <w:style w:type="table" w:styleId="TabloKlavuzu">
    <w:name w:val="Table Grid"/>
    <w:basedOn w:val="NormalTablo"/>
    <w:uiPriority w:val="59"/>
    <w:rsid w:val="00B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9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2021-02-10T19:13:00Z</dcterms:created>
  <dcterms:modified xsi:type="dcterms:W3CDTF">2021-02-11T16:27:00Z</dcterms:modified>
</cp:coreProperties>
</file>