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90" w:rsidRPr="0059530C" w:rsidRDefault="008A7490" w:rsidP="008A7490">
      <w:pPr>
        <w:jc w:val="center"/>
        <w:rPr>
          <w:rFonts w:ascii="Times New Roman" w:hAnsi="Times New Roman" w:cs="Times New Roman"/>
          <w:b/>
          <w:sz w:val="24"/>
          <w:szCs w:val="24"/>
        </w:rPr>
      </w:pPr>
      <w:r w:rsidRPr="0059530C">
        <w:rPr>
          <w:rFonts w:ascii="Times New Roman" w:hAnsi="Times New Roman" w:cs="Times New Roman"/>
          <w:b/>
          <w:sz w:val="24"/>
          <w:szCs w:val="24"/>
        </w:rPr>
        <w:t>2020-2021 EĞİTİM ÖĞRETİM YILI ATATÜRK ORTAOKULU</w:t>
      </w:r>
    </w:p>
    <w:p w:rsidR="008A7490" w:rsidRPr="0059530C" w:rsidRDefault="005C4475" w:rsidP="008A7490">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 xml:space="preserve">UZAKTAN </w:t>
      </w:r>
      <w:r w:rsidR="008A7490" w:rsidRPr="0059530C">
        <w:rPr>
          <w:rFonts w:ascii="Times New Roman" w:hAnsi="Times New Roman" w:cs="Times New Roman"/>
          <w:b/>
          <w:sz w:val="24"/>
          <w:szCs w:val="24"/>
          <w:u w:val="single"/>
        </w:rPr>
        <w:t xml:space="preserve">EĞİTİM SÜRECİ </w:t>
      </w:r>
      <w:r w:rsidR="008A7490" w:rsidRPr="0059530C">
        <w:rPr>
          <w:rFonts w:ascii="Times New Roman" w:hAnsi="Times New Roman" w:cs="Times New Roman"/>
          <w:b/>
          <w:sz w:val="24"/>
          <w:szCs w:val="24"/>
          <w:u w:val="single"/>
        </w:rPr>
        <w:br/>
        <w:t xml:space="preserve">1. </w:t>
      </w:r>
      <w:r w:rsidR="009C5A03">
        <w:rPr>
          <w:rFonts w:ascii="Times New Roman" w:hAnsi="Times New Roman" w:cs="Times New Roman"/>
          <w:b/>
          <w:sz w:val="24"/>
          <w:szCs w:val="24"/>
          <w:u w:val="single"/>
        </w:rPr>
        <w:t>DÖNEM</w:t>
      </w:r>
      <w:r w:rsidR="008A7490" w:rsidRPr="0059530C">
        <w:rPr>
          <w:rFonts w:ascii="Times New Roman" w:hAnsi="Times New Roman" w:cs="Times New Roman"/>
          <w:b/>
          <w:sz w:val="24"/>
          <w:szCs w:val="24"/>
          <w:u w:val="single"/>
        </w:rPr>
        <w:t xml:space="preserve"> DEĞERLENDİRME RAPORU</w:t>
      </w:r>
    </w:p>
    <w:p w:rsidR="00316722" w:rsidRPr="0059530C" w:rsidRDefault="008A7490" w:rsidP="009C5A03">
      <w:pPr>
        <w:rPr>
          <w:rFonts w:ascii="Times New Roman" w:hAnsi="Times New Roman" w:cs="Times New Roman"/>
          <w:sz w:val="24"/>
          <w:szCs w:val="24"/>
        </w:rPr>
      </w:pPr>
      <w:r w:rsidRPr="0059530C">
        <w:rPr>
          <w:rFonts w:ascii="Times New Roman" w:hAnsi="Times New Roman" w:cs="Times New Roman"/>
          <w:sz w:val="24"/>
          <w:szCs w:val="24"/>
        </w:rPr>
        <w:tab/>
      </w:r>
      <w:r w:rsidR="00316722" w:rsidRPr="0059530C">
        <w:rPr>
          <w:rFonts w:ascii="Times New Roman" w:hAnsi="Times New Roman" w:cs="Times New Roman"/>
          <w:sz w:val="24"/>
          <w:szCs w:val="24"/>
        </w:rPr>
        <w:t xml:space="preserve">Bilindiği gibi </w:t>
      </w:r>
      <w:r w:rsidRPr="0059530C">
        <w:rPr>
          <w:rFonts w:ascii="Times New Roman" w:hAnsi="Times New Roman" w:cs="Times New Roman"/>
          <w:sz w:val="24"/>
          <w:szCs w:val="24"/>
        </w:rPr>
        <w:t>2020-2021 eğitim-öğretim yılı 24-28 Ağustos tarihlerinde</w:t>
      </w:r>
      <w:r w:rsidR="00606596" w:rsidRPr="0059530C">
        <w:rPr>
          <w:rFonts w:ascii="Times New Roman" w:hAnsi="Times New Roman" w:cs="Times New Roman"/>
          <w:sz w:val="24"/>
          <w:szCs w:val="24"/>
        </w:rPr>
        <w:t xml:space="preserve"> seminer dönemi ile başlamış,</w:t>
      </w:r>
      <w:r w:rsidRPr="0059530C">
        <w:rPr>
          <w:rFonts w:ascii="Times New Roman" w:hAnsi="Times New Roman" w:cs="Times New Roman"/>
          <w:sz w:val="24"/>
          <w:szCs w:val="24"/>
        </w:rPr>
        <w:t xml:space="preserve"> 31 Ağustos-18 Eylül tarihleri arasındaki 3 haftada ta</w:t>
      </w:r>
      <w:r w:rsidR="00316722" w:rsidRPr="0059530C">
        <w:rPr>
          <w:rFonts w:ascii="Times New Roman" w:hAnsi="Times New Roman" w:cs="Times New Roman"/>
          <w:sz w:val="24"/>
          <w:szCs w:val="24"/>
        </w:rPr>
        <w:t>mamen uzaktan eğitim yapıl</w:t>
      </w:r>
      <w:r w:rsidR="00606596" w:rsidRPr="0059530C">
        <w:rPr>
          <w:rFonts w:ascii="Times New Roman" w:hAnsi="Times New Roman" w:cs="Times New Roman"/>
          <w:sz w:val="24"/>
          <w:szCs w:val="24"/>
        </w:rPr>
        <w:t>mıştır</w:t>
      </w:r>
      <w:r w:rsidRPr="0059530C">
        <w:rPr>
          <w:rFonts w:ascii="Times New Roman" w:hAnsi="Times New Roman" w:cs="Times New Roman"/>
          <w:sz w:val="24"/>
          <w:szCs w:val="24"/>
        </w:rPr>
        <w:t xml:space="preserve">. </w:t>
      </w:r>
      <w:r w:rsidR="00316722" w:rsidRPr="0059530C">
        <w:rPr>
          <w:rFonts w:ascii="Times New Roman" w:hAnsi="Times New Roman" w:cs="Times New Roman"/>
          <w:sz w:val="24"/>
          <w:szCs w:val="24"/>
        </w:rPr>
        <w:t>Bu süreçte özellikle</w:t>
      </w:r>
      <w:r w:rsidR="00606596" w:rsidRPr="0059530C">
        <w:rPr>
          <w:rFonts w:ascii="Times New Roman" w:hAnsi="Times New Roman" w:cs="Times New Roman"/>
          <w:sz w:val="24"/>
          <w:szCs w:val="24"/>
        </w:rPr>
        <w:t xml:space="preserve"> </w:t>
      </w:r>
      <w:r w:rsidR="00316722" w:rsidRPr="0059530C">
        <w:rPr>
          <w:rFonts w:ascii="Times New Roman" w:hAnsi="Times New Roman" w:cs="Times New Roman"/>
          <w:sz w:val="24"/>
          <w:szCs w:val="24"/>
        </w:rPr>
        <w:t>( 5-6-7. Sınıflarda) daha çok geçen yılın eksik kalan kazanımları tela</w:t>
      </w:r>
      <w:r w:rsidR="00606596" w:rsidRPr="0059530C">
        <w:rPr>
          <w:rFonts w:ascii="Times New Roman" w:hAnsi="Times New Roman" w:cs="Times New Roman"/>
          <w:sz w:val="24"/>
          <w:szCs w:val="24"/>
        </w:rPr>
        <w:t>fi edilmeye çalışılmıştır.</w:t>
      </w:r>
      <w:r w:rsidR="00316722" w:rsidRPr="0059530C">
        <w:rPr>
          <w:rFonts w:ascii="Times New Roman" w:hAnsi="Times New Roman" w:cs="Times New Roman"/>
          <w:sz w:val="24"/>
          <w:szCs w:val="24"/>
        </w:rPr>
        <w:t xml:space="preserve">  Aynı şekilde 8.sınıf öğrencilerinin LGS sınavına hazırlanması için gerekli tedbirler alınarak 31 Ağustos’ta 8.sınıflar bazında Destekleme ve Yetiştirme Kursları </w:t>
      </w:r>
      <w:r w:rsidR="00DD0163">
        <w:rPr>
          <w:rFonts w:ascii="Times New Roman" w:hAnsi="Times New Roman" w:cs="Times New Roman"/>
          <w:sz w:val="24"/>
          <w:szCs w:val="24"/>
        </w:rPr>
        <w:t>açıl</w:t>
      </w:r>
      <w:r w:rsidR="00606596" w:rsidRPr="0059530C">
        <w:rPr>
          <w:rFonts w:ascii="Times New Roman" w:hAnsi="Times New Roman" w:cs="Times New Roman"/>
          <w:sz w:val="24"/>
          <w:szCs w:val="24"/>
        </w:rPr>
        <w:t>mıştır.</w:t>
      </w:r>
      <w:r w:rsidR="00316722" w:rsidRPr="0059530C">
        <w:rPr>
          <w:rFonts w:ascii="Times New Roman" w:hAnsi="Times New Roman" w:cs="Times New Roman"/>
          <w:sz w:val="24"/>
          <w:szCs w:val="24"/>
        </w:rPr>
        <w:t xml:space="preserve"> </w:t>
      </w:r>
    </w:p>
    <w:p w:rsidR="001D3687" w:rsidRPr="0059530C" w:rsidRDefault="008A7490"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21 Eylül-1</w:t>
      </w:r>
      <w:r w:rsidR="001D3687" w:rsidRPr="0059530C">
        <w:rPr>
          <w:rFonts w:ascii="Times New Roman" w:hAnsi="Times New Roman" w:cs="Times New Roman"/>
          <w:sz w:val="24"/>
          <w:szCs w:val="24"/>
        </w:rPr>
        <w:t>2</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Eki</w:t>
      </w:r>
      <w:r w:rsidRPr="0059530C">
        <w:rPr>
          <w:rFonts w:ascii="Times New Roman" w:hAnsi="Times New Roman" w:cs="Times New Roman"/>
          <w:sz w:val="24"/>
          <w:szCs w:val="24"/>
        </w:rPr>
        <w:t xml:space="preserve">m tarihleri arasındaki </w:t>
      </w:r>
      <w:r w:rsidR="001D3687" w:rsidRPr="0059530C">
        <w:rPr>
          <w:rFonts w:ascii="Times New Roman" w:hAnsi="Times New Roman" w:cs="Times New Roman"/>
          <w:sz w:val="24"/>
          <w:szCs w:val="24"/>
        </w:rPr>
        <w:t>3</w:t>
      </w:r>
      <w:r w:rsidRPr="0059530C">
        <w:rPr>
          <w:rFonts w:ascii="Times New Roman" w:hAnsi="Times New Roman" w:cs="Times New Roman"/>
          <w:sz w:val="24"/>
          <w:szCs w:val="24"/>
        </w:rPr>
        <w:t xml:space="preserve"> hafta</w:t>
      </w:r>
      <w:r w:rsidR="00316722" w:rsidRPr="0059530C">
        <w:rPr>
          <w:rFonts w:ascii="Times New Roman" w:hAnsi="Times New Roman" w:cs="Times New Roman"/>
          <w:sz w:val="24"/>
          <w:szCs w:val="24"/>
        </w:rPr>
        <w:t xml:space="preserve">lık süreçte </w:t>
      </w:r>
      <w:r w:rsidR="0059530C" w:rsidRPr="0059530C">
        <w:rPr>
          <w:rFonts w:ascii="Times New Roman" w:hAnsi="Times New Roman" w:cs="Times New Roman"/>
          <w:sz w:val="24"/>
          <w:szCs w:val="24"/>
        </w:rPr>
        <w:t>çevrimiçi (</w:t>
      </w:r>
      <w:proofErr w:type="gramStart"/>
      <w:r w:rsidR="001D3687" w:rsidRPr="0059530C">
        <w:rPr>
          <w:rFonts w:ascii="Times New Roman" w:hAnsi="Times New Roman" w:cs="Times New Roman"/>
          <w:sz w:val="24"/>
          <w:szCs w:val="24"/>
        </w:rPr>
        <w:t>online</w:t>
      </w:r>
      <w:proofErr w:type="gramEnd"/>
      <w:r w:rsidR="0059530C" w:rsidRPr="0059530C">
        <w:rPr>
          <w:rFonts w:ascii="Times New Roman" w:hAnsi="Times New Roman" w:cs="Times New Roman"/>
          <w:sz w:val="24"/>
          <w:szCs w:val="24"/>
        </w:rPr>
        <w:t>)</w:t>
      </w:r>
      <w:r w:rsidR="001D3687" w:rsidRPr="0059530C">
        <w:rPr>
          <w:rFonts w:ascii="Times New Roman" w:hAnsi="Times New Roman" w:cs="Times New Roman"/>
          <w:sz w:val="24"/>
          <w:szCs w:val="24"/>
        </w:rPr>
        <w:t xml:space="preserve"> ve uzaktan eğitime devam edilmiş, tüm sınıflarda (5-6-7-8) EBA ve </w:t>
      </w:r>
      <w:r w:rsidR="00DD0163">
        <w:rPr>
          <w:rFonts w:ascii="Times New Roman" w:hAnsi="Times New Roman" w:cs="Times New Roman"/>
          <w:sz w:val="24"/>
          <w:szCs w:val="24"/>
        </w:rPr>
        <w:t>çevrimiçi platformlar</w:t>
      </w:r>
      <w:r w:rsidR="001D3687" w:rsidRPr="0059530C">
        <w:rPr>
          <w:rFonts w:ascii="Times New Roman" w:hAnsi="Times New Roman" w:cs="Times New Roman"/>
          <w:sz w:val="24"/>
          <w:szCs w:val="24"/>
        </w:rPr>
        <w:t xml:space="preserve"> üzerinden yapılan dersl</w:t>
      </w:r>
      <w:r w:rsidR="0059530C" w:rsidRPr="0059530C">
        <w:rPr>
          <w:rFonts w:ascii="Times New Roman" w:hAnsi="Times New Roman" w:cs="Times New Roman"/>
          <w:sz w:val="24"/>
          <w:szCs w:val="24"/>
        </w:rPr>
        <w:t>erd</w:t>
      </w:r>
      <w:r w:rsidR="001D3687" w:rsidRPr="0059530C">
        <w:rPr>
          <w:rFonts w:ascii="Times New Roman" w:hAnsi="Times New Roman" w:cs="Times New Roman"/>
          <w:sz w:val="24"/>
          <w:szCs w:val="24"/>
        </w:rPr>
        <w:t>e normal ders programı</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 xml:space="preserve">uygulanmıştır. </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12 Ekim’den itibaren 8.sınıflar yüz yüze eğitime başlamış, </w:t>
      </w:r>
      <w:r w:rsidR="00CE1E5E" w:rsidRPr="0059530C">
        <w:rPr>
          <w:rFonts w:ascii="Times New Roman" w:hAnsi="Times New Roman" w:cs="Times New Roman"/>
          <w:sz w:val="24"/>
          <w:szCs w:val="24"/>
        </w:rPr>
        <w:t xml:space="preserve">öğrenciler Pazartesi ve Salı günleri mesafe, maske ve </w:t>
      </w:r>
      <w:proofErr w:type="gramStart"/>
      <w:r w:rsidR="00CE1E5E" w:rsidRPr="0059530C">
        <w:rPr>
          <w:rFonts w:ascii="Times New Roman" w:hAnsi="Times New Roman" w:cs="Times New Roman"/>
          <w:sz w:val="24"/>
          <w:szCs w:val="24"/>
        </w:rPr>
        <w:t>hijyen</w:t>
      </w:r>
      <w:proofErr w:type="gramEnd"/>
      <w:r w:rsidR="00CE1E5E" w:rsidRPr="0059530C">
        <w:rPr>
          <w:rFonts w:ascii="Times New Roman" w:hAnsi="Times New Roman" w:cs="Times New Roman"/>
          <w:sz w:val="24"/>
          <w:szCs w:val="24"/>
        </w:rPr>
        <w:t xml:space="preserve"> kurallarına uyarak okula gelmeye başlamışlardır. S</w:t>
      </w:r>
      <w:r w:rsidRPr="0059530C">
        <w:rPr>
          <w:rFonts w:ascii="Times New Roman" w:hAnsi="Times New Roman" w:cs="Times New Roman"/>
          <w:sz w:val="24"/>
          <w:szCs w:val="24"/>
        </w:rPr>
        <w:t>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T.C. İnkılap Tarihi ve Atatürkçülük, Din Kültürü ve Yabancı Dil derslerinde 30 dakikalık ders süreleri ile normal eğitime geçilmiştir. </w:t>
      </w:r>
      <w:r w:rsidR="00CE1E5E" w:rsidRPr="0059530C">
        <w:rPr>
          <w:rFonts w:ascii="Times New Roman" w:hAnsi="Times New Roman" w:cs="Times New Roman"/>
          <w:sz w:val="24"/>
          <w:szCs w:val="24"/>
        </w:rPr>
        <w:t>Ders saatlerinin kalan bölümleri uzaktan eğitim ile tamamlanmıştır.</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r w:rsidR="00CE1E5E" w:rsidRPr="0059530C">
        <w:rPr>
          <w:rFonts w:ascii="Times New Roman" w:hAnsi="Times New Roman" w:cs="Times New Roman"/>
          <w:sz w:val="24"/>
          <w:szCs w:val="24"/>
        </w:rPr>
        <w:t xml:space="preserve"> </w:t>
      </w:r>
    </w:p>
    <w:p w:rsidR="008A7490"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2 Kasım </w:t>
      </w:r>
      <w:r w:rsidR="00DD0163">
        <w:rPr>
          <w:rFonts w:ascii="Times New Roman" w:hAnsi="Times New Roman" w:cs="Times New Roman"/>
          <w:sz w:val="24"/>
          <w:szCs w:val="24"/>
        </w:rPr>
        <w:t>2020 tarihinde ise</w:t>
      </w:r>
      <w:r w:rsidR="00606596" w:rsidRPr="0059530C">
        <w:rPr>
          <w:rFonts w:ascii="Times New Roman" w:hAnsi="Times New Roman" w:cs="Times New Roman"/>
          <w:sz w:val="24"/>
          <w:szCs w:val="24"/>
        </w:rPr>
        <w:t xml:space="preserve"> 5.sınıflar</w:t>
      </w:r>
      <w:r w:rsidRPr="0059530C">
        <w:rPr>
          <w:rFonts w:ascii="Times New Roman" w:hAnsi="Times New Roman" w:cs="Times New Roman"/>
          <w:sz w:val="24"/>
          <w:szCs w:val="24"/>
        </w:rPr>
        <w:t xml:space="preserve">da yüz yüze eğitim başlamış, öğrenciler Perşembe ve Cuma günleri mesafe, maske ve </w:t>
      </w:r>
      <w:proofErr w:type="gramStart"/>
      <w:r w:rsidRPr="0059530C">
        <w:rPr>
          <w:rFonts w:ascii="Times New Roman" w:hAnsi="Times New Roman" w:cs="Times New Roman"/>
          <w:sz w:val="24"/>
          <w:szCs w:val="24"/>
        </w:rPr>
        <w:t>hijyen</w:t>
      </w:r>
      <w:proofErr w:type="gramEnd"/>
      <w:r w:rsidRPr="0059530C">
        <w:rPr>
          <w:rFonts w:ascii="Times New Roman" w:hAnsi="Times New Roman" w:cs="Times New Roman"/>
          <w:sz w:val="24"/>
          <w:szCs w:val="24"/>
        </w:rPr>
        <w:t xml:space="preserve"> kurallarına uyarak okula gelmeye başlamışlardır. Sınıflar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Sosyal Bilgiler, Din Kültürü ve Yabancı Dil derslerinde 30 dakikalık ders süreleri ile normal eğitime geçilmiştir. Ders saatlerinin kalan bölümleri uzaktan eğitim ile tamamlanmıştır.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6. ve 7. Sınıflarda okuyan öğrencilerin eğitimi tamamen uzaktan eğitim yoluyla devam etmiştir. Öğrencilere verilmesi gereken kazanımlar EBA ve diğer çevrimiçi platformlar üzerinde yapılan eğitimlerle kazandırılmaya çalışmıştır. </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Normal eğitim sürecinde verilmesi gereken konu ve kazanımlar, imkânlar ölçüsünde verilmeye çalışılmış</w:t>
      </w:r>
      <w:r w:rsidR="00F166DB" w:rsidRPr="0059530C">
        <w:rPr>
          <w:rFonts w:ascii="Times New Roman" w:hAnsi="Times New Roman" w:cs="Times New Roman"/>
          <w:sz w:val="24"/>
          <w:szCs w:val="24"/>
        </w:rPr>
        <w:t xml:space="preserve"> öğrencilerimizin süreçten akademik olarak olumsuz etkilenmemesi için tüm tedbirler alınmıştır.</w:t>
      </w:r>
    </w:p>
    <w:p w:rsidR="0059530C" w:rsidRDefault="00F166DB" w:rsidP="00AE13B1">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Derslerde işlenen konular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verilen ödev, etkinlik ve kazanım testleri ile desteklenmeye çalışılmıştır. Sosyal medya araçları vasıtasıyla öğrencilerle iletişim ve etkileşim halinde olunmuş, derslerin ve ödevlerin takibi yapılmaya çalışılmıştır.</w:t>
      </w:r>
    </w:p>
    <w:p w:rsidR="009C5A03" w:rsidRDefault="009C5A03" w:rsidP="00AE13B1">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1</w:t>
      </w:r>
      <w:r w:rsidR="00590AB0">
        <w:rPr>
          <w:rFonts w:ascii="Times New Roman" w:hAnsi="Times New Roman" w:cs="Times New Roman"/>
          <w:sz w:val="24"/>
          <w:szCs w:val="24"/>
        </w:rPr>
        <w:t>3 Kasım’da tüm sınıflar bazında</w:t>
      </w:r>
      <w:r>
        <w:rPr>
          <w:rFonts w:ascii="Times New Roman" w:hAnsi="Times New Roman" w:cs="Times New Roman"/>
          <w:sz w:val="24"/>
          <w:szCs w:val="24"/>
        </w:rPr>
        <w:t xml:space="preserve"> yeniden uzaktan eğitime geçilmiş, dersler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ve diğer çevrimiçi araçlardan sürdürülmüştür.</w:t>
      </w:r>
    </w:p>
    <w:p w:rsidR="009C5A03" w:rsidRDefault="009C5A03" w:rsidP="009C5A03">
      <w:pPr>
        <w:pStyle w:val="ListeParagraf"/>
        <w:ind w:left="360"/>
        <w:rPr>
          <w:rFonts w:ascii="Times New Roman" w:hAnsi="Times New Roman" w:cs="Times New Roman"/>
          <w:sz w:val="24"/>
          <w:szCs w:val="24"/>
        </w:rPr>
      </w:pPr>
    </w:p>
    <w:p w:rsidR="0059530C" w:rsidRDefault="0059530C" w:rsidP="009C5A03">
      <w:pPr>
        <w:rPr>
          <w:rFonts w:ascii="Times New Roman" w:hAnsi="Times New Roman" w:cs="Times New Roman"/>
          <w:b/>
          <w:sz w:val="24"/>
          <w:szCs w:val="24"/>
          <w:u w:val="single"/>
        </w:rPr>
      </w:pPr>
    </w:p>
    <w:p w:rsidR="00F166DB" w:rsidRDefault="009771D9" w:rsidP="00606596">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lastRenderedPageBreak/>
        <w:t xml:space="preserve">UZAKTAN EĞİTİM SÜRECİNDE KARŞILAŞILAN </w:t>
      </w:r>
      <w:r w:rsidR="009C5A03">
        <w:rPr>
          <w:rFonts w:ascii="Times New Roman" w:hAnsi="Times New Roman" w:cs="Times New Roman"/>
          <w:b/>
          <w:sz w:val="24"/>
          <w:szCs w:val="24"/>
          <w:u w:val="single"/>
        </w:rPr>
        <w:t>SORUNLA</w:t>
      </w:r>
      <w:r w:rsidRPr="0059530C">
        <w:rPr>
          <w:rFonts w:ascii="Times New Roman" w:hAnsi="Times New Roman" w:cs="Times New Roman"/>
          <w:b/>
          <w:sz w:val="24"/>
          <w:szCs w:val="24"/>
          <w:u w:val="single"/>
        </w:rPr>
        <w:t>R</w:t>
      </w:r>
    </w:p>
    <w:p w:rsidR="00AE13B1" w:rsidRPr="0059530C" w:rsidRDefault="00AE13B1" w:rsidP="00606596">
      <w:pPr>
        <w:jc w:val="center"/>
        <w:rPr>
          <w:rFonts w:ascii="Times New Roman" w:hAnsi="Times New Roman" w:cs="Times New Roman"/>
          <w:b/>
          <w:sz w:val="24"/>
          <w:szCs w:val="24"/>
          <w:u w:val="single"/>
        </w:rPr>
      </w:pPr>
    </w:p>
    <w:p w:rsidR="009C5A03" w:rsidRDefault="009771D9"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Gerek yüz yüze eğitimde gerekse uzaktan eğitimde devam zorunluluğunun olmaması öğrencilerin derslere devam konusunda ra</w:t>
      </w:r>
      <w:r w:rsidR="009C5A03">
        <w:rPr>
          <w:rFonts w:ascii="Times New Roman" w:hAnsi="Times New Roman" w:cs="Times New Roman"/>
          <w:sz w:val="24"/>
          <w:szCs w:val="24"/>
        </w:rPr>
        <w:t>hat davranmalarına neden olmuş</w:t>
      </w:r>
      <w:r w:rsidRPr="009C5A03">
        <w:rPr>
          <w:rFonts w:ascii="Times New Roman" w:hAnsi="Times New Roman" w:cs="Times New Roman"/>
          <w:sz w:val="24"/>
          <w:szCs w:val="24"/>
        </w:rPr>
        <w:t xml:space="preserve"> bu da derslere aktif katılımı</w:t>
      </w:r>
      <w:r w:rsidR="009C5A03">
        <w:rPr>
          <w:rFonts w:ascii="Times New Roman" w:hAnsi="Times New Roman" w:cs="Times New Roman"/>
          <w:sz w:val="24"/>
          <w:szCs w:val="24"/>
        </w:rPr>
        <w:t xml:space="preserve">n düşmesine neden olmuştur. </w:t>
      </w:r>
    </w:p>
    <w:p w:rsidR="009C5A03" w:rsidRDefault="009771D9"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 xml:space="preserve">Özellikle sene başında öğrencilerin bir kısmı ya tatilden ya da köyden dönmediği için ilk birkaç hafta </w:t>
      </w:r>
      <w:r w:rsidR="001A31FC" w:rsidRPr="009C5A03">
        <w:rPr>
          <w:rFonts w:ascii="Times New Roman" w:hAnsi="Times New Roman" w:cs="Times New Roman"/>
          <w:sz w:val="24"/>
          <w:szCs w:val="24"/>
        </w:rPr>
        <w:t>telafi derslerine katılmamışlardır.</w:t>
      </w:r>
    </w:p>
    <w:p w:rsidR="002A7BB0" w:rsidRDefault="001A31FC"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Bazı öğrenciler maddi sıkıntılar ve teknik araç-gereç eksikliği nedeniyle uzaktan eğitime katılamamış</w:t>
      </w:r>
      <w:r w:rsidR="009C5A03">
        <w:rPr>
          <w:rFonts w:ascii="Times New Roman" w:hAnsi="Times New Roman" w:cs="Times New Roman"/>
          <w:sz w:val="24"/>
          <w:szCs w:val="24"/>
        </w:rPr>
        <w:t>lar</w:t>
      </w:r>
      <w:r w:rsidRPr="009C5A03">
        <w:rPr>
          <w:rFonts w:ascii="Times New Roman" w:hAnsi="Times New Roman" w:cs="Times New Roman"/>
          <w:sz w:val="24"/>
          <w:szCs w:val="24"/>
        </w:rPr>
        <w:t>dır</w:t>
      </w:r>
      <w:r w:rsidR="009C5A03">
        <w:rPr>
          <w:rFonts w:ascii="Times New Roman" w:hAnsi="Times New Roman" w:cs="Times New Roman"/>
          <w:sz w:val="24"/>
          <w:szCs w:val="24"/>
        </w:rPr>
        <w:t>.</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 xml:space="preserve">Başlangıçta sadece EBA için tanımlanan internet </w:t>
      </w:r>
      <w:proofErr w:type="gramStart"/>
      <w:r w:rsidRPr="002A7BB0">
        <w:rPr>
          <w:rFonts w:ascii="Times New Roman" w:hAnsi="Times New Roman" w:cs="Times New Roman"/>
          <w:sz w:val="24"/>
          <w:szCs w:val="24"/>
        </w:rPr>
        <w:t>imkanı</w:t>
      </w:r>
      <w:proofErr w:type="gramEnd"/>
      <w:r w:rsidRPr="002A7BB0">
        <w:rPr>
          <w:rFonts w:ascii="Times New Roman" w:hAnsi="Times New Roman" w:cs="Times New Roman"/>
          <w:sz w:val="24"/>
          <w:szCs w:val="24"/>
        </w:rPr>
        <w:t>, daha sonra çevrimiçi platformların da devreye girmesiyle öğrencilere yetme</w:t>
      </w:r>
      <w:r w:rsidR="002A7BB0">
        <w:rPr>
          <w:rFonts w:ascii="Times New Roman" w:hAnsi="Times New Roman" w:cs="Times New Roman"/>
          <w:sz w:val="24"/>
          <w:szCs w:val="24"/>
        </w:rPr>
        <w:t>miş, bu nedenle bazı öğrenciler</w:t>
      </w:r>
      <w:r w:rsidRPr="002A7BB0">
        <w:rPr>
          <w:rFonts w:ascii="Times New Roman" w:hAnsi="Times New Roman" w:cs="Times New Roman"/>
          <w:sz w:val="24"/>
          <w:szCs w:val="24"/>
        </w:rPr>
        <w:t xml:space="preserve"> </w:t>
      </w:r>
      <w:r w:rsidR="00606596" w:rsidRPr="002A7BB0">
        <w:rPr>
          <w:rFonts w:ascii="Times New Roman" w:hAnsi="Times New Roman" w:cs="Times New Roman"/>
          <w:sz w:val="24"/>
          <w:szCs w:val="24"/>
        </w:rPr>
        <w:t>çev</w:t>
      </w:r>
      <w:r w:rsidRPr="002A7BB0">
        <w:rPr>
          <w:rFonts w:ascii="Times New Roman" w:hAnsi="Times New Roman" w:cs="Times New Roman"/>
          <w:sz w:val="24"/>
          <w:szCs w:val="24"/>
        </w:rPr>
        <w:t>rimiçi derslere katılamamışlardır.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Özellikle birkaç çocuklu ailelerde her öğrencinin çevrimiçi derslere katılması, teknik araç gereç yetersizliği nedeniyle sıkıntılara neden olmuştur.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Derslere devam zorunluluğunun olmaması ve ailelerin ev ortamı nedeniyle çevrimiçi dersleri yeterince önemseme</w:t>
      </w:r>
      <w:r w:rsidR="002A7BB0">
        <w:rPr>
          <w:rFonts w:ascii="Times New Roman" w:hAnsi="Times New Roman" w:cs="Times New Roman"/>
          <w:sz w:val="24"/>
          <w:szCs w:val="24"/>
        </w:rPr>
        <w:t>me</w:t>
      </w:r>
      <w:r w:rsidRPr="002A7BB0">
        <w:rPr>
          <w:rFonts w:ascii="Times New Roman" w:hAnsi="Times New Roman" w:cs="Times New Roman"/>
          <w:sz w:val="24"/>
          <w:szCs w:val="24"/>
        </w:rPr>
        <w:t xml:space="preserve">si derslere katılan öğrencilerin </w:t>
      </w:r>
      <w:proofErr w:type="gramStart"/>
      <w:r w:rsidRPr="002A7BB0">
        <w:rPr>
          <w:rFonts w:ascii="Times New Roman" w:hAnsi="Times New Roman" w:cs="Times New Roman"/>
          <w:sz w:val="24"/>
          <w:szCs w:val="24"/>
        </w:rPr>
        <w:t>m</w:t>
      </w:r>
      <w:r w:rsidR="00606596" w:rsidRPr="002A7BB0">
        <w:rPr>
          <w:rFonts w:ascii="Times New Roman" w:hAnsi="Times New Roman" w:cs="Times New Roman"/>
          <w:sz w:val="24"/>
          <w:szCs w:val="24"/>
        </w:rPr>
        <w:t>o</w:t>
      </w:r>
      <w:r w:rsidR="002A7BB0">
        <w:rPr>
          <w:rFonts w:ascii="Times New Roman" w:hAnsi="Times New Roman" w:cs="Times New Roman"/>
          <w:sz w:val="24"/>
          <w:szCs w:val="24"/>
        </w:rPr>
        <w:t>tivasyonunu</w:t>
      </w:r>
      <w:proofErr w:type="gramEnd"/>
      <w:r w:rsidR="002A7BB0">
        <w:rPr>
          <w:rFonts w:ascii="Times New Roman" w:hAnsi="Times New Roman" w:cs="Times New Roman"/>
          <w:sz w:val="24"/>
          <w:szCs w:val="24"/>
        </w:rPr>
        <w:t xml:space="preserve"> olumsuz etkilemişti</w:t>
      </w:r>
      <w:r w:rsidRPr="002A7BB0">
        <w:rPr>
          <w:rFonts w:ascii="Times New Roman" w:hAnsi="Times New Roman" w:cs="Times New Roman"/>
          <w:sz w:val="24"/>
          <w:szCs w:val="24"/>
        </w:rPr>
        <w:t>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Uzaktan eğitim sürecinde müfredatın sadeleştirileceği ve kazanımların seyreltileceği beklentisi oluşmasına rağmen bu yönde herhangi bir çalışma olmaması hem öğretmenlerin hem de öğ</w:t>
      </w:r>
      <w:r w:rsidR="002A7BB0">
        <w:rPr>
          <w:rFonts w:ascii="Times New Roman" w:hAnsi="Times New Roman" w:cs="Times New Roman"/>
          <w:sz w:val="24"/>
          <w:szCs w:val="24"/>
        </w:rPr>
        <w:t>rencilerin işini zorlaştırmışt</w:t>
      </w:r>
      <w:r w:rsidRPr="002A7BB0">
        <w:rPr>
          <w:rFonts w:ascii="Times New Roman" w:hAnsi="Times New Roman" w:cs="Times New Roman"/>
          <w:sz w:val="24"/>
          <w:szCs w:val="24"/>
        </w:rPr>
        <w:t>ır.</w:t>
      </w:r>
    </w:p>
    <w:p w:rsidR="001A31FC" w:rsidRDefault="00606596"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Ders esnasında kameraların açılması öğrenci için sorun olabilmekte, ancak açılmaması da öğrencinin takibini</w:t>
      </w:r>
      <w:r w:rsidR="002A7BB0">
        <w:rPr>
          <w:rFonts w:ascii="Times New Roman" w:hAnsi="Times New Roman" w:cs="Times New Roman"/>
          <w:sz w:val="24"/>
          <w:szCs w:val="24"/>
        </w:rPr>
        <w:t>n yapılamamasına neden olmuştu</w:t>
      </w:r>
      <w:r w:rsidRPr="002A7BB0">
        <w:rPr>
          <w:rFonts w:ascii="Times New Roman" w:hAnsi="Times New Roman" w:cs="Times New Roman"/>
          <w:sz w:val="24"/>
          <w:szCs w:val="24"/>
        </w:rPr>
        <w:t>r.</w:t>
      </w:r>
    </w:p>
    <w:p w:rsidR="002A7BB0" w:rsidRDefault="002A7BB0" w:rsidP="008A7490">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1.dönem sınav yapılmayacağının açıklanması öğrencilerin canlı derslere katılımını azaltmıştır.</w:t>
      </w:r>
    </w:p>
    <w:p w:rsidR="002A7BB0" w:rsidRPr="002A7BB0" w:rsidRDefault="002A7BB0" w:rsidP="002A7BB0">
      <w:pPr>
        <w:rPr>
          <w:rFonts w:ascii="Times New Roman" w:hAnsi="Times New Roman" w:cs="Times New Roman"/>
          <w:sz w:val="24"/>
          <w:szCs w:val="24"/>
        </w:rPr>
      </w:pPr>
    </w:p>
    <w:p w:rsidR="0059530C" w:rsidRDefault="0059530C" w:rsidP="005C4475">
      <w:pPr>
        <w:jc w:val="center"/>
        <w:rPr>
          <w:rFonts w:ascii="Times New Roman" w:hAnsi="Times New Roman" w:cs="Times New Roman"/>
          <w:b/>
          <w:sz w:val="24"/>
          <w:szCs w:val="24"/>
          <w:u w:val="single"/>
        </w:rPr>
      </w:pPr>
    </w:p>
    <w:p w:rsidR="0059530C" w:rsidRDefault="0059530C" w:rsidP="005C4475">
      <w:pPr>
        <w:jc w:val="center"/>
        <w:rPr>
          <w:rFonts w:ascii="Times New Roman" w:hAnsi="Times New Roman" w:cs="Times New Roman"/>
          <w:b/>
          <w:sz w:val="24"/>
          <w:szCs w:val="24"/>
          <w:u w:val="single"/>
        </w:rPr>
      </w:pPr>
    </w:p>
    <w:p w:rsidR="0059530C" w:rsidRDefault="0059530C" w:rsidP="00AE13B1">
      <w:pPr>
        <w:rPr>
          <w:rFonts w:ascii="Times New Roman" w:hAnsi="Times New Roman" w:cs="Times New Roman"/>
          <w:b/>
          <w:sz w:val="24"/>
          <w:szCs w:val="24"/>
          <w:u w:val="single"/>
        </w:rPr>
      </w:pPr>
    </w:p>
    <w:p w:rsidR="00AE13B1" w:rsidRDefault="00AE13B1" w:rsidP="00AE13B1">
      <w:pPr>
        <w:rPr>
          <w:rFonts w:ascii="Times New Roman" w:hAnsi="Times New Roman" w:cs="Times New Roman"/>
          <w:b/>
          <w:sz w:val="24"/>
          <w:szCs w:val="24"/>
          <w:u w:val="single"/>
        </w:rPr>
      </w:pPr>
    </w:p>
    <w:p w:rsidR="0059530C" w:rsidRDefault="0059530C" w:rsidP="005C4475">
      <w:pPr>
        <w:jc w:val="center"/>
        <w:rPr>
          <w:rFonts w:ascii="Times New Roman" w:hAnsi="Times New Roman" w:cs="Times New Roman"/>
          <w:b/>
          <w:sz w:val="24"/>
          <w:szCs w:val="24"/>
          <w:u w:val="single"/>
        </w:rPr>
      </w:pPr>
    </w:p>
    <w:p w:rsidR="009C5A03" w:rsidRDefault="009C5A03" w:rsidP="005C4475">
      <w:pPr>
        <w:jc w:val="center"/>
        <w:rPr>
          <w:rFonts w:ascii="Times New Roman" w:hAnsi="Times New Roman" w:cs="Times New Roman"/>
          <w:b/>
          <w:sz w:val="24"/>
          <w:szCs w:val="24"/>
          <w:u w:val="single"/>
        </w:rPr>
      </w:pPr>
    </w:p>
    <w:p w:rsidR="009C5A03" w:rsidRDefault="009C5A03" w:rsidP="005C4475">
      <w:pPr>
        <w:jc w:val="center"/>
        <w:rPr>
          <w:rFonts w:ascii="Times New Roman" w:hAnsi="Times New Roman" w:cs="Times New Roman"/>
          <w:b/>
          <w:sz w:val="24"/>
          <w:szCs w:val="24"/>
          <w:u w:val="single"/>
        </w:rPr>
      </w:pPr>
    </w:p>
    <w:p w:rsidR="009C5A03" w:rsidRDefault="009C5A03" w:rsidP="005C4475">
      <w:pPr>
        <w:jc w:val="center"/>
        <w:rPr>
          <w:rFonts w:ascii="Times New Roman" w:hAnsi="Times New Roman" w:cs="Times New Roman"/>
          <w:b/>
          <w:sz w:val="24"/>
          <w:szCs w:val="24"/>
          <w:u w:val="single"/>
        </w:rPr>
      </w:pPr>
    </w:p>
    <w:p w:rsidR="002A7BB0" w:rsidRDefault="002A7BB0" w:rsidP="005C4475">
      <w:pPr>
        <w:jc w:val="center"/>
        <w:rPr>
          <w:rFonts w:ascii="Times New Roman" w:hAnsi="Times New Roman" w:cs="Times New Roman"/>
          <w:b/>
          <w:sz w:val="24"/>
          <w:szCs w:val="24"/>
          <w:u w:val="single"/>
        </w:rPr>
      </w:pPr>
    </w:p>
    <w:p w:rsidR="002A7BB0" w:rsidRDefault="002A7BB0" w:rsidP="005C4475">
      <w:pPr>
        <w:jc w:val="center"/>
        <w:rPr>
          <w:rFonts w:ascii="Times New Roman" w:hAnsi="Times New Roman" w:cs="Times New Roman"/>
          <w:b/>
          <w:sz w:val="24"/>
          <w:szCs w:val="24"/>
          <w:u w:val="single"/>
        </w:rPr>
      </w:pPr>
    </w:p>
    <w:p w:rsidR="00E70503" w:rsidRDefault="00E70503" w:rsidP="007F61C4">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21 EYLÜL 22 OCAK ARASI VERİLEN KAZANIMLAR</w:t>
      </w:r>
    </w:p>
    <w:tbl>
      <w:tblPr>
        <w:tblStyle w:val="TabloKlavuzu"/>
        <w:tblW w:w="10065" w:type="dxa"/>
        <w:tblInd w:w="-176" w:type="dxa"/>
        <w:tblLook w:val="04A0" w:firstRow="1" w:lastRow="0" w:firstColumn="1" w:lastColumn="0" w:noHBand="0" w:noVBand="1"/>
      </w:tblPr>
      <w:tblGrid>
        <w:gridCol w:w="10065"/>
      </w:tblGrid>
      <w:tr w:rsidR="007F61C4" w:rsidTr="005D7944">
        <w:tc>
          <w:tcPr>
            <w:tcW w:w="10065" w:type="dxa"/>
          </w:tcPr>
          <w:p w:rsidR="007F61C4" w:rsidRDefault="007F61C4" w:rsidP="007F61C4">
            <w:pPr>
              <w:jc w:val="center"/>
              <w:rPr>
                <w:rFonts w:ascii="Times New Roman" w:hAnsi="Times New Roman" w:cs="Times New Roman"/>
                <w:b/>
                <w:sz w:val="24"/>
                <w:szCs w:val="24"/>
              </w:rPr>
            </w:pPr>
            <w:r w:rsidRPr="00F17146">
              <w:rPr>
                <w:rFonts w:ascii="Times New Roman" w:hAnsi="Times New Roman" w:cs="Times New Roman"/>
                <w:b/>
                <w:sz w:val="24"/>
                <w:szCs w:val="24"/>
              </w:rPr>
              <w:t>DERS / SOSYAL BİLGİLER 5 - VERİLEN KAZANIM</w:t>
            </w:r>
          </w:p>
          <w:p w:rsidR="00F17146" w:rsidRPr="00F17146" w:rsidRDefault="00F17146" w:rsidP="007F61C4">
            <w:pPr>
              <w:jc w:val="center"/>
              <w:rPr>
                <w:rFonts w:ascii="Times New Roman" w:hAnsi="Times New Roman" w:cs="Times New Roman"/>
                <w:b/>
                <w:sz w:val="24"/>
                <w:szCs w:val="24"/>
              </w:rPr>
            </w:pPr>
          </w:p>
        </w:tc>
      </w:tr>
      <w:tr w:rsidR="007F61C4" w:rsidTr="004873EC">
        <w:tc>
          <w:tcPr>
            <w:tcW w:w="10065" w:type="dxa"/>
          </w:tcPr>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SB.5.1.1. Sosyal Bilgiler dersinin, Türkiye Cumhuriyeti’nin etkin bir vatandaşı olarak kendi gelişimine katkısını fark eder.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SB.5.1.2. Yakın çevresinde yaşanan bir örnekten yola çıkarak bir olayın çok boyutluluğunu açıklar.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SB.5.1.3. Katıldığı gruplarda aldığı rollerin gerektirdiği hak ve sorumluluklara uygun davranır.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SB.5.1.4. Çocuk haklarından yararlanmaya ve bu hakların ihlallerine örnekler verir.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SB.5.2.1. Somut kalıntılarından yola çıkarak kadim uygarlıkların insanlık tarihine katkılarını fark eder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SB.5.2.2. Çevresindeki doğal varlıklar ile tarihî mekânları, nesneleri ve eserleri tanıtır.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SB.5.2.3. Ülkemizin çeşitli yerlerinin kültürel özellikleri ile yaşadığı çevrenin kültürel özelliklerini karşılaştırarak bunlar arasındaki benzer ve farklı unsurları belirler.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SB.5.2.4. Kültürel ögelerin, insanların bir arada yaşamasındaki rolünü analiz eder.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SB.5.2.5. Günlük yaşamdaki kültürel unsurların tarihî gelişimini değerlendirir.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SB.5.3.1. Haritalar üzerinde yaşadığı bölgenin yeryüzü şekillerini genel olarak açıklar.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SB.5.3.2. Yaşadığı bölgede görülen iklimin, insan faaliyetlerine etkisini, günlük yaşantısından örnekler vererek açıklar.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SB.5.3.3. Bölgesindeki doğal özellikler ile beşerî özelliklerin nüfus ve yerleşim üzerindeki etkilerini ilişkilendirir.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SB.5.3.4. Yaşadığı çevredeki afetlerin ve çevre sorunlarının oluşum nedenlerini sorgular.</w:t>
            </w:r>
          </w:p>
          <w:p w:rsidR="007F61C4" w:rsidRPr="007F61C4" w:rsidRDefault="007F61C4" w:rsidP="007F61C4">
            <w:pPr>
              <w:pStyle w:val="AralkYok"/>
              <w:rPr>
                <w:rFonts w:ascii="Times New Roman" w:hAnsi="Times New Roman" w:cs="Times New Roman"/>
                <w:sz w:val="20"/>
                <w:szCs w:val="20"/>
              </w:rPr>
            </w:pPr>
            <w:r w:rsidRPr="007F61C4">
              <w:rPr>
                <w:rFonts w:ascii="Times New Roman" w:hAnsi="Times New Roman" w:cs="Times New Roman"/>
                <w:sz w:val="20"/>
                <w:szCs w:val="20"/>
              </w:rPr>
              <w:t>SB.5.3.5. Doğal afetlerin toplum hayatı üzerine etkilerini örneklerle açıklar.</w:t>
            </w:r>
          </w:p>
          <w:p w:rsidR="007F61C4" w:rsidRDefault="007F61C4" w:rsidP="00E70503">
            <w:pPr>
              <w:jc w:val="center"/>
              <w:rPr>
                <w:rFonts w:ascii="Times New Roman" w:hAnsi="Times New Roman" w:cs="Times New Roman"/>
                <w:b/>
                <w:sz w:val="24"/>
                <w:szCs w:val="24"/>
                <w:u w:val="single"/>
              </w:rPr>
            </w:pPr>
          </w:p>
        </w:tc>
      </w:tr>
      <w:tr w:rsidR="007F61C4" w:rsidTr="004873EC">
        <w:tc>
          <w:tcPr>
            <w:tcW w:w="10065" w:type="dxa"/>
          </w:tcPr>
          <w:p w:rsidR="007F61C4" w:rsidRDefault="007F61C4" w:rsidP="00F17146">
            <w:pPr>
              <w:pStyle w:val="AralkYok"/>
              <w:jc w:val="center"/>
              <w:rPr>
                <w:rFonts w:ascii="Times New Roman" w:hAnsi="Times New Roman" w:cs="Times New Roman"/>
                <w:b/>
              </w:rPr>
            </w:pPr>
            <w:r w:rsidRPr="00F17146">
              <w:rPr>
                <w:rFonts w:ascii="Times New Roman" w:hAnsi="Times New Roman" w:cs="Times New Roman"/>
                <w:b/>
              </w:rPr>
              <w:t>SOSYAL BİLGİLER 6 - VERİLEN KAZANIM</w:t>
            </w:r>
          </w:p>
          <w:p w:rsidR="00F17146" w:rsidRPr="00F17146" w:rsidRDefault="00F17146" w:rsidP="00F17146">
            <w:pPr>
              <w:pStyle w:val="AralkYok"/>
              <w:jc w:val="center"/>
              <w:rPr>
                <w:rFonts w:ascii="Times New Roman" w:hAnsi="Times New Roman" w:cs="Times New Roman"/>
                <w:b/>
              </w:rPr>
            </w:pPr>
          </w:p>
        </w:tc>
      </w:tr>
      <w:tr w:rsidR="007F61C4" w:rsidTr="00300F67">
        <w:tc>
          <w:tcPr>
            <w:tcW w:w="10065" w:type="dxa"/>
          </w:tcPr>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SB.6.1.1. Sosyal rollerin zaman içerisindeki değişimini inceler.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SB.6.1.2. Bireyin gelişiminde ve toplumsal birlikteliğin oluşmasında sosyal, kültürel ve tarihî bağların etkisini analiz eder.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 xml:space="preserve">SB.6.1.3. Toplumda uyum içerisinde yaşayabilmek için farklı cinsiyet, </w:t>
            </w:r>
            <w:proofErr w:type="spellStart"/>
            <w:r w:rsidRPr="00F17146">
              <w:rPr>
                <w:rFonts w:ascii="Times New Roman" w:hAnsi="Times New Roman" w:cs="Times New Roman"/>
                <w:sz w:val="20"/>
                <w:szCs w:val="20"/>
              </w:rPr>
              <w:t>sosyo</w:t>
            </w:r>
            <w:proofErr w:type="spellEnd"/>
            <w:r w:rsidRPr="00F17146">
              <w:rPr>
                <w:rFonts w:ascii="Times New Roman" w:hAnsi="Times New Roman" w:cs="Times New Roman"/>
                <w:sz w:val="20"/>
                <w:szCs w:val="20"/>
              </w:rPr>
              <w:t>-ekonomik ve kültürel gruplara karşı ön yargıları sorgular.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SB.6.1.4. Toplumsal birlikteliğin oluşmasında sosyal yardımlaşma ve dayanışmayı destekleyici faaliyetlere katılır.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SB.6.1.5. Bir soruna getirilen çözümlerin hak, sorumluluk ve özgürlükler temelinde olması gerektiğini savunur.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SB.6.2.1. Orta Asya’da kurulan ilk Türk devletlerinin coğrafi, siyasal, ekonomik ve kültürel özelliklerine ilişkin çıkarımlarda bulunur.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SB.6.2.2. İslamiyet’in ortaya çıkışını ve beraberinde getirdiği değişimleri yorumlar.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SB.6.2.3. Türklerin İslamiyet’i kabulleri ile birlikte siyasi, sosyal ve kültürel alanlarda meydana gelen değişimleri fark eder.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SB.6.2.4. Türklerin Anadolu’yu yurt edinme sürecini analiz eder.</w:t>
            </w:r>
          </w:p>
          <w:p w:rsidR="007F61C4" w:rsidRPr="00F17146" w:rsidRDefault="007F61C4" w:rsidP="007F61C4">
            <w:pPr>
              <w:rPr>
                <w:rFonts w:ascii="Times New Roman" w:hAnsi="Times New Roman" w:cs="Times New Roman"/>
                <w:sz w:val="20"/>
                <w:szCs w:val="20"/>
              </w:rPr>
            </w:pPr>
            <w:r w:rsidRPr="00F17146">
              <w:rPr>
                <w:rFonts w:ascii="Times New Roman" w:hAnsi="Times New Roman" w:cs="Times New Roman"/>
                <w:sz w:val="20"/>
                <w:szCs w:val="20"/>
              </w:rPr>
              <w:t xml:space="preserve">SB.6.2.5. Tarihî ticaret yollarının toplumlar arası siyasi, kültürel ve ekonomik ilişkilerdeki rolünü açıklar. </w:t>
            </w:r>
          </w:p>
          <w:p w:rsidR="007F61C4" w:rsidRPr="00F17146" w:rsidRDefault="007F61C4" w:rsidP="007F61C4">
            <w:pPr>
              <w:pStyle w:val="AralkYok"/>
              <w:rPr>
                <w:rFonts w:ascii="Times New Roman" w:hAnsi="Times New Roman" w:cs="Times New Roman"/>
                <w:sz w:val="20"/>
                <w:szCs w:val="20"/>
              </w:rPr>
            </w:pPr>
            <w:r w:rsidRPr="00F17146">
              <w:rPr>
                <w:rFonts w:ascii="Times New Roman" w:hAnsi="Times New Roman" w:cs="Times New Roman"/>
                <w:sz w:val="20"/>
                <w:szCs w:val="20"/>
              </w:rPr>
              <w:t>SB.6.3.1. Konum ile ilgili kavramları kullanarak kıtaların, okyanusların ve ülkemizin coğrafi konumunu tanımlar.</w:t>
            </w:r>
          </w:p>
          <w:p w:rsidR="007F61C4" w:rsidRPr="00F17146" w:rsidRDefault="007F61C4" w:rsidP="007F61C4">
            <w:pPr>
              <w:pStyle w:val="AralkYok"/>
              <w:rPr>
                <w:rFonts w:ascii="Times New Roman" w:hAnsi="Times New Roman" w:cs="Times New Roman"/>
                <w:sz w:val="20"/>
                <w:szCs w:val="20"/>
              </w:rPr>
            </w:pPr>
            <w:r w:rsidRPr="00F17146">
              <w:rPr>
                <w:rFonts w:ascii="Times New Roman" w:hAnsi="Times New Roman" w:cs="Times New Roman"/>
                <w:sz w:val="20"/>
                <w:szCs w:val="20"/>
              </w:rPr>
              <w:t>SB.6.3.2. Türkiye’nin temel fiziki coğrafya özelliklerini ilgili haritalar üzerinde gösterir.</w:t>
            </w:r>
          </w:p>
          <w:p w:rsidR="007F61C4" w:rsidRPr="00F17146" w:rsidRDefault="007F61C4" w:rsidP="007F61C4">
            <w:pPr>
              <w:pStyle w:val="AralkYok"/>
              <w:rPr>
                <w:rFonts w:ascii="Times New Roman" w:hAnsi="Times New Roman" w:cs="Times New Roman"/>
                <w:sz w:val="20"/>
                <w:szCs w:val="20"/>
              </w:rPr>
            </w:pPr>
            <w:r w:rsidRPr="00F17146">
              <w:rPr>
                <w:rFonts w:ascii="Times New Roman" w:hAnsi="Times New Roman" w:cs="Times New Roman"/>
                <w:sz w:val="20"/>
                <w:szCs w:val="20"/>
              </w:rPr>
              <w:t>SB.6.3.3. Türkiye’nin temel beşerî coğrafya özelliklerini ilgili haritalar üzerinde gösterir.</w:t>
            </w:r>
          </w:p>
          <w:p w:rsidR="007F61C4" w:rsidRPr="00F17146" w:rsidRDefault="007F61C4" w:rsidP="007F61C4">
            <w:pPr>
              <w:pStyle w:val="AralkYok"/>
              <w:rPr>
                <w:rFonts w:ascii="Times New Roman" w:hAnsi="Times New Roman" w:cs="Times New Roman"/>
                <w:sz w:val="20"/>
                <w:szCs w:val="20"/>
              </w:rPr>
            </w:pPr>
            <w:r w:rsidRPr="00F17146">
              <w:rPr>
                <w:rFonts w:ascii="Times New Roman" w:hAnsi="Times New Roman" w:cs="Times New Roman"/>
                <w:sz w:val="20"/>
                <w:szCs w:val="20"/>
              </w:rPr>
              <w:t>SB.6.3.4. Dünyanın farklı doğal ortamlarındaki insan yaşantılarından yola çıkarak iklim özellikleri hakkında çıkarımlarda bulunur.</w:t>
            </w:r>
          </w:p>
          <w:p w:rsidR="007F61C4" w:rsidRPr="00F17146" w:rsidRDefault="007F61C4" w:rsidP="00F17146">
            <w:pPr>
              <w:rPr>
                <w:rFonts w:ascii="Times New Roman" w:hAnsi="Times New Roman" w:cs="Times New Roman"/>
                <w:sz w:val="20"/>
                <w:szCs w:val="20"/>
              </w:rPr>
            </w:pPr>
            <w:r w:rsidRPr="00F17146">
              <w:rPr>
                <w:rFonts w:ascii="Times New Roman" w:hAnsi="Times New Roman" w:cs="Times New Roman"/>
                <w:sz w:val="20"/>
                <w:szCs w:val="20"/>
              </w:rPr>
              <w:t>SB.6.4.1. Sosyal bilimlerdeki çalışma ve bulgulardan hareketle sosyal bilimlerin toplum hayatına etkisine örnekler verir.</w:t>
            </w:r>
          </w:p>
          <w:p w:rsidR="007F61C4" w:rsidRPr="00F17146" w:rsidRDefault="007F61C4" w:rsidP="005C4475">
            <w:pPr>
              <w:jc w:val="center"/>
              <w:rPr>
                <w:rFonts w:ascii="Times New Roman" w:hAnsi="Times New Roman" w:cs="Times New Roman"/>
                <w:b/>
                <w:sz w:val="20"/>
                <w:szCs w:val="20"/>
                <w:u w:val="single"/>
              </w:rPr>
            </w:pPr>
          </w:p>
        </w:tc>
      </w:tr>
      <w:tr w:rsidR="007F61C4" w:rsidTr="00FE456C">
        <w:tc>
          <w:tcPr>
            <w:tcW w:w="10065" w:type="dxa"/>
          </w:tcPr>
          <w:p w:rsidR="007F61C4" w:rsidRDefault="007F61C4" w:rsidP="005C4475">
            <w:pPr>
              <w:jc w:val="center"/>
              <w:rPr>
                <w:rFonts w:ascii="Times New Roman" w:hAnsi="Times New Roman" w:cs="Times New Roman"/>
                <w:b/>
              </w:rPr>
            </w:pPr>
            <w:r w:rsidRPr="00F17146">
              <w:rPr>
                <w:rFonts w:ascii="Times New Roman" w:hAnsi="Times New Roman" w:cs="Times New Roman"/>
                <w:b/>
              </w:rPr>
              <w:t>SOSYAL BİLGİLER 7 VERİLEN KAZANIM</w:t>
            </w:r>
          </w:p>
          <w:p w:rsidR="00F17146" w:rsidRPr="00F17146" w:rsidRDefault="00F17146" w:rsidP="005C4475">
            <w:pPr>
              <w:jc w:val="center"/>
              <w:rPr>
                <w:rFonts w:ascii="Times New Roman" w:hAnsi="Times New Roman" w:cs="Times New Roman"/>
                <w:b/>
                <w:u w:val="single"/>
              </w:rPr>
            </w:pPr>
          </w:p>
        </w:tc>
      </w:tr>
      <w:tr w:rsidR="007F61C4" w:rsidTr="00FE456C">
        <w:tc>
          <w:tcPr>
            <w:tcW w:w="10065" w:type="dxa"/>
          </w:tcPr>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SB.7.1.1. İletişimi etkileyen tutum ve davranışları analiz ederek kendi tutum ve davranışlarını sorgular.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SB.7.1.2. Bireysel ve toplumsal ilişkilerde olumlu iletişim yollarını kullanır.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SB.7.1.3. Medyanın sosyal değişim ve etkileşimdeki rolünü tartışır.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SB.7.1.4. İletişim araçlarından yararlanırken haklarını kullanır ve sorumluluklarını yerine getirir.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SB.7.2.1. Tarihsel olay ve yorumlara dayanarak Osmanlı Devleti’nin siyasi güç olarak ortaya çıkış sürecini ve bu süreci etkileyen faktörleri açıklar.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SB.7.2.2. Osmanlı Devleti’nin fetih siyasetini örnekler üzerinden analiz eder.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SB.7.2.3. Avrupa’daki gelişmelerle bağlantılı olarak Osmanlı Devleti’ni değişime zorlayan süreçleri kavrar.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SB.7.2.4. Osmanlı Devleti’nde ıslahat hareketleri sonucu ortaya çıkan kurumlardan hareketle toplumsal ve ekonomik değişim hakkında çıkarımlarda bulunur.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SB.7.2.5. Osmanlı kültür, sanat ve estetik anlayışına örnekler verir.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SB.7.3.1. Örnek incelemeler yoluyla geçmişten günümüze, yerleşmeyi etkileyen faktörler hakkında çıkarımlarda bulunur.</w:t>
            </w:r>
          </w:p>
          <w:p w:rsidR="007F61C4"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SB.7.3.2. Türkiye’de nüfusun dağılışını etkileyen faktörlerden hareketle Türkiye’nin demografik özelliklerini yorumlar.</w:t>
            </w:r>
          </w:p>
          <w:p w:rsidR="00F17146" w:rsidRDefault="00F17146" w:rsidP="00F17146">
            <w:pPr>
              <w:pStyle w:val="AralkYok"/>
              <w:rPr>
                <w:rFonts w:ascii="Times New Roman" w:hAnsi="Times New Roman" w:cs="Times New Roman"/>
                <w:sz w:val="20"/>
                <w:szCs w:val="20"/>
              </w:rPr>
            </w:pPr>
          </w:p>
          <w:p w:rsidR="00F17146" w:rsidRPr="00F17146" w:rsidRDefault="00F17146" w:rsidP="00F17146">
            <w:pPr>
              <w:pStyle w:val="AralkYok"/>
              <w:rPr>
                <w:rFonts w:ascii="Times New Roman" w:hAnsi="Times New Roman" w:cs="Times New Roman"/>
                <w:sz w:val="20"/>
                <w:szCs w:val="20"/>
              </w:rPr>
            </w:pPr>
          </w:p>
        </w:tc>
      </w:tr>
      <w:tr w:rsidR="00F17146" w:rsidTr="00812B9B">
        <w:tc>
          <w:tcPr>
            <w:tcW w:w="10065" w:type="dxa"/>
          </w:tcPr>
          <w:p w:rsidR="00F17146" w:rsidRDefault="00F17146" w:rsidP="005C4475">
            <w:pPr>
              <w:jc w:val="center"/>
              <w:rPr>
                <w:rFonts w:ascii="Times New Roman" w:hAnsi="Times New Roman" w:cs="Times New Roman"/>
                <w:b/>
              </w:rPr>
            </w:pPr>
            <w:r w:rsidRPr="00F17146">
              <w:rPr>
                <w:rFonts w:ascii="Times New Roman" w:hAnsi="Times New Roman" w:cs="Times New Roman"/>
                <w:sz w:val="20"/>
                <w:szCs w:val="20"/>
              </w:rPr>
              <w:lastRenderedPageBreak/>
              <w:t>T</w:t>
            </w:r>
            <w:r w:rsidRPr="00F17146">
              <w:rPr>
                <w:rFonts w:ascii="Times New Roman" w:hAnsi="Times New Roman" w:cs="Times New Roman"/>
                <w:b/>
              </w:rPr>
              <w:t>.C. İNKILAP TARİHİ VE ATATÜRKÇÜLÜK 8 VERİLEN KAZANIM</w:t>
            </w:r>
          </w:p>
          <w:p w:rsidR="00F17146" w:rsidRPr="00F17146" w:rsidRDefault="00F17146" w:rsidP="005C4475">
            <w:pPr>
              <w:jc w:val="center"/>
              <w:rPr>
                <w:rFonts w:ascii="Times New Roman" w:hAnsi="Times New Roman" w:cs="Times New Roman"/>
                <w:b/>
                <w:sz w:val="20"/>
                <w:szCs w:val="20"/>
                <w:u w:val="single"/>
              </w:rPr>
            </w:pPr>
          </w:p>
        </w:tc>
      </w:tr>
      <w:tr w:rsidR="00F17146" w:rsidTr="00812B9B">
        <w:tc>
          <w:tcPr>
            <w:tcW w:w="10065" w:type="dxa"/>
          </w:tcPr>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İTA.8.1.1. Avrupa’daki gelişmelerin yansımaları bağlamında Osmanlı Devleti’nin yirminci yüzyılın başlarındaki siyasi ve sosyal durumunu kavrar.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İTA.8.1.2. Mustafa Kemal’in çocukluk ve öğrenim hayatından hareketle onun kişilik özelliklerinin oluşumu hakkında çıkarımlarda bulunur.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İTA.8.1.3. Gençlik döneminde Mustafa Kemal’in fikir hayatını etkileyen önemli kişileri ve olayları kavrar.</w:t>
            </w:r>
          </w:p>
          <w:p w:rsidR="00F17146" w:rsidRPr="00F17146" w:rsidRDefault="00F17146" w:rsidP="00F17146">
            <w:pPr>
              <w:pStyle w:val="AralkYok"/>
              <w:rPr>
                <w:rFonts w:ascii="Times New Roman" w:hAnsi="Times New Roman" w:cs="Times New Roman"/>
                <w:sz w:val="20"/>
                <w:szCs w:val="20"/>
              </w:rPr>
            </w:pPr>
            <w:r w:rsidRPr="00F17146">
              <w:rPr>
                <w:rFonts w:ascii="Times New Roman" w:hAnsi="Times New Roman" w:cs="Times New Roman"/>
                <w:sz w:val="20"/>
                <w:szCs w:val="20"/>
              </w:rPr>
              <w:t xml:space="preserve">İTA.8.1.4. Mustafa Kemal’in askerlik hayatı ile ilgili olayları ve olguları onun kişilik </w:t>
            </w:r>
            <w:r>
              <w:rPr>
                <w:rFonts w:ascii="Times New Roman" w:hAnsi="Times New Roman" w:cs="Times New Roman"/>
                <w:sz w:val="20"/>
                <w:szCs w:val="20"/>
              </w:rPr>
              <w:t>özellikleri ile ilişkilendirir.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İTA.8.2.1. Birinci Dünya Savaşı’nın sebeplerini ve savaşın başlamasına yol açan gelişmeleri kavrar.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İTA.8.2.2. Birinci Dünya Savaşı’nda Osmanlı Devleti’nin durumu hakkında çıkarımlarda bulunur.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 xml:space="preserve">İTA.8.2.3. Mondros Ateşkes Antlaşması’nın imzalanması ve uygulanması </w:t>
            </w:r>
            <w:r>
              <w:rPr>
                <w:rFonts w:ascii="Times New Roman" w:hAnsi="Times New Roman" w:cs="Times New Roman"/>
                <w:sz w:val="20"/>
                <w:szCs w:val="20"/>
              </w:rPr>
              <w:t xml:space="preserve">karşısında Osmanlı yönetiminin, </w:t>
            </w:r>
            <w:r w:rsidRPr="00F17146">
              <w:rPr>
                <w:rFonts w:ascii="Times New Roman" w:hAnsi="Times New Roman" w:cs="Times New Roman"/>
                <w:sz w:val="20"/>
                <w:szCs w:val="20"/>
              </w:rPr>
              <w:t>halkın ve Mustafa Kemal’in tutumunu analiz eder.</w:t>
            </w:r>
          </w:p>
          <w:p w:rsidR="00F17146" w:rsidRPr="00F17146" w:rsidRDefault="00F17146" w:rsidP="00F17146">
            <w:pPr>
              <w:rPr>
                <w:rFonts w:ascii="Times New Roman" w:hAnsi="Times New Roman" w:cs="Times New Roman"/>
                <w:sz w:val="20"/>
                <w:szCs w:val="20"/>
              </w:rPr>
            </w:pPr>
            <w:r>
              <w:rPr>
                <w:rFonts w:ascii="Times New Roman" w:hAnsi="Times New Roman" w:cs="Times New Roman"/>
                <w:sz w:val="20"/>
                <w:szCs w:val="20"/>
              </w:rPr>
              <w:t xml:space="preserve">İTA.8.2.4. </w:t>
            </w:r>
            <w:proofErr w:type="spellStart"/>
            <w:r>
              <w:rPr>
                <w:rFonts w:ascii="Times New Roman" w:hAnsi="Times New Roman" w:cs="Times New Roman"/>
                <w:sz w:val="20"/>
                <w:szCs w:val="20"/>
              </w:rPr>
              <w:t>Kuvâ</w:t>
            </w:r>
            <w:r w:rsidRPr="00F17146">
              <w:rPr>
                <w:rFonts w:ascii="Times New Roman" w:hAnsi="Times New Roman" w:cs="Times New Roman"/>
                <w:sz w:val="20"/>
                <w:szCs w:val="20"/>
              </w:rPr>
              <w:t>yı</w:t>
            </w:r>
            <w:proofErr w:type="spellEnd"/>
            <w:r w:rsidRPr="00F17146">
              <w:rPr>
                <w:rFonts w:ascii="Times New Roman" w:hAnsi="Times New Roman" w:cs="Times New Roman"/>
                <w:sz w:val="20"/>
                <w:szCs w:val="20"/>
              </w:rPr>
              <w:t xml:space="preserve"> </w:t>
            </w:r>
            <w:proofErr w:type="spellStart"/>
            <w:r w:rsidRPr="00F17146">
              <w:rPr>
                <w:rFonts w:ascii="Times New Roman" w:hAnsi="Times New Roman" w:cs="Times New Roman"/>
                <w:sz w:val="20"/>
                <w:szCs w:val="20"/>
              </w:rPr>
              <w:t>Millîye’nin</w:t>
            </w:r>
            <w:proofErr w:type="spellEnd"/>
            <w:r w:rsidRPr="00F17146">
              <w:rPr>
                <w:rFonts w:ascii="Times New Roman" w:hAnsi="Times New Roman" w:cs="Times New Roman"/>
                <w:sz w:val="20"/>
                <w:szCs w:val="20"/>
              </w:rPr>
              <w:t xml:space="preserve"> oluşum sürecini ve sonrasında meydana gelen gelişmele</w:t>
            </w:r>
            <w:r>
              <w:rPr>
                <w:rFonts w:ascii="Times New Roman" w:hAnsi="Times New Roman" w:cs="Times New Roman"/>
                <w:sz w:val="20"/>
                <w:szCs w:val="20"/>
              </w:rPr>
              <w:t>ri kavrar.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 xml:space="preserve">İTA.8.2.5. Millî Mücadele’nin hazırlık döneminde Mustafa Kemal’in yaptığı çalışmaları analiz eder. </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İTA.8.2.7. Büyük Millet Meclisine karşı ayaklanmalar ile ayaklanmaların bastırılması için</w:t>
            </w:r>
            <w:r>
              <w:rPr>
                <w:rFonts w:ascii="Times New Roman" w:hAnsi="Times New Roman" w:cs="Times New Roman"/>
                <w:sz w:val="20"/>
                <w:szCs w:val="20"/>
              </w:rPr>
              <w:t xml:space="preserve"> alınan tedbirleri analiz </w:t>
            </w:r>
            <w:r w:rsidRPr="00F17146">
              <w:rPr>
                <w:rFonts w:ascii="Times New Roman" w:hAnsi="Times New Roman" w:cs="Times New Roman"/>
                <w:sz w:val="20"/>
                <w:szCs w:val="20"/>
              </w:rPr>
              <w:tab/>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İTA.8.2.8. Mustafa Kemal’in ve Türk milletinin Sevr Antlaşması’na karşı tepkilerini değerlendirir.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İTA.8.3.1. Millî Mücadele Dönemi’nde Doğu Cephesi ve Güney Cephesi’nde meydana gelen gelişmeleri kavrar.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İTA.8.3.2. Millî Mücadele Dönemi’nde Batı Cephesi’nde me</w:t>
            </w:r>
            <w:r>
              <w:rPr>
                <w:rFonts w:ascii="Times New Roman" w:hAnsi="Times New Roman" w:cs="Times New Roman"/>
                <w:sz w:val="20"/>
                <w:szCs w:val="20"/>
              </w:rPr>
              <w:t>ydana gelen gelişmeleri kavrar.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İTA.8.3.3. Millî Mücadele’nin zor bir döneminde Maarif Kongresi yapan Atatürk’ün, millî ve çağdaş eğitime verdiği önemi kavrar.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 xml:space="preserve">İTA.8.3.4. Türk milletinin millî birlik, beraberlik ve dayanışmasının bir örneği olarak </w:t>
            </w:r>
            <w:proofErr w:type="gramStart"/>
            <w:r w:rsidRPr="00F17146">
              <w:rPr>
                <w:rFonts w:ascii="Times New Roman" w:hAnsi="Times New Roman" w:cs="Times New Roman"/>
                <w:sz w:val="20"/>
                <w:szCs w:val="20"/>
              </w:rPr>
              <w:t>Tekalif</w:t>
            </w:r>
            <w:proofErr w:type="gramEnd"/>
            <w:r w:rsidRPr="00F17146">
              <w:rPr>
                <w:rFonts w:ascii="Times New Roman" w:hAnsi="Times New Roman" w:cs="Times New Roman"/>
                <w:sz w:val="20"/>
                <w:szCs w:val="20"/>
              </w:rPr>
              <w:t>-i Millîye Emirleri doğrultusunda yapılan uygulamaları analiz eder.</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 xml:space="preserve">İTA.8.3.5. Sakarya Meydan Savaşı’nın kazanılmasında ve Büyük </w:t>
            </w:r>
            <w:proofErr w:type="spellStart"/>
            <w:r w:rsidRPr="00F17146">
              <w:rPr>
                <w:rFonts w:ascii="Times New Roman" w:hAnsi="Times New Roman" w:cs="Times New Roman"/>
                <w:sz w:val="20"/>
                <w:szCs w:val="20"/>
              </w:rPr>
              <w:t>Taarruz’un</w:t>
            </w:r>
            <w:proofErr w:type="spellEnd"/>
            <w:r w:rsidRPr="00F17146">
              <w:rPr>
                <w:rFonts w:ascii="Times New Roman" w:hAnsi="Times New Roman" w:cs="Times New Roman"/>
                <w:sz w:val="20"/>
                <w:szCs w:val="20"/>
              </w:rPr>
              <w:t xml:space="preserve"> başarılı olmasında Mustafa</w:t>
            </w:r>
          </w:p>
          <w:p w:rsidR="00F17146" w:rsidRPr="00F17146" w:rsidRDefault="00F17146" w:rsidP="00F17146">
            <w:pPr>
              <w:rPr>
                <w:rFonts w:ascii="Times New Roman" w:hAnsi="Times New Roman" w:cs="Times New Roman"/>
                <w:sz w:val="20"/>
                <w:szCs w:val="20"/>
              </w:rPr>
            </w:pPr>
            <w:r w:rsidRPr="00F17146">
              <w:rPr>
                <w:rFonts w:ascii="Times New Roman" w:hAnsi="Times New Roman" w:cs="Times New Roman"/>
                <w:sz w:val="20"/>
                <w:szCs w:val="20"/>
              </w:rPr>
              <w:t>Kemal’in rolüne ilişkin çıkarımlarda bulunur.</w:t>
            </w:r>
          </w:p>
          <w:p w:rsidR="00F17146" w:rsidRPr="00F17146" w:rsidRDefault="00F17146" w:rsidP="005C4475">
            <w:pPr>
              <w:jc w:val="center"/>
              <w:rPr>
                <w:rFonts w:ascii="Times New Roman" w:hAnsi="Times New Roman" w:cs="Times New Roman"/>
                <w:sz w:val="20"/>
                <w:szCs w:val="20"/>
              </w:rPr>
            </w:pPr>
          </w:p>
        </w:tc>
      </w:tr>
    </w:tbl>
    <w:p w:rsidR="00E70503" w:rsidRDefault="00E70503" w:rsidP="005C4475">
      <w:pPr>
        <w:jc w:val="center"/>
        <w:rPr>
          <w:rFonts w:ascii="Times New Roman" w:hAnsi="Times New Roman" w:cs="Times New Roman"/>
          <w:b/>
          <w:sz w:val="24"/>
          <w:szCs w:val="24"/>
          <w:u w:val="single"/>
        </w:rPr>
      </w:pPr>
    </w:p>
    <w:p w:rsidR="00520E33" w:rsidRDefault="00520E33" w:rsidP="008A7490">
      <w:pPr>
        <w:rPr>
          <w:rFonts w:ascii="Times New Roman" w:hAnsi="Times New Roman" w:cs="Times New Roman"/>
          <w:sz w:val="24"/>
          <w:szCs w:val="24"/>
        </w:rPr>
      </w:pPr>
    </w:p>
    <w:p w:rsidR="00520E33" w:rsidRDefault="00520E33" w:rsidP="00520E33">
      <w:pPr>
        <w:jc w:val="center"/>
        <w:rPr>
          <w:rFonts w:ascii="Times New Roman" w:hAnsi="Times New Roman" w:cs="Times New Roman"/>
          <w:b/>
          <w:sz w:val="24"/>
          <w:szCs w:val="24"/>
          <w:u w:val="single"/>
        </w:rPr>
      </w:pPr>
      <w:r w:rsidRPr="00520E33">
        <w:rPr>
          <w:rFonts w:ascii="Times New Roman" w:hAnsi="Times New Roman" w:cs="Times New Roman"/>
          <w:b/>
          <w:sz w:val="24"/>
          <w:szCs w:val="24"/>
          <w:u w:val="single"/>
        </w:rPr>
        <w:t xml:space="preserve">ÖĞRENCİLERİN ÖĞRENME KAZANIMLARINA İLİŞKİN EKSİKLİKLERİN GİDERİLMESİ </w:t>
      </w:r>
      <w:r>
        <w:rPr>
          <w:rFonts w:ascii="Times New Roman" w:hAnsi="Times New Roman" w:cs="Times New Roman"/>
          <w:b/>
          <w:sz w:val="24"/>
          <w:szCs w:val="24"/>
          <w:u w:val="single"/>
        </w:rPr>
        <w:t>İÇİN YAPILABİLECEK TAMAM</w:t>
      </w:r>
      <w:r w:rsidRPr="00520E33">
        <w:rPr>
          <w:rFonts w:ascii="Times New Roman" w:hAnsi="Times New Roman" w:cs="Times New Roman"/>
          <w:b/>
          <w:sz w:val="24"/>
          <w:szCs w:val="24"/>
          <w:u w:val="single"/>
        </w:rPr>
        <w:t>LAYICI ÇALIŞMALAR</w:t>
      </w:r>
    </w:p>
    <w:p w:rsidR="00520E33" w:rsidRDefault="00520E33" w:rsidP="00520E33">
      <w:pPr>
        <w:jc w:val="center"/>
        <w:rPr>
          <w:rFonts w:ascii="Times New Roman" w:hAnsi="Times New Roman" w:cs="Times New Roman"/>
          <w:b/>
          <w:sz w:val="24"/>
          <w:szCs w:val="24"/>
          <w:u w:val="single"/>
        </w:rPr>
      </w:pPr>
    </w:p>
    <w:p w:rsidR="00F17146" w:rsidRDefault="00520E33" w:rsidP="00520E33">
      <w:pPr>
        <w:pStyle w:val="ListeParagraf"/>
        <w:numPr>
          <w:ilvl w:val="0"/>
          <w:numId w:val="3"/>
        </w:numPr>
        <w:rPr>
          <w:rFonts w:ascii="Times New Roman" w:hAnsi="Times New Roman" w:cs="Times New Roman"/>
          <w:sz w:val="24"/>
          <w:szCs w:val="24"/>
        </w:rPr>
      </w:pPr>
      <w:proofErr w:type="spellStart"/>
      <w:r w:rsidRPr="00F17146">
        <w:rPr>
          <w:rFonts w:ascii="Times New Roman" w:hAnsi="Times New Roman" w:cs="Times New Roman"/>
          <w:sz w:val="24"/>
          <w:szCs w:val="24"/>
        </w:rPr>
        <w:t>EBA’daki</w:t>
      </w:r>
      <w:proofErr w:type="spellEnd"/>
      <w:r w:rsidRPr="00F17146">
        <w:rPr>
          <w:rFonts w:ascii="Times New Roman" w:hAnsi="Times New Roman" w:cs="Times New Roman"/>
          <w:sz w:val="24"/>
          <w:szCs w:val="24"/>
        </w:rPr>
        <w:t xml:space="preserve"> etkinliklerin ve testlerin ödev olarak verilmesi ve mutlaka kontrollerinin yapılması</w:t>
      </w:r>
    </w:p>
    <w:p w:rsidR="00F17146" w:rsidRDefault="00520E33"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Ders kitaplarındaki etkinlik ve ünite çalışmalarının ödev olarak verilmesi ve çevrimiçi olarak kontrol edilmesi</w:t>
      </w:r>
    </w:p>
    <w:p w:rsidR="00F17146" w:rsidRDefault="00520E33"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Sınıf veli gruplarından dersler ve ödevlerle ilgili bilgilendirici açıklamalar yapılması</w:t>
      </w:r>
    </w:p>
    <w:p w:rsidR="00F17146" w:rsidRDefault="00520E33"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EBA TV’deki ders programlarının ve ders saatlerinin önceden öğrencilere duyurulması</w:t>
      </w:r>
    </w:p>
    <w:p w:rsidR="00F17146" w:rsidRDefault="00A622AB"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 xml:space="preserve">Çevrimiçi derslerde katılımcı tüm öğrencilerin aktif tutulması, bu </w:t>
      </w:r>
      <w:r w:rsidR="00F17146">
        <w:rPr>
          <w:rFonts w:ascii="Times New Roman" w:hAnsi="Times New Roman" w:cs="Times New Roman"/>
          <w:sz w:val="24"/>
          <w:szCs w:val="24"/>
        </w:rPr>
        <w:t>amaçla birebir sorular sorulması</w:t>
      </w:r>
    </w:p>
    <w:p w:rsidR="00F17146" w:rsidRDefault="00A622AB"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Kazanımlar verilirken ayrıntıya girilmemesi ve konunun ana temasının kazandırılmaya çalışılması</w:t>
      </w:r>
    </w:p>
    <w:p w:rsidR="00A622AB" w:rsidRPr="00F17146" w:rsidRDefault="00A622AB" w:rsidP="00520E33">
      <w:pPr>
        <w:pStyle w:val="ListeParagraf"/>
        <w:numPr>
          <w:ilvl w:val="0"/>
          <w:numId w:val="3"/>
        </w:numPr>
        <w:rPr>
          <w:rFonts w:ascii="Times New Roman" w:hAnsi="Times New Roman" w:cs="Times New Roman"/>
          <w:sz w:val="24"/>
          <w:szCs w:val="24"/>
        </w:rPr>
      </w:pPr>
      <w:r w:rsidRPr="00F17146">
        <w:rPr>
          <w:rFonts w:ascii="Times New Roman" w:hAnsi="Times New Roman" w:cs="Times New Roman"/>
          <w:sz w:val="24"/>
          <w:szCs w:val="24"/>
        </w:rPr>
        <w:t>Yapılacak çalışmalarda ö</w:t>
      </w:r>
      <w:r w:rsidR="00AE13B1" w:rsidRPr="00F17146">
        <w:rPr>
          <w:rFonts w:ascii="Times New Roman" w:hAnsi="Times New Roman" w:cs="Times New Roman"/>
          <w:sz w:val="24"/>
          <w:szCs w:val="24"/>
        </w:rPr>
        <w:t xml:space="preserve">ğrencilerin ekonomik ve </w:t>
      </w:r>
      <w:proofErr w:type="spellStart"/>
      <w:r w:rsidR="00AE13B1" w:rsidRPr="00F17146">
        <w:rPr>
          <w:rFonts w:ascii="Times New Roman" w:hAnsi="Times New Roman" w:cs="Times New Roman"/>
          <w:sz w:val="24"/>
          <w:szCs w:val="24"/>
        </w:rPr>
        <w:t>psiko</w:t>
      </w:r>
      <w:proofErr w:type="spellEnd"/>
      <w:r w:rsidRPr="00F17146">
        <w:rPr>
          <w:rFonts w:ascii="Times New Roman" w:hAnsi="Times New Roman" w:cs="Times New Roman"/>
          <w:sz w:val="24"/>
          <w:szCs w:val="24"/>
        </w:rPr>
        <w:t>-sosyal durumlarının göz önüne bulundurulması</w:t>
      </w:r>
    </w:p>
    <w:p w:rsidR="00A622AB" w:rsidRDefault="00A622AB" w:rsidP="0059530C">
      <w:pPr>
        <w:jc w:val="center"/>
        <w:rPr>
          <w:rFonts w:ascii="Times New Roman" w:hAnsi="Times New Roman" w:cs="Times New Roman"/>
          <w:b/>
          <w:sz w:val="24"/>
          <w:szCs w:val="24"/>
          <w:u w:val="single"/>
        </w:rPr>
      </w:pPr>
    </w:p>
    <w:p w:rsidR="00DD0163" w:rsidRPr="0059530C" w:rsidRDefault="00A6203E" w:rsidP="00DD0163">
      <w:pPr>
        <w:jc w:val="center"/>
        <w:rPr>
          <w:rFonts w:ascii="Times New Roman" w:hAnsi="Times New Roman" w:cs="Times New Roman"/>
          <w:sz w:val="24"/>
          <w:szCs w:val="24"/>
        </w:rPr>
      </w:pPr>
      <w:r>
        <w:rPr>
          <w:rFonts w:ascii="Times New Roman" w:hAnsi="Times New Roman" w:cs="Times New Roman"/>
          <w:sz w:val="24"/>
          <w:szCs w:val="24"/>
        </w:rPr>
        <w:t>Zeki DOĞAN – Sosyal Bilgiler Öğretmeni</w:t>
      </w:r>
      <w:r>
        <w:rPr>
          <w:rFonts w:ascii="Times New Roman" w:hAnsi="Times New Roman" w:cs="Times New Roman"/>
          <w:sz w:val="24"/>
          <w:szCs w:val="24"/>
        </w:rPr>
        <w:br/>
      </w:r>
      <w:hyperlink r:id="rId8" w:history="1">
        <w:r w:rsidRPr="00A6203E">
          <w:rPr>
            <w:rStyle w:val="Kpr"/>
            <w:rFonts w:ascii="Times New Roman" w:hAnsi="Times New Roman" w:cs="Times New Roman"/>
            <w:sz w:val="24"/>
            <w:szCs w:val="24"/>
          </w:rPr>
          <w:t>sosyalciniz.net</w:t>
        </w:r>
      </w:hyperlink>
      <w:bookmarkStart w:id="0" w:name="_GoBack"/>
      <w:bookmarkEnd w:id="0"/>
    </w:p>
    <w:sectPr w:rsidR="00DD0163" w:rsidRPr="005953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34" w:rsidRDefault="00016F34" w:rsidP="0059530C">
      <w:pPr>
        <w:spacing w:after="0" w:line="240" w:lineRule="auto"/>
      </w:pPr>
      <w:r>
        <w:separator/>
      </w:r>
    </w:p>
  </w:endnote>
  <w:endnote w:type="continuationSeparator" w:id="0">
    <w:p w:rsidR="00016F34" w:rsidRDefault="00016F34" w:rsidP="005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34" w:rsidRDefault="00016F34" w:rsidP="0059530C">
      <w:pPr>
        <w:spacing w:after="0" w:line="240" w:lineRule="auto"/>
      </w:pPr>
      <w:r>
        <w:separator/>
      </w:r>
    </w:p>
  </w:footnote>
  <w:footnote w:type="continuationSeparator" w:id="0">
    <w:p w:rsidR="00016F34" w:rsidRDefault="00016F34" w:rsidP="00595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016F3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9" o:spid="_x0000_s2050" type="#_x0000_t75" style="position:absolute;margin-left:0;margin-top:0;width:242pt;height:155.3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016F3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20" o:spid="_x0000_s2051" type="#_x0000_t75" style="position:absolute;margin-left:0;margin-top:0;width:242pt;height:155.3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016F3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8" o:spid="_x0000_s2049" type="#_x0000_t75" style="position:absolute;margin-left:0;margin-top:0;width:242pt;height:155.3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F07"/>
    <w:multiLevelType w:val="hybridMultilevel"/>
    <w:tmpl w:val="CB36888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EE92D8D"/>
    <w:multiLevelType w:val="hybridMultilevel"/>
    <w:tmpl w:val="85E2AA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733E5E73"/>
    <w:multiLevelType w:val="hybridMultilevel"/>
    <w:tmpl w:val="3F9ED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90"/>
    <w:rsid w:val="00016F34"/>
    <w:rsid w:val="00095A5E"/>
    <w:rsid w:val="00137543"/>
    <w:rsid w:val="00185309"/>
    <w:rsid w:val="001A31FC"/>
    <w:rsid w:val="001D3687"/>
    <w:rsid w:val="00285E63"/>
    <w:rsid w:val="002A7BB0"/>
    <w:rsid w:val="00316722"/>
    <w:rsid w:val="00520E33"/>
    <w:rsid w:val="00590AB0"/>
    <w:rsid w:val="0059530C"/>
    <w:rsid w:val="005C4475"/>
    <w:rsid w:val="00606596"/>
    <w:rsid w:val="007F61C4"/>
    <w:rsid w:val="008A7490"/>
    <w:rsid w:val="009771D9"/>
    <w:rsid w:val="009C5A03"/>
    <w:rsid w:val="00A6203E"/>
    <w:rsid w:val="00A622AB"/>
    <w:rsid w:val="00AE13B1"/>
    <w:rsid w:val="00CE1E5E"/>
    <w:rsid w:val="00DD0163"/>
    <w:rsid w:val="00E1176E"/>
    <w:rsid w:val="00E70503"/>
    <w:rsid w:val="00F166DB"/>
    <w:rsid w:val="00F17146"/>
    <w:rsid w:val="00F359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 w:type="table" w:styleId="TabloKlavuzu">
    <w:name w:val="Table Grid"/>
    <w:basedOn w:val="NormalTablo"/>
    <w:uiPriority w:val="59"/>
    <w:rsid w:val="00E7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61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 w:type="table" w:styleId="TabloKlavuzu">
    <w:name w:val="Table Grid"/>
    <w:basedOn w:val="NormalTablo"/>
    <w:uiPriority w:val="59"/>
    <w:rsid w:val="00E7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6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9792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2020-11-17T08:54:00Z</cp:lastPrinted>
  <dcterms:created xsi:type="dcterms:W3CDTF">2020-12-29T14:25:00Z</dcterms:created>
  <dcterms:modified xsi:type="dcterms:W3CDTF">2020-12-29T14:29:00Z</dcterms:modified>
</cp:coreProperties>
</file>